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F75FF9" w14:textId="77777777" w:rsidR="00E87F2D" w:rsidRDefault="002365EC" w:rsidP="002365EC">
      <w:pPr>
        <w:tabs>
          <w:tab w:val="left" w:pos="5159"/>
        </w:tabs>
      </w:pPr>
      <w:r>
        <w:t xml:space="preserve">    </w:t>
      </w:r>
      <w:r w:rsidR="00E87F2D">
        <w:t xml:space="preserve">              </w:t>
      </w:r>
      <w:r w:rsidR="007A7A52">
        <w:rPr>
          <w:noProof/>
        </w:rPr>
        <w:drawing>
          <wp:inline distT="0" distB="0" distL="0" distR="0" wp14:anchorId="1C216CF9" wp14:editId="495E49AC">
            <wp:extent cx="497205" cy="650875"/>
            <wp:effectExtent l="0" t="0" r="0" b="0"/>
            <wp:docPr id="4"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97205" cy="650875"/>
                    </a:xfrm>
                    <a:prstGeom prst="rect">
                      <a:avLst/>
                    </a:prstGeom>
                    <a:noFill/>
                    <a:ln>
                      <a:noFill/>
                    </a:ln>
                  </pic:spPr>
                </pic:pic>
              </a:graphicData>
            </a:graphic>
          </wp:inline>
        </w:drawing>
      </w:r>
      <w:r w:rsidR="00E87F2D">
        <w:t xml:space="preserve">   </w:t>
      </w:r>
    </w:p>
    <w:p w14:paraId="2F29C114" w14:textId="77777777" w:rsidR="00E87F2D" w:rsidRPr="0041286D" w:rsidRDefault="00E87F2D">
      <w:pPr>
        <w:rPr>
          <w:sz w:val="20"/>
          <w:lang w:val="hr-HR"/>
        </w:rPr>
      </w:pPr>
      <w:r w:rsidRPr="007A5255">
        <w:rPr>
          <w:sz w:val="20"/>
          <w:lang w:val="hr-HR"/>
        </w:rPr>
        <w:t xml:space="preserve">      </w:t>
      </w:r>
      <w:r w:rsidRPr="0041286D">
        <w:rPr>
          <w:sz w:val="20"/>
          <w:lang w:val="hr-HR"/>
        </w:rPr>
        <w:t>REPUBLIKA HRVATSKA</w:t>
      </w:r>
    </w:p>
    <w:p w14:paraId="6FE0EC36" w14:textId="77777777" w:rsidR="00E87F2D" w:rsidRPr="0041286D" w:rsidRDefault="00E87F2D">
      <w:pPr>
        <w:rPr>
          <w:lang w:val="hr-HR"/>
        </w:rPr>
      </w:pPr>
      <w:r w:rsidRPr="0041286D">
        <w:rPr>
          <w:sz w:val="20"/>
          <w:lang w:val="hr-HR"/>
        </w:rPr>
        <w:t>ŠIBENSKO-KNINSKA ŽUPANIJA</w:t>
      </w:r>
    </w:p>
    <w:p w14:paraId="22D2CC8E" w14:textId="77777777" w:rsidR="00E87F2D" w:rsidRPr="0041286D" w:rsidRDefault="00E87F2D">
      <w:pPr>
        <w:rPr>
          <w:lang w:val="hr-HR"/>
        </w:rPr>
      </w:pPr>
      <w:r w:rsidRPr="0041286D">
        <w:rPr>
          <w:lang w:val="hr-HR"/>
        </w:rPr>
        <w:t xml:space="preserve">                  </w:t>
      </w:r>
      <w:r w:rsidR="007A7A52" w:rsidRPr="0041286D">
        <w:rPr>
          <w:noProof/>
          <w:lang w:val="hr-HR"/>
        </w:rPr>
        <w:drawing>
          <wp:inline distT="0" distB="0" distL="0" distR="0" wp14:anchorId="413D34AF" wp14:editId="641AF84F">
            <wp:extent cx="497205" cy="665480"/>
            <wp:effectExtent l="0" t="0" r="0" b="0"/>
            <wp:docPr id="2"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97205" cy="665480"/>
                    </a:xfrm>
                    <a:prstGeom prst="rect">
                      <a:avLst/>
                    </a:prstGeom>
                    <a:noFill/>
                    <a:ln>
                      <a:noFill/>
                    </a:ln>
                  </pic:spPr>
                </pic:pic>
              </a:graphicData>
            </a:graphic>
          </wp:inline>
        </w:drawing>
      </w:r>
    </w:p>
    <w:p w14:paraId="0BFE1DA9" w14:textId="77777777" w:rsidR="00E87F2D" w:rsidRPr="0041286D" w:rsidRDefault="00E87F2D">
      <w:pPr>
        <w:rPr>
          <w:b w:val="0"/>
          <w:lang w:val="hr-HR"/>
        </w:rPr>
      </w:pPr>
      <w:r w:rsidRPr="0041286D">
        <w:rPr>
          <w:lang w:val="hr-HR"/>
        </w:rPr>
        <w:t xml:space="preserve">     G R A D</w:t>
      </w:r>
      <w:r w:rsidRPr="0041286D">
        <w:rPr>
          <w:b w:val="0"/>
          <w:lang w:val="hr-HR"/>
        </w:rPr>
        <w:t xml:space="preserve"> </w:t>
      </w:r>
      <w:r w:rsidRPr="0041286D">
        <w:rPr>
          <w:lang w:val="hr-HR"/>
        </w:rPr>
        <w:t xml:space="preserve">  Š I B E N I K</w:t>
      </w:r>
    </w:p>
    <w:p w14:paraId="2EC4871B" w14:textId="77777777" w:rsidR="00E87F2D" w:rsidRPr="0041286D" w:rsidRDefault="00025AE0">
      <w:pPr>
        <w:rPr>
          <w:szCs w:val="24"/>
          <w:lang w:val="hr-HR"/>
        </w:rPr>
      </w:pPr>
      <w:r w:rsidRPr="0041286D">
        <w:rPr>
          <w:b w:val="0"/>
          <w:szCs w:val="24"/>
          <w:lang w:val="hr-HR"/>
        </w:rPr>
        <w:t xml:space="preserve">   </w:t>
      </w:r>
      <w:r w:rsidR="00E87F2D" w:rsidRPr="0041286D">
        <w:rPr>
          <w:szCs w:val="24"/>
          <w:lang w:val="hr-HR"/>
        </w:rPr>
        <w:t>Upravni odjel za financije</w:t>
      </w:r>
    </w:p>
    <w:p w14:paraId="2F73F207" w14:textId="0E18B782" w:rsidR="00CC1E12" w:rsidRDefault="00CC1E12" w:rsidP="00E11E84">
      <w:pPr>
        <w:jc w:val="both"/>
        <w:rPr>
          <w:b w:val="0"/>
          <w:iCs/>
          <w:szCs w:val="24"/>
          <w:lang w:val="hr-HR"/>
        </w:rPr>
      </w:pPr>
    </w:p>
    <w:p w14:paraId="49D293E3" w14:textId="77777777" w:rsidR="00CC1E12" w:rsidRPr="00802AC1" w:rsidRDefault="00CC1E12" w:rsidP="00CC1E12">
      <w:pPr>
        <w:rPr>
          <w:b w:val="0"/>
          <w:szCs w:val="24"/>
          <w:lang w:val="hr-HR"/>
        </w:rPr>
      </w:pPr>
      <w:r w:rsidRPr="002B1386">
        <w:rPr>
          <w:b w:val="0"/>
          <w:szCs w:val="24"/>
          <w:lang w:val="hr-HR"/>
        </w:rPr>
        <w:t xml:space="preserve">    </w:t>
      </w:r>
      <w:r w:rsidRPr="00802AC1">
        <w:rPr>
          <w:b w:val="0"/>
          <w:iCs/>
          <w:szCs w:val="24"/>
          <w:lang w:val="hr-HR"/>
        </w:rPr>
        <w:t>Šibenik, 28. veljače 202</w:t>
      </w:r>
      <w:r>
        <w:rPr>
          <w:b w:val="0"/>
          <w:iCs/>
          <w:szCs w:val="24"/>
          <w:lang w:val="hr-HR"/>
        </w:rPr>
        <w:t>3</w:t>
      </w:r>
      <w:r w:rsidRPr="00802AC1">
        <w:rPr>
          <w:b w:val="0"/>
          <w:szCs w:val="24"/>
          <w:lang w:val="hr-HR"/>
        </w:rPr>
        <w:t>.</w:t>
      </w:r>
    </w:p>
    <w:p w14:paraId="2E803798" w14:textId="77777777" w:rsidR="00CC1E12" w:rsidRPr="00802AC1" w:rsidRDefault="00CC1E12" w:rsidP="00CC1E12">
      <w:pPr>
        <w:rPr>
          <w:b w:val="0"/>
          <w:bCs/>
          <w:iCs/>
          <w:szCs w:val="24"/>
          <w:lang w:val="hr-HR"/>
        </w:rPr>
      </w:pPr>
    </w:p>
    <w:p w14:paraId="07E18AAE" w14:textId="77777777" w:rsidR="00CC1E12" w:rsidRPr="00802AC1" w:rsidRDefault="00CC1E12" w:rsidP="00CC1E12">
      <w:pPr>
        <w:rPr>
          <w:b w:val="0"/>
          <w:bCs/>
          <w:iCs/>
          <w:szCs w:val="24"/>
          <w:lang w:val="hr-HR"/>
        </w:rPr>
      </w:pPr>
    </w:p>
    <w:p w14:paraId="7291DB1F" w14:textId="77777777" w:rsidR="00CC1E12" w:rsidRPr="00802AC1" w:rsidRDefault="00CC1E12" w:rsidP="00CC1E12">
      <w:pPr>
        <w:rPr>
          <w:b w:val="0"/>
          <w:bCs/>
          <w:iCs/>
          <w:szCs w:val="24"/>
          <w:lang w:val="hr-HR"/>
        </w:rPr>
      </w:pPr>
    </w:p>
    <w:p w14:paraId="60903104" w14:textId="77777777" w:rsidR="00CC1E12" w:rsidRPr="00AC3FDC" w:rsidRDefault="00CC1E12" w:rsidP="00CC1E12">
      <w:pPr>
        <w:jc w:val="center"/>
        <w:rPr>
          <w:iCs/>
          <w:sz w:val="28"/>
          <w:szCs w:val="28"/>
          <w:lang w:val="hr-HR"/>
        </w:rPr>
      </w:pPr>
      <w:r w:rsidRPr="00802AC1">
        <w:rPr>
          <w:iCs/>
          <w:sz w:val="28"/>
          <w:szCs w:val="28"/>
          <w:lang w:val="hr-HR"/>
        </w:rPr>
        <w:t xml:space="preserve"> </w:t>
      </w:r>
      <w:r w:rsidRPr="00AC3FDC">
        <w:rPr>
          <w:iCs/>
          <w:sz w:val="28"/>
          <w:szCs w:val="28"/>
          <w:lang w:val="hr-HR"/>
        </w:rPr>
        <w:t>KONSOLIDIRANE</w:t>
      </w:r>
      <w:r w:rsidRPr="00AC3FDC">
        <w:rPr>
          <w:b w:val="0"/>
          <w:bCs/>
          <w:iCs/>
          <w:szCs w:val="24"/>
          <w:lang w:val="hr-HR"/>
        </w:rPr>
        <w:t xml:space="preserve"> </w:t>
      </w:r>
      <w:r w:rsidRPr="00AC3FDC">
        <w:rPr>
          <w:iCs/>
          <w:sz w:val="28"/>
          <w:szCs w:val="28"/>
          <w:lang w:val="hr-HR"/>
        </w:rPr>
        <w:t xml:space="preserve">BILJEŠKE UZ FINANCIJSKE IZVJEŠTAJE - </w:t>
      </w:r>
    </w:p>
    <w:p w14:paraId="16B550EE" w14:textId="77777777" w:rsidR="00CC1E12" w:rsidRPr="00AC3FDC" w:rsidRDefault="00CC1E12" w:rsidP="00CC1E12">
      <w:pPr>
        <w:jc w:val="center"/>
        <w:rPr>
          <w:iCs/>
          <w:sz w:val="28"/>
          <w:szCs w:val="28"/>
          <w:lang w:val="hr-HR"/>
        </w:rPr>
      </w:pPr>
      <w:r w:rsidRPr="00AC3FDC">
        <w:rPr>
          <w:iCs/>
          <w:sz w:val="28"/>
          <w:szCs w:val="28"/>
          <w:lang w:val="hr-HR"/>
        </w:rPr>
        <w:t>ZA RAZDOBLJE I-XII/2022.</w:t>
      </w:r>
    </w:p>
    <w:p w14:paraId="44EE7235" w14:textId="77777777" w:rsidR="00CC1E12" w:rsidRPr="00AC3FDC" w:rsidRDefault="00CC1E12" w:rsidP="00CC1E12">
      <w:pPr>
        <w:rPr>
          <w:b w:val="0"/>
          <w:bCs/>
          <w:sz w:val="28"/>
          <w:lang w:val="hr-HR"/>
        </w:rPr>
      </w:pPr>
    </w:p>
    <w:p w14:paraId="0AA03A7E" w14:textId="77777777" w:rsidR="00CC1E12" w:rsidRPr="00AC3FDC" w:rsidRDefault="00CC1E12" w:rsidP="00CC1E12">
      <w:pPr>
        <w:rPr>
          <w:b w:val="0"/>
          <w:bCs/>
          <w:sz w:val="28"/>
          <w:lang w:val="hr-HR"/>
        </w:rPr>
      </w:pPr>
    </w:p>
    <w:p w14:paraId="3FF0A214" w14:textId="77777777" w:rsidR="00CC1E12" w:rsidRPr="00AC3FDC" w:rsidRDefault="00CC1E12" w:rsidP="00CC1E12">
      <w:pPr>
        <w:rPr>
          <w:b w:val="0"/>
          <w:bCs/>
          <w:sz w:val="28"/>
          <w:lang w:val="hr-HR"/>
        </w:rPr>
      </w:pPr>
    </w:p>
    <w:p w14:paraId="0D86BCD9" w14:textId="77777777" w:rsidR="00CC1E12" w:rsidRPr="00AC3FDC" w:rsidRDefault="00CC1E12" w:rsidP="00CC1E12">
      <w:pPr>
        <w:spacing w:line="276" w:lineRule="auto"/>
        <w:ind w:firstLine="360"/>
        <w:jc w:val="both"/>
        <w:rPr>
          <w:b w:val="0"/>
          <w:color w:val="000000"/>
          <w:szCs w:val="24"/>
          <w:lang w:val="hr-HR"/>
        </w:rPr>
      </w:pPr>
      <w:r w:rsidRPr="00AC3FDC">
        <w:rPr>
          <w:b w:val="0"/>
          <w:color w:val="000000"/>
          <w:szCs w:val="24"/>
          <w:lang w:val="hr-HR"/>
        </w:rPr>
        <w:t xml:space="preserve">Konsolidiranim financijskim izvještajima su obuhvaćeni Proračun Grada Šibenika i sljedeći proračunski korisnici: </w:t>
      </w:r>
    </w:p>
    <w:p w14:paraId="050793AC" w14:textId="77777777" w:rsidR="00CC1E12" w:rsidRPr="00AC3FDC" w:rsidRDefault="00CC1E12" w:rsidP="00CC1E12">
      <w:pPr>
        <w:spacing w:line="276" w:lineRule="auto"/>
        <w:ind w:firstLine="360"/>
        <w:jc w:val="both"/>
        <w:rPr>
          <w:b w:val="0"/>
          <w:color w:val="000000"/>
          <w:szCs w:val="24"/>
          <w:lang w:val="hr-HR"/>
        </w:rPr>
      </w:pPr>
    </w:p>
    <w:p w14:paraId="0EB8E1DD" w14:textId="77777777" w:rsidR="00CC1E12" w:rsidRPr="00AC3FDC" w:rsidRDefault="00CC1E12" w:rsidP="00CC1E12">
      <w:pPr>
        <w:numPr>
          <w:ilvl w:val="0"/>
          <w:numId w:val="11"/>
        </w:numPr>
        <w:spacing w:line="276" w:lineRule="auto"/>
        <w:jc w:val="both"/>
        <w:rPr>
          <w:b w:val="0"/>
          <w:color w:val="000000"/>
          <w:szCs w:val="24"/>
          <w:lang w:val="hr-HR"/>
        </w:rPr>
      </w:pPr>
      <w:r w:rsidRPr="00AC3FDC">
        <w:rPr>
          <w:b w:val="0"/>
          <w:color w:val="000000"/>
          <w:szCs w:val="24"/>
          <w:lang w:val="hr-HR"/>
        </w:rPr>
        <w:t>Muzej grada Šibenika,</w:t>
      </w:r>
    </w:p>
    <w:p w14:paraId="65BD8D7C" w14:textId="77777777" w:rsidR="00CC1E12" w:rsidRPr="00AC3FDC" w:rsidRDefault="00CC1E12" w:rsidP="00CC1E12">
      <w:pPr>
        <w:numPr>
          <w:ilvl w:val="0"/>
          <w:numId w:val="11"/>
        </w:numPr>
        <w:spacing w:line="276" w:lineRule="auto"/>
        <w:jc w:val="both"/>
        <w:rPr>
          <w:b w:val="0"/>
          <w:color w:val="000000"/>
          <w:szCs w:val="24"/>
          <w:lang w:val="hr-HR"/>
        </w:rPr>
      </w:pPr>
      <w:r w:rsidRPr="00AC3FDC">
        <w:rPr>
          <w:b w:val="0"/>
          <w:color w:val="000000"/>
          <w:szCs w:val="24"/>
          <w:lang w:val="hr-HR"/>
        </w:rPr>
        <w:t>Hrvatsko narodno kazalište u Šibeniku,</w:t>
      </w:r>
    </w:p>
    <w:p w14:paraId="33E9C2B6" w14:textId="77777777" w:rsidR="00CC1E12" w:rsidRPr="00AC3FDC" w:rsidRDefault="00CC1E12" w:rsidP="00CC1E12">
      <w:pPr>
        <w:numPr>
          <w:ilvl w:val="0"/>
          <w:numId w:val="11"/>
        </w:numPr>
        <w:spacing w:line="276" w:lineRule="auto"/>
        <w:jc w:val="both"/>
        <w:rPr>
          <w:b w:val="0"/>
          <w:color w:val="000000"/>
          <w:szCs w:val="24"/>
          <w:lang w:val="hr-HR"/>
        </w:rPr>
      </w:pPr>
      <w:r w:rsidRPr="00AC3FDC">
        <w:rPr>
          <w:b w:val="0"/>
          <w:color w:val="000000"/>
          <w:szCs w:val="24"/>
          <w:lang w:val="hr-HR"/>
        </w:rPr>
        <w:t>Dječji vrtić Šibenska Maslina,</w:t>
      </w:r>
    </w:p>
    <w:p w14:paraId="29DF92D7" w14:textId="77777777" w:rsidR="00CC1E12" w:rsidRPr="00AC3FDC" w:rsidRDefault="00CC1E12" w:rsidP="00CC1E12">
      <w:pPr>
        <w:numPr>
          <w:ilvl w:val="0"/>
          <w:numId w:val="11"/>
        </w:numPr>
        <w:spacing w:line="276" w:lineRule="auto"/>
        <w:jc w:val="both"/>
        <w:rPr>
          <w:b w:val="0"/>
          <w:color w:val="000000"/>
          <w:szCs w:val="24"/>
          <w:lang w:val="hr-HR"/>
        </w:rPr>
      </w:pPr>
      <w:r w:rsidRPr="00AC3FDC">
        <w:rPr>
          <w:b w:val="0"/>
          <w:color w:val="000000"/>
          <w:szCs w:val="24"/>
          <w:lang w:val="hr-HR"/>
        </w:rPr>
        <w:t>Dječji vrtić Smilje,</w:t>
      </w:r>
    </w:p>
    <w:p w14:paraId="011109F7" w14:textId="77777777" w:rsidR="00CC1E12" w:rsidRPr="00AC3FDC" w:rsidRDefault="00CC1E12" w:rsidP="00CC1E12">
      <w:pPr>
        <w:numPr>
          <w:ilvl w:val="0"/>
          <w:numId w:val="11"/>
        </w:numPr>
        <w:spacing w:line="276" w:lineRule="auto"/>
        <w:jc w:val="both"/>
        <w:rPr>
          <w:b w:val="0"/>
          <w:color w:val="000000"/>
          <w:szCs w:val="24"/>
          <w:lang w:val="hr-HR"/>
        </w:rPr>
      </w:pPr>
      <w:r w:rsidRPr="00AC3FDC">
        <w:rPr>
          <w:b w:val="0"/>
          <w:color w:val="000000"/>
          <w:szCs w:val="24"/>
          <w:lang w:val="hr-HR"/>
        </w:rPr>
        <w:t xml:space="preserve">Gradska knjižnica Juraj </w:t>
      </w:r>
      <w:proofErr w:type="spellStart"/>
      <w:r w:rsidRPr="00AC3FDC">
        <w:rPr>
          <w:b w:val="0"/>
          <w:color w:val="000000"/>
          <w:szCs w:val="24"/>
          <w:lang w:val="hr-HR"/>
        </w:rPr>
        <w:t>Šižgorić</w:t>
      </w:r>
      <w:proofErr w:type="spellEnd"/>
      <w:r w:rsidRPr="00AC3FDC">
        <w:rPr>
          <w:b w:val="0"/>
          <w:color w:val="000000"/>
          <w:szCs w:val="24"/>
          <w:lang w:val="hr-HR"/>
        </w:rPr>
        <w:t xml:space="preserve">, </w:t>
      </w:r>
    </w:p>
    <w:p w14:paraId="05B803A1" w14:textId="77777777" w:rsidR="00CC1E12" w:rsidRPr="00AC3FDC" w:rsidRDefault="00CC1E12" w:rsidP="00CC1E12">
      <w:pPr>
        <w:numPr>
          <w:ilvl w:val="0"/>
          <w:numId w:val="11"/>
        </w:numPr>
        <w:spacing w:line="276" w:lineRule="auto"/>
        <w:jc w:val="both"/>
        <w:rPr>
          <w:b w:val="0"/>
          <w:color w:val="000000"/>
          <w:szCs w:val="24"/>
          <w:lang w:val="hr-HR"/>
        </w:rPr>
      </w:pPr>
      <w:r w:rsidRPr="00AC3FDC">
        <w:rPr>
          <w:b w:val="0"/>
          <w:color w:val="000000"/>
          <w:szCs w:val="24"/>
          <w:lang w:val="hr-HR"/>
        </w:rPr>
        <w:t xml:space="preserve">Galerija sv. </w:t>
      </w:r>
      <w:proofErr w:type="spellStart"/>
      <w:r w:rsidRPr="00AC3FDC">
        <w:rPr>
          <w:b w:val="0"/>
          <w:color w:val="000000"/>
          <w:szCs w:val="24"/>
          <w:lang w:val="hr-HR"/>
        </w:rPr>
        <w:t>Krševana</w:t>
      </w:r>
      <w:proofErr w:type="spellEnd"/>
      <w:r w:rsidRPr="00AC3FDC">
        <w:rPr>
          <w:b w:val="0"/>
          <w:color w:val="000000"/>
          <w:szCs w:val="24"/>
          <w:lang w:val="hr-HR"/>
        </w:rPr>
        <w:t>,</w:t>
      </w:r>
    </w:p>
    <w:p w14:paraId="7F6FE21F" w14:textId="77777777" w:rsidR="00CC1E12" w:rsidRPr="00AC3FDC" w:rsidRDefault="00CC1E12" w:rsidP="00CC1E12">
      <w:pPr>
        <w:numPr>
          <w:ilvl w:val="0"/>
          <w:numId w:val="11"/>
        </w:numPr>
        <w:spacing w:line="276" w:lineRule="auto"/>
        <w:jc w:val="both"/>
        <w:rPr>
          <w:b w:val="0"/>
          <w:color w:val="000000"/>
          <w:szCs w:val="24"/>
          <w:lang w:val="hr-HR"/>
        </w:rPr>
      </w:pPr>
      <w:r w:rsidRPr="00AC3FDC">
        <w:rPr>
          <w:b w:val="0"/>
          <w:color w:val="000000"/>
          <w:szCs w:val="24"/>
          <w:lang w:val="hr-HR"/>
        </w:rPr>
        <w:t>Javna ustanova Športski objekti,</w:t>
      </w:r>
    </w:p>
    <w:p w14:paraId="0242B22A" w14:textId="77777777" w:rsidR="00CC1E12" w:rsidRPr="00AC3FDC" w:rsidRDefault="00CC1E12" w:rsidP="00CC1E12">
      <w:pPr>
        <w:numPr>
          <w:ilvl w:val="0"/>
          <w:numId w:val="11"/>
        </w:numPr>
        <w:spacing w:line="276" w:lineRule="auto"/>
        <w:jc w:val="both"/>
        <w:rPr>
          <w:b w:val="0"/>
          <w:color w:val="000000"/>
          <w:szCs w:val="24"/>
          <w:lang w:val="hr-HR"/>
        </w:rPr>
      </w:pPr>
      <w:r w:rsidRPr="00AC3FDC">
        <w:rPr>
          <w:b w:val="0"/>
          <w:color w:val="000000"/>
          <w:szCs w:val="24"/>
          <w:lang w:val="hr-HR"/>
        </w:rPr>
        <w:t>Javna vatrogasna postrojba Šibenik,</w:t>
      </w:r>
    </w:p>
    <w:p w14:paraId="53B9A2E3" w14:textId="77777777" w:rsidR="00CC1E12" w:rsidRPr="00AC3FDC" w:rsidRDefault="00CC1E12" w:rsidP="00CC1E12">
      <w:pPr>
        <w:numPr>
          <w:ilvl w:val="0"/>
          <w:numId w:val="11"/>
        </w:numPr>
        <w:spacing w:line="276" w:lineRule="auto"/>
        <w:jc w:val="both"/>
        <w:rPr>
          <w:b w:val="0"/>
          <w:color w:val="000000"/>
          <w:szCs w:val="24"/>
          <w:lang w:val="hr-HR"/>
        </w:rPr>
      </w:pPr>
      <w:r w:rsidRPr="00AC3FDC">
        <w:rPr>
          <w:b w:val="0"/>
          <w:color w:val="000000"/>
          <w:szCs w:val="24"/>
          <w:lang w:val="hr-HR"/>
        </w:rPr>
        <w:t xml:space="preserve">Tvrđava kulture Šibenik, </w:t>
      </w:r>
    </w:p>
    <w:p w14:paraId="13AAD010" w14:textId="77777777" w:rsidR="00CC1E12" w:rsidRPr="00AC3FDC" w:rsidRDefault="00CC1E12" w:rsidP="00CC1E12">
      <w:pPr>
        <w:numPr>
          <w:ilvl w:val="0"/>
          <w:numId w:val="11"/>
        </w:numPr>
        <w:spacing w:line="276" w:lineRule="auto"/>
        <w:jc w:val="both"/>
        <w:rPr>
          <w:b w:val="0"/>
          <w:color w:val="000000"/>
          <w:szCs w:val="24"/>
          <w:lang w:val="hr-HR"/>
        </w:rPr>
      </w:pPr>
      <w:r w:rsidRPr="00AC3FDC">
        <w:rPr>
          <w:b w:val="0"/>
          <w:color w:val="000000"/>
          <w:szCs w:val="24"/>
          <w:lang w:val="hr-HR"/>
        </w:rPr>
        <w:t>9 osnovnih škola na području grada Šibenika,</w:t>
      </w:r>
    </w:p>
    <w:p w14:paraId="1AFCA804" w14:textId="77777777" w:rsidR="00CC1E12" w:rsidRPr="00AC3FDC" w:rsidRDefault="00CC1E12" w:rsidP="00CC1E12">
      <w:pPr>
        <w:numPr>
          <w:ilvl w:val="0"/>
          <w:numId w:val="11"/>
        </w:numPr>
        <w:spacing w:line="276" w:lineRule="auto"/>
        <w:jc w:val="both"/>
        <w:rPr>
          <w:b w:val="0"/>
          <w:color w:val="000000"/>
          <w:szCs w:val="24"/>
          <w:lang w:val="hr-HR"/>
        </w:rPr>
      </w:pPr>
      <w:r w:rsidRPr="00AC3FDC">
        <w:rPr>
          <w:b w:val="0"/>
          <w:color w:val="000000"/>
          <w:szCs w:val="24"/>
          <w:lang w:val="hr-HR"/>
        </w:rPr>
        <w:t>Centar za pružanje usluga u zajednica.</w:t>
      </w:r>
    </w:p>
    <w:p w14:paraId="69C66FC0" w14:textId="77777777" w:rsidR="00CC1E12" w:rsidRPr="00AC3FDC" w:rsidRDefault="00CC1E12" w:rsidP="00CC1E12">
      <w:pPr>
        <w:rPr>
          <w:b w:val="0"/>
          <w:bCs/>
          <w:sz w:val="28"/>
          <w:lang w:val="hr-HR"/>
        </w:rPr>
      </w:pPr>
    </w:p>
    <w:p w14:paraId="7CBA11D5" w14:textId="77777777" w:rsidR="00CC1E12" w:rsidRPr="00AC3FDC" w:rsidRDefault="00CC1E12" w:rsidP="00CC1E12">
      <w:pPr>
        <w:jc w:val="both"/>
        <w:rPr>
          <w:bCs/>
          <w:szCs w:val="24"/>
          <w:lang w:val="hr-HR"/>
        </w:rPr>
      </w:pPr>
      <w:r w:rsidRPr="00AC3FDC">
        <w:rPr>
          <w:bCs/>
          <w:szCs w:val="24"/>
          <w:lang w:val="hr-HR"/>
        </w:rPr>
        <w:t>Izvještaj o prihodima i rashodima (Obrazac PR-RAS)</w:t>
      </w:r>
    </w:p>
    <w:p w14:paraId="094B069A" w14:textId="77777777" w:rsidR="00CC1E12" w:rsidRPr="00AC3FDC" w:rsidRDefault="00CC1E12" w:rsidP="00CC1E12">
      <w:pPr>
        <w:jc w:val="both"/>
        <w:rPr>
          <w:b w:val="0"/>
          <w:szCs w:val="24"/>
          <w:lang w:val="hr-HR"/>
        </w:rPr>
      </w:pPr>
    </w:p>
    <w:p w14:paraId="1E48FCEB" w14:textId="77777777" w:rsidR="00CC1E12" w:rsidRPr="00AC3FDC" w:rsidRDefault="00CC1E12" w:rsidP="00CC1E12">
      <w:pPr>
        <w:jc w:val="both"/>
        <w:rPr>
          <w:b w:val="0"/>
          <w:szCs w:val="24"/>
          <w:lang w:val="hr-HR"/>
        </w:rPr>
      </w:pPr>
    </w:p>
    <w:p w14:paraId="0F29BB10" w14:textId="239127DB" w:rsidR="00CC1E12" w:rsidRPr="00AC3FDC" w:rsidRDefault="00CC1E12" w:rsidP="00E11E84">
      <w:pPr>
        <w:ind w:firstLine="720"/>
        <w:jc w:val="both"/>
        <w:rPr>
          <w:b w:val="0"/>
          <w:iCs/>
          <w:szCs w:val="24"/>
          <w:lang w:val="hr-HR"/>
        </w:rPr>
      </w:pPr>
      <w:r w:rsidRPr="00AC3FDC">
        <w:rPr>
          <w:b w:val="0"/>
          <w:iCs/>
          <w:szCs w:val="24"/>
          <w:lang w:val="hr-HR"/>
        </w:rPr>
        <w:t>U obrascu PR-RAS za razdoblje I-XII/2022. godine ukupni prihodi i primici (šifra X678) su ostvareni u ukupnom iznosu od 379.400.273,60 kn, što je za 39.309.092,60 kn više u odnosu na isto razdoblje 2021. godine. Ukupni rashodi i izdaci (šifra Y345) su u izvještajnom razdoblju ostvareni u iznosu od 379.983.455,79 kn, što je za 23.524.220,79 kn više u odnosu na isto razdoblje 2021. godine. Značajnija odstupanja u odnosu na isto izvještajno razdoblje prethodne godine bilježe se na sljedećim šiframa:</w:t>
      </w:r>
    </w:p>
    <w:p w14:paraId="4EFA20A4" w14:textId="0FCF3E5B" w:rsidR="00CC1E12" w:rsidRPr="00AC3FDC" w:rsidRDefault="00080F67" w:rsidP="00CC1E12">
      <w:pPr>
        <w:jc w:val="both"/>
        <w:rPr>
          <w:b w:val="0"/>
          <w:iCs/>
          <w:szCs w:val="24"/>
          <w:lang w:val="hr-HR"/>
        </w:rPr>
      </w:pPr>
      <w:r>
        <w:rPr>
          <w:b w:val="0"/>
          <w:iCs/>
          <w:noProof/>
          <w:szCs w:val="24"/>
          <w:lang w:val="hr-HR"/>
        </w:rPr>
        <mc:AlternateContent>
          <mc:Choice Requires="wps">
            <w:drawing>
              <wp:anchor distT="0" distB="0" distL="114300" distR="114300" simplePos="0" relativeHeight="251659264" behindDoc="0" locked="0" layoutInCell="1" allowOverlap="1" wp14:anchorId="1C97D964" wp14:editId="34E242EB">
                <wp:simplePos x="0" y="0"/>
                <wp:positionH relativeFrom="column">
                  <wp:posOffset>2632812</wp:posOffset>
                </wp:positionH>
                <wp:positionV relativeFrom="paragraph">
                  <wp:posOffset>616763</wp:posOffset>
                </wp:positionV>
                <wp:extent cx="519379" cy="321869"/>
                <wp:effectExtent l="0" t="0" r="14605" b="21590"/>
                <wp:wrapNone/>
                <wp:docPr id="5" name="Elipsa 5"/>
                <wp:cNvGraphicFramePr/>
                <a:graphic xmlns:a="http://schemas.openxmlformats.org/drawingml/2006/main">
                  <a:graphicData uri="http://schemas.microsoft.com/office/word/2010/wordprocessingShape">
                    <wps:wsp>
                      <wps:cNvSpPr/>
                      <wps:spPr>
                        <a:xfrm>
                          <a:off x="0" y="0"/>
                          <a:ext cx="519379" cy="321869"/>
                        </a:xfrm>
                        <a:prstGeom prst="ellipse">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546D021E" id="Elipsa 5" o:spid="_x0000_s1026" style="position:absolute;margin-left:207.3pt;margin-top:48.55pt;width:40.9pt;height:25.3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" fillcolor="white [3212]" strokecolor="white [3212]" strokeweight="1pt">
                <v:stroke joinstyle="miter"/>
              </v:oval>
            </w:pict>
          </mc:Fallback>
        </mc:AlternateContent>
      </w:r>
    </w:p>
    <w:p w14:paraId="6CC30685" w14:textId="77777777" w:rsidR="00CC1E12" w:rsidRPr="00AC3FDC" w:rsidRDefault="00CC1E12" w:rsidP="00CC1E12">
      <w:pPr>
        <w:numPr>
          <w:ilvl w:val="0"/>
          <w:numId w:val="7"/>
        </w:numPr>
        <w:jc w:val="both"/>
        <w:rPr>
          <w:b w:val="0"/>
          <w:bCs/>
          <w:iCs/>
          <w:szCs w:val="24"/>
          <w:lang w:val="hr-HR"/>
        </w:rPr>
      </w:pPr>
      <w:r w:rsidRPr="00AC3FDC">
        <w:rPr>
          <w:b w:val="0"/>
          <w:iCs/>
          <w:szCs w:val="24"/>
          <w:lang w:val="hr-HR"/>
        </w:rPr>
        <w:lastRenderedPageBreak/>
        <w:t>611 - Porez i prirez na dohodak – ostvarenje je veće za 21.763.125,88 kn i to najvećim dijelom zbog većeg poreza i prireza na dohodak od nesamostalnog rada. Povrat poreza i prireza na dohodak po godišnjoj prijavi (6117) iznosi 13.094.072,86 kn te je za 570.760,86 kn veći u odnosu na isto izvještajno razdoblje prošle godine.</w:t>
      </w:r>
    </w:p>
    <w:p w14:paraId="10DE1F72" w14:textId="77777777" w:rsidR="00CC1E12" w:rsidRPr="00AC3FDC" w:rsidRDefault="00CC1E12" w:rsidP="00CC1E12">
      <w:pPr>
        <w:jc w:val="both"/>
        <w:rPr>
          <w:b w:val="0"/>
          <w:bCs/>
          <w:iCs/>
          <w:szCs w:val="24"/>
          <w:lang w:val="hr-HR"/>
        </w:rPr>
      </w:pPr>
    </w:p>
    <w:p w14:paraId="34690718" w14:textId="77777777" w:rsidR="00CC1E12" w:rsidRPr="00AC3FDC" w:rsidRDefault="00CC1E12" w:rsidP="00CC1E12">
      <w:pPr>
        <w:numPr>
          <w:ilvl w:val="0"/>
          <w:numId w:val="7"/>
        </w:numPr>
        <w:jc w:val="both"/>
        <w:rPr>
          <w:b w:val="0"/>
          <w:iCs/>
          <w:szCs w:val="24"/>
          <w:lang w:val="hr-HR"/>
        </w:rPr>
      </w:pPr>
      <w:r w:rsidRPr="00AC3FDC">
        <w:rPr>
          <w:b w:val="0"/>
          <w:iCs/>
          <w:szCs w:val="24"/>
          <w:lang w:val="hr-HR"/>
        </w:rPr>
        <w:t>613 – Porezi na imovinu – ostvarenje je manje za 1.234.439,88 kn zbog manjeg ostvarenja poreza na promet nekretnina za 1.764.457,04 kn, dok unutar ove podskupine prihodi od poreza na kuće za odmor bilježe povećanje za 530.017,16 kn zbog novih evidentiranih nekretnina.</w:t>
      </w:r>
    </w:p>
    <w:p w14:paraId="3C4203C7" w14:textId="77777777" w:rsidR="00CC1E12" w:rsidRPr="00AC3FDC" w:rsidRDefault="00CC1E12" w:rsidP="00CC1E12">
      <w:pPr>
        <w:ind w:left="720"/>
        <w:jc w:val="both"/>
        <w:rPr>
          <w:b w:val="0"/>
          <w:iCs/>
          <w:szCs w:val="24"/>
          <w:lang w:val="hr-HR"/>
        </w:rPr>
      </w:pPr>
    </w:p>
    <w:p w14:paraId="4B97BDE3" w14:textId="77777777" w:rsidR="00CC1E12" w:rsidRPr="00AC3FDC" w:rsidRDefault="00CC1E12" w:rsidP="00CC1E12">
      <w:pPr>
        <w:numPr>
          <w:ilvl w:val="0"/>
          <w:numId w:val="7"/>
        </w:numPr>
        <w:jc w:val="both"/>
        <w:rPr>
          <w:b w:val="0"/>
          <w:iCs/>
          <w:szCs w:val="24"/>
          <w:lang w:val="hr-HR"/>
        </w:rPr>
      </w:pPr>
      <w:r w:rsidRPr="00AC3FDC">
        <w:rPr>
          <w:b w:val="0"/>
          <w:iCs/>
          <w:szCs w:val="24"/>
          <w:lang w:val="hr-HR"/>
        </w:rPr>
        <w:t>614 – Porezi na robu i usluge – ostvarenje je veće za 2.072.203,47 kn zbog vraćanja stope poreza na potrošnju s 1.5% na 3%.</w:t>
      </w:r>
    </w:p>
    <w:p w14:paraId="175C8A14" w14:textId="77777777" w:rsidR="00CC1E12" w:rsidRPr="00AC3FDC" w:rsidRDefault="00CC1E12" w:rsidP="00CC1E12">
      <w:pPr>
        <w:pStyle w:val="Odlomakpopisa"/>
        <w:rPr>
          <w:b w:val="0"/>
          <w:iCs/>
          <w:szCs w:val="24"/>
          <w:lang w:val="hr-HR"/>
        </w:rPr>
      </w:pPr>
    </w:p>
    <w:p w14:paraId="5429E839" w14:textId="77777777" w:rsidR="00CC1E12" w:rsidRPr="00AC3FDC" w:rsidRDefault="00CC1E12" w:rsidP="00CC1E12">
      <w:pPr>
        <w:numPr>
          <w:ilvl w:val="0"/>
          <w:numId w:val="7"/>
        </w:numPr>
        <w:jc w:val="both"/>
        <w:rPr>
          <w:b w:val="0"/>
          <w:iCs/>
          <w:szCs w:val="24"/>
          <w:lang w:val="hr-HR"/>
        </w:rPr>
      </w:pPr>
      <w:r w:rsidRPr="00AC3FDC">
        <w:rPr>
          <w:b w:val="0"/>
          <w:iCs/>
          <w:szCs w:val="24"/>
          <w:lang w:val="hr-HR"/>
        </w:rPr>
        <w:t>6341 – Tekuće pomoći od izvanproračunskih korisnika – ostvarenje je manje za 213.306,99 kn jer su od strane Hrvatskih voda u 2021. godini uplaćena sredstva za sufinanciranje troškova revidiranja baze komunalne naknade.</w:t>
      </w:r>
    </w:p>
    <w:p w14:paraId="66BEAD12" w14:textId="77777777" w:rsidR="00CC1E12" w:rsidRPr="00AC3FDC" w:rsidRDefault="00CC1E12" w:rsidP="00CC1E12">
      <w:pPr>
        <w:jc w:val="both"/>
        <w:rPr>
          <w:b w:val="0"/>
          <w:iCs/>
          <w:szCs w:val="24"/>
          <w:lang w:val="hr-HR"/>
        </w:rPr>
      </w:pPr>
    </w:p>
    <w:p w14:paraId="3C0267A0" w14:textId="77777777" w:rsidR="00CC1E12" w:rsidRPr="00AC3FDC" w:rsidRDefault="00CC1E12" w:rsidP="00CC1E12">
      <w:pPr>
        <w:numPr>
          <w:ilvl w:val="0"/>
          <w:numId w:val="7"/>
        </w:numPr>
        <w:jc w:val="both"/>
        <w:rPr>
          <w:b w:val="0"/>
          <w:iCs/>
          <w:szCs w:val="24"/>
          <w:lang w:val="hr-HR"/>
        </w:rPr>
      </w:pPr>
      <w:r w:rsidRPr="00AC3FDC">
        <w:rPr>
          <w:b w:val="0"/>
          <w:iCs/>
          <w:szCs w:val="24"/>
          <w:lang w:val="hr-HR"/>
        </w:rPr>
        <w:t xml:space="preserve">6342 – Kapitalne pomoći od izvanproračunskih korisnika – ostvarenje je veće za 307.934,30 kn zbog uplaćenih sredstava od Fonda za zaštitu okoliša i energetsku učinkovitost za sufinanciranje projekta izgradnje biciklističke staze „Naš mir“. </w:t>
      </w:r>
    </w:p>
    <w:p w14:paraId="434E4808" w14:textId="77777777" w:rsidR="00CC1E12" w:rsidRPr="00AC3FDC" w:rsidRDefault="00CC1E12" w:rsidP="00CC1E12">
      <w:pPr>
        <w:pStyle w:val="Odlomakpopisa"/>
        <w:rPr>
          <w:b w:val="0"/>
          <w:iCs/>
          <w:szCs w:val="24"/>
          <w:lang w:val="hr-HR"/>
        </w:rPr>
      </w:pPr>
    </w:p>
    <w:p w14:paraId="2D2E2BC1" w14:textId="77777777" w:rsidR="00CC1E12" w:rsidRPr="00AC3FDC" w:rsidRDefault="00CC1E12" w:rsidP="00CC1E12">
      <w:pPr>
        <w:numPr>
          <w:ilvl w:val="0"/>
          <w:numId w:val="7"/>
        </w:numPr>
        <w:jc w:val="both"/>
        <w:rPr>
          <w:b w:val="0"/>
          <w:iCs/>
          <w:szCs w:val="24"/>
          <w:lang w:val="hr-HR"/>
        </w:rPr>
      </w:pPr>
      <w:r w:rsidRPr="00AC3FDC">
        <w:rPr>
          <w:b w:val="0"/>
          <w:iCs/>
          <w:szCs w:val="24"/>
          <w:lang w:val="hr-HR"/>
        </w:rPr>
        <w:t>635 – Pomoći izravnanja za decentralizirane funkcije – ostvarenje je manje za 737.732,54 kn zbog više ostvarenih sredstava po osnovi dodatnog udjela u porezu na dohodak za decentralizirane funkcije osnovnog školstva i vatrogastva.</w:t>
      </w:r>
    </w:p>
    <w:p w14:paraId="5F516493" w14:textId="77777777" w:rsidR="00CC1E12" w:rsidRPr="00AC3FDC" w:rsidRDefault="00CC1E12" w:rsidP="00CC1E12">
      <w:pPr>
        <w:pStyle w:val="Odlomakpopisa"/>
        <w:rPr>
          <w:b w:val="0"/>
          <w:iCs/>
          <w:szCs w:val="24"/>
          <w:lang w:val="hr-HR"/>
        </w:rPr>
      </w:pPr>
    </w:p>
    <w:p w14:paraId="508C56F5" w14:textId="77777777" w:rsidR="00CC1E12" w:rsidRPr="00AC3FDC" w:rsidRDefault="00CC1E12" w:rsidP="00CC1E12">
      <w:pPr>
        <w:numPr>
          <w:ilvl w:val="0"/>
          <w:numId w:val="7"/>
        </w:numPr>
        <w:jc w:val="both"/>
        <w:rPr>
          <w:b w:val="0"/>
          <w:iCs/>
          <w:szCs w:val="24"/>
          <w:lang w:val="hr-HR"/>
        </w:rPr>
      </w:pPr>
      <w:r w:rsidRPr="00AC3FDC">
        <w:rPr>
          <w:b w:val="0"/>
          <w:iCs/>
          <w:szCs w:val="24"/>
          <w:lang w:val="hr-HR"/>
        </w:rPr>
        <w:t>636 – Pomoći proračunskim korisnicima iz proračuna koji im nije nadležan - ostvarenje je veće za 4.968.642,09 kn i to u najvećem dijelu u sklopu osnovnog školstva zbog rasta osnovice plaće za zaposlene, zbog rasta plaća prema godinama radnog staža, te zbog doznačenih kapitalnih pomoći za nabavu udžbenika, radnih udžbenika i knjiga u knjižnici. Također su refundirana sredstva iz državnog proračuna za isplate plaća po sudskim presudama iz 2016. i 2017. godine.</w:t>
      </w:r>
    </w:p>
    <w:p w14:paraId="32F0E300" w14:textId="77777777" w:rsidR="00CC1E12" w:rsidRPr="00AC3FDC" w:rsidRDefault="00CC1E12" w:rsidP="00CC1E12">
      <w:pPr>
        <w:jc w:val="both"/>
        <w:rPr>
          <w:b w:val="0"/>
          <w:iCs/>
          <w:szCs w:val="24"/>
          <w:lang w:val="hr-HR"/>
        </w:rPr>
      </w:pPr>
    </w:p>
    <w:p w14:paraId="5E41435A" w14:textId="77777777" w:rsidR="00CC1E12" w:rsidRPr="00AC3FDC" w:rsidRDefault="00CC1E12" w:rsidP="00CC1E12">
      <w:pPr>
        <w:numPr>
          <w:ilvl w:val="0"/>
          <w:numId w:val="7"/>
        </w:numPr>
        <w:jc w:val="both"/>
        <w:rPr>
          <w:b w:val="0"/>
          <w:iCs/>
          <w:szCs w:val="24"/>
          <w:lang w:val="hr-HR"/>
        </w:rPr>
      </w:pPr>
      <w:r w:rsidRPr="00AC3FDC">
        <w:rPr>
          <w:b w:val="0"/>
          <w:iCs/>
          <w:szCs w:val="24"/>
          <w:lang w:val="hr-HR"/>
        </w:rPr>
        <w:t xml:space="preserve">638 – Pomoći temeljem prijenosa EU sredstava – ostvarenje je veće za 7.219.808,51 kn, a doznačena sredstva ovise o dinamici izvršenja EU projekata. U 2021. godini su više ostvareni prihodi Grada Šibenika u sklopu projekta Centar za nove tehnologije i poduzetništvo Trokut jer je projekt završen u 2020. godini, zatim za projekt Izgradnja infrastrukture u Industrijskoj zoni Podi te za projekt Revitalizacija tvrđave sv. Ivan, a temeljem zahtjeva za nadoknadu sredstava. U 2022. godini su također ostvareni prihodi i po osnovi projekta </w:t>
      </w:r>
      <w:proofErr w:type="spellStart"/>
      <w:r w:rsidRPr="00AC3FDC">
        <w:rPr>
          <w:b w:val="0"/>
          <w:iCs/>
          <w:szCs w:val="24"/>
          <w:lang w:val="hr-HR"/>
        </w:rPr>
        <w:t>RaSTEM</w:t>
      </w:r>
      <w:proofErr w:type="spellEnd"/>
      <w:r w:rsidRPr="00AC3FDC">
        <w:rPr>
          <w:b w:val="0"/>
          <w:iCs/>
          <w:szCs w:val="24"/>
          <w:lang w:val="hr-HR"/>
        </w:rPr>
        <w:t xml:space="preserve"> (predujam) i za projekt Integrirane mobilnosti na području grada Šibenika. Od proračunskih korisnika značajnije povećanje prihoda unutar ove podskupine bilježi Tvrđava kulture Šibenik zbog doznačenih sredstava u sklopu projekata </w:t>
      </w:r>
      <w:proofErr w:type="spellStart"/>
      <w:r w:rsidRPr="00AC3FDC">
        <w:rPr>
          <w:b w:val="0"/>
          <w:iCs/>
          <w:szCs w:val="24"/>
          <w:lang w:val="hr-HR"/>
        </w:rPr>
        <w:t>Fortitude</w:t>
      </w:r>
      <w:proofErr w:type="spellEnd"/>
      <w:r w:rsidRPr="00AC3FDC">
        <w:rPr>
          <w:b w:val="0"/>
          <w:iCs/>
          <w:szCs w:val="24"/>
          <w:lang w:val="hr-HR"/>
        </w:rPr>
        <w:t xml:space="preserve"> i </w:t>
      </w:r>
      <w:proofErr w:type="spellStart"/>
      <w:r w:rsidRPr="00AC3FDC">
        <w:rPr>
          <w:b w:val="0"/>
          <w:iCs/>
          <w:szCs w:val="24"/>
          <w:lang w:val="hr-HR"/>
        </w:rPr>
        <w:t>Emoundergrounds</w:t>
      </w:r>
      <w:proofErr w:type="spellEnd"/>
      <w:r w:rsidRPr="00AC3FDC">
        <w:rPr>
          <w:b w:val="0"/>
          <w:iCs/>
          <w:szCs w:val="24"/>
          <w:lang w:val="hr-HR"/>
        </w:rPr>
        <w:t xml:space="preserve"> koji su završeni krajem godine.</w:t>
      </w:r>
    </w:p>
    <w:p w14:paraId="08C1B10F" w14:textId="77777777" w:rsidR="00CC1E12" w:rsidRPr="00AC3FDC" w:rsidRDefault="00CC1E12" w:rsidP="00CC1E12">
      <w:pPr>
        <w:jc w:val="both"/>
        <w:rPr>
          <w:b w:val="0"/>
          <w:iCs/>
          <w:szCs w:val="24"/>
          <w:lang w:val="hr-HR"/>
        </w:rPr>
      </w:pPr>
    </w:p>
    <w:p w14:paraId="09B24C5E" w14:textId="77777777" w:rsidR="00CC1E12" w:rsidRPr="00AC3FDC" w:rsidRDefault="00CC1E12" w:rsidP="00CC1E12">
      <w:pPr>
        <w:numPr>
          <w:ilvl w:val="0"/>
          <w:numId w:val="7"/>
        </w:numPr>
        <w:jc w:val="both"/>
        <w:rPr>
          <w:b w:val="0"/>
          <w:iCs/>
          <w:szCs w:val="24"/>
          <w:lang w:val="hr-HR"/>
        </w:rPr>
      </w:pPr>
      <w:r w:rsidRPr="00AC3FDC">
        <w:rPr>
          <w:b w:val="0"/>
          <w:iCs/>
          <w:szCs w:val="24"/>
          <w:lang w:val="hr-HR"/>
        </w:rPr>
        <w:t>642 - Prihodi od nefinancijske imovine – ostvarenje je veće za 1.087.979,34 kn zbog više ostvarenih prihoda od zakupa javnih površina za 716.668,58 kn i prihoda od koncesija i koncesijskog odobrenja na pomorskom dobru za 197.435,20 kn.</w:t>
      </w:r>
    </w:p>
    <w:p w14:paraId="1828634E" w14:textId="77777777" w:rsidR="00CC1E12" w:rsidRPr="00AC3FDC" w:rsidRDefault="00CC1E12" w:rsidP="00CC1E12">
      <w:pPr>
        <w:pStyle w:val="Odlomakpopisa"/>
        <w:ind w:left="0"/>
        <w:rPr>
          <w:b w:val="0"/>
          <w:iCs/>
          <w:szCs w:val="24"/>
          <w:lang w:val="hr-HR"/>
        </w:rPr>
      </w:pPr>
    </w:p>
    <w:p w14:paraId="607660CE" w14:textId="77777777" w:rsidR="00CC1E12" w:rsidRPr="00AC3FDC" w:rsidRDefault="00CC1E12" w:rsidP="00CC1E12">
      <w:pPr>
        <w:numPr>
          <w:ilvl w:val="0"/>
          <w:numId w:val="7"/>
        </w:numPr>
        <w:jc w:val="both"/>
        <w:rPr>
          <w:b w:val="0"/>
          <w:iCs/>
          <w:szCs w:val="24"/>
          <w:lang w:val="hr-HR"/>
        </w:rPr>
      </w:pPr>
      <w:r w:rsidRPr="00AC3FDC">
        <w:rPr>
          <w:b w:val="0"/>
          <w:iCs/>
          <w:szCs w:val="24"/>
          <w:lang w:val="hr-HR"/>
        </w:rPr>
        <w:t>6514 – Ostale pristojbe i naknade – ostvarenje je veće za 522.973,67 kn zbog većih prihoda od turističke pristojbe i to od brodova na kružnom putovanju i po osnovi noćenja na plovnom objektu.</w:t>
      </w:r>
    </w:p>
    <w:p w14:paraId="386CA4E4" w14:textId="77777777" w:rsidR="00CC1E12" w:rsidRPr="00AC3FDC" w:rsidRDefault="00CC1E12" w:rsidP="00CC1E12">
      <w:pPr>
        <w:pStyle w:val="Odlomakpopisa"/>
        <w:rPr>
          <w:b w:val="0"/>
          <w:iCs/>
          <w:szCs w:val="24"/>
          <w:lang w:val="hr-HR"/>
        </w:rPr>
      </w:pPr>
    </w:p>
    <w:p w14:paraId="3AFE8171" w14:textId="77777777" w:rsidR="00CC1E12" w:rsidRPr="00AC3FDC" w:rsidRDefault="00CC1E12" w:rsidP="00CC1E12">
      <w:pPr>
        <w:numPr>
          <w:ilvl w:val="0"/>
          <w:numId w:val="7"/>
        </w:numPr>
        <w:jc w:val="both"/>
        <w:rPr>
          <w:b w:val="0"/>
          <w:iCs/>
          <w:szCs w:val="24"/>
          <w:lang w:val="hr-HR"/>
        </w:rPr>
      </w:pPr>
      <w:r w:rsidRPr="00AC3FDC">
        <w:rPr>
          <w:b w:val="0"/>
          <w:iCs/>
          <w:szCs w:val="24"/>
          <w:lang w:val="hr-HR"/>
        </w:rPr>
        <w:t>6526 – Ostali nespomenuti prihodi – ostvarenje je veće za 8.667.381,09 kn, od čega se na Grad Šibenik odnosi povećanje za 5.958.732,66 kn najvećim dijelom zbog više uplaćenih sredstava po osnovi naknada za isporučenu energiju od strane vjetroelektrana te po osnovi stalne naknade za pravo građenja. Povećanje ove skupine prihoda bilježi DV Smilje zbog većeg broja korisnika vrtića u odnosu na prethodnu godinu. Ustanovu je u prosjeku tokom godine pohađalo 490 djece, dok je u istom razdoblju prošle godine bilo upisano 430 djece. Iako još nisu dostignuti rezultati iz rekordne 2019., u odnosu na prethodno razdoblje ostvareno je znatno povećanje prihoda od prodaje ulaznica u sklopu Tvrđave kulture Šibenik.</w:t>
      </w:r>
    </w:p>
    <w:p w14:paraId="50B891E2" w14:textId="77777777" w:rsidR="00CC1E12" w:rsidRPr="00AC3FDC" w:rsidRDefault="00CC1E12" w:rsidP="00CC1E12">
      <w:pPr>
        <w:pStyle w:val="Odlomakpopisa"/>
        <w:rPr>
          <w:b w:val="0"/>
          <w:iCs/>
          <w:szCs w:val="24"/>
          <w:lang w:val="hr-HR"/>
        </w:rPr>
      </w:pPr>
    </w:p>
    <w:p w14:paraId="53C17007" w14:textId="77777777" w:rsidR="00CC1E12" w:rsidRPr="00AC3FDC" w:rsidRDefault="00CC1E12" w:rsidP="00CC1E12">
      <w:pPr>
        <w:numPr>
          <w:ilvl w:val="0"/>
          <w:numId w:val="7"/>
        </w:numPr>
        <w:jc w:val="both"/>
        <w:rPr>
          <w:b w:val="0"/>
          <w:bCs/>
          <w:iCs/>
          <w:szCs w:val="24"/>
          <w:lang w:val="hr-HR"/>
        </w:rPr>
      </w:pPr>
      <w:r w:rsidRPr="00AC3FDC">
        <w:rPr>
          <w:b w:val="0"/>
          <w:bCs/>
          <w:iCs/>
          <w:lang w:val="hr-HR"/>
        </w:rPr>
        <w:t xml:space="preserve">653 – Komunalni </w:t>
      </w:r>
      <w:r w:rsidRPr="00AC3FDC">
        <w:rPr>
          <w:b w:val="0"/>
          <w:bCs/>
          <w:lang w:val="hr-HR"/>
        </w:rPr>
        <w:t xml:space="preserve">doprinosi i naknade – ostvareni su za 14.495.516,10 kn više zbog više ostvarenih prihoda od komunalne naknade za 12.305.198,94 kn te od komunalnog doprinosa za 2.190.317,16 kn. </w:t>
      </w:r>
      <w:r w:rsidRPr="00AC3FDC">
        <w:rPr>
          <w:b w:val="0"/>
          <w:bCs/>
          <w:lang w:val="hr-HR" w:eastAsia="hr-HR"/>
        </w:rPr>
        <w:t>Gradsko vijeće Grada Šibenika</w:t>
      </w:r>
      <w:r w:rsidRPr="00AC3FDC">
        <w:rPr>
          <w:b w:val="0"/>
          <w:bCs/>
          <w:lang w:val="hr-HR"/>
        </w:rPr>
        <w:t xml:space="preserve"> je u rujnu 2021. godine </w:t>
      </w:r>
      <w:hyperlink r:id="rId13" w:history="1">
        <w:r w:rsidRPr="00AC3FDC">
          <w:rPr>
            <w:b w:val="0"/>
            <w:bCs/>
            <w:lang w:val="hr-HR" w:eastAsia="hr-HR"/>
          </w:rPr>
          <w:t>donijelo Odluku o vrijednosti boda komunalne naknade</w:t>
        </w:r>
      </w:hyperlink>
      <w:r w:rsidRPr="00AC3FDC">
        <w:rPr>
          <w:b w:val="0"/>
          <w:bCs/>
          <w:lang w:val="hr-HR" w:eastAsia="hr-HR"/>
        </w:rPr>
        <w:t> čime je vrijednost boda za obračun komunalne naknade porastao s 0,48 na 0,70 kn, a primjenjuje se od 1. siječnja 2022. godine. Na istoj sjednici su usvojene i izmjene odluka o komunalnom doprinosu i komunalnoj naknadi kojima su izmijenjeni područja zona i koeficijenti zona za obračun komunalne naknade te jedinična vrijednost komunalnog doprinosa.</w:t>
      </w:r>
    </w:p>
    <w:p w14:paraId="3EF3B015" w14:textId="77777777" w:rsidR="00CC1E12" w:rsidRPr="00AC3FDC" w:rsidRDefault="00CC1E12" w:rsidP="00CC1E12">
      <w:pPr>
        <w:jc w:val="both"/>
        <w:rPr>
          <w:b w:val="0"/>
          <w:iCs/>
          <w:szCs w:val="24"/>
          <w:lang w:val="hr-HR"/>
        </w:rPr>
      </w:pPr>
    </w:p>
    <w:p w14:paraId="25B6F2EB" w14:textId="12B2CEE8" w:rsidR="00CC1E12" w:rsidRPr="00AC3FDC" w:rsidRDefault="00CC1E12" w:rsidP="00CC1E12">
      <w:pPr>
        <w:numPr>
          <w:ilvl w:val="0"/>
          <w:numId w:val="7"/>
        </w:numPr>
        <w:jc w:val="both"/>
        <w:rPr>
          <w:b w:val="0"/>
          <w:iCs/>
          <w:szCs w:val="24"/>
          <w:lang w:val="hr-HR"/>
        </w:rPr>
      </w:pPr>
      <w:r w:rsidRPr="00AC3FDC">
        <w:rPr>
          <w:b w:val="0"/>
          <w:iCs/>
          <w:szCs w:val="24"/>
          <w:lang w:val="hr-HR"/>
        </w:rPr>
        <w:t xml:space="preserve">661 – Prihodi od prodaje proizvoda i robe te pruženih usluga – ova podvrsta prihoda bilježi rast za 1.210.554,18 kn, od čega povećanje Grada Šibenika iznosi 369.101,76 kn u odnosu na isto razdoblje prošle godine zbog više </w:t>
      </w:r>
      <w:proofErr w:type="spellStart"/>
      <w:r w:rsidRPr="00AC3FDC">
        <w:rPr>
          <w:b w:val="0"/>
          <w:iCs/>
          <w:szCs w:val="24"/>
          <w:lang w:val="hr-HR"/>
        </w:rPr>
        <w:t>prefakturiranih</w:t>
      </w:r>
      <w:proofErr w:type="spellEnd"/>
      <w:r w:rsidRPr="00AC3FDC">
        <w:rPr>
          <w:b w:val="0"/>
          <w:iCs/>
          <w:szCs w:val="24"/>
          <w:lang w:val="hr-HR"/>
        </w:rPr>
        <w:t xml:space="preserve"> materijalnih troškova Hrvatskim vodama na ime vođenja naplate naknade za uređenje voda. Od proračunskih korisnika povećanje bilježe HNK u Šibeniku zbog većeg broja sponzorst</w:t>
      </w:r>
      <w:r w:rsidR="00E11E84">
        <w:rPr>
          <w:b w:val="0"/>
          <w:iCs/>
          <w:szCs w:val="24"/>
          <w:lang w:val="hr-HR"/>
        </w:rPr>
        <w:t>a</w:t>
      </w:r>
      <w:r w:rsidRPr="00AC3FDC">
        <w:rPr>
          <w:b w:val="0"/>
          <w:iCs/>
          <w:szCs w:val="24"/>
          <w:lang w:val="hr-HR"/>
        </w:rPr>
        <w:t>va u sklopu MDF-a, te Tvrđava kulture Šibenik zbog rasta prihoda od prodaje ulaznica kao posljedica otvaranja tržišta, tj. turizma te bolje naplate potraživanja.</w:t>
      </w:r>
    </w:p>
    <w:p w14:paraId="7691DA50" w14:textId="77777777" w:rsidR="00CC1E12" w:rsidRPr="00AC3FDC" w:rsidRDefault="00CC1E12" w:rsidP="00CC1E12">
      <w:pPr>
        <w:pStyle w:val="Odlomakpopisa"/>
        <w:rPr>
          <w:b w:val="0"/>
          <w:iCs/>
          <w:szCs w:val="24"/>
          <w:lang w:val="hr-HR"/>
        </w:rPr>
      </w:pPr>
    </w:p>
    <w:p w14:paraId="54713110" w14:textId="77777777" w:rsidR="00CC1E12" w:rsidRPr="00AC3FDC" w:rsidRDefault="00CC1E12" w:rsidP="00CC1E12">
      <w:pPr>
        <w:numPr>
          <w:ilvl w:val="0"/>
          <w:numId w:val="7"/>
        </w:numPr>
        <w:jc w:val="both"/>
        <w:rPr>
          <w:b w:val="0"/>
          <w:iCs/>
          <w:szCs w:val="24"/>
          <w:lang w:val="hr-HR"/>
        </w:rPr>
      </w:pPr>
      <w:r w:rsidRPr="00AC3FDC">
        <w:rPr>
          <w:b w:val="0"/>
          <w:iCs/>
          <w:szCs w:val="24"/>
          <w:lang w:val="hr-HR"/>
        </w:rPr>
        <w:t xml:space="preserve">6632 – Kapitalne donacije – ostvarenje je manje za 743.993,30 kn u odnosu na 2021. godinu u najvećem dijelu zbog uplate Gradu Šibeniku od strane privatnih investitora u svrhu sufinanciranja </w:t>
      </w:r>
      <w:proofErr w:type="spellStart"/>
      <w:r w:rsidRPr="00AC3FDC">
        <w:rPr>
          <w:b w:val="0"/>
          <w:iCs/>
          <w:szCs w:val="24"/>
          <w:lang w:val="hr-HR"/>
        </w:rPr>
        <w:t>semaforizacije</w:t>
      </w:r>
      <w:proofErr w:type="spellEnd"/>
      <w:r w:rsidRPr="00AC3FDC">
        <w:rPr>
          <w:b w:val="0"/>
          <w:iCs/>
          <w:szCs w:val="24"/>
          <w:lang w:val="hr-HR"/>
        </w:rPr>
        <w:t xml:space="preserve"> raskrižja u Njivicama te izgradnje prometnice unutar naselja Vidici. Također su uplaćena sredstva u sklopu projekta gospodarenja otpadom na Zlarinu. Kod proračunskih korisnika povećanje u ovoj godini bilježi OŠ Brodarica zbog </w:t>
      </w:r>
      <w:proofErr w:type="spellStart"/>
      <w:r w:rsidRPr="00AC3FDC">
        <w:rPr>
          <w:b w:val="0"/>
          <w:szCs w:val="24"/>
        </w:rPr>
        <w:t>kapitalne</w:t>
      </w:r>
      <w:proofErr w:type="spellEnd"/>
      <w:r w:rsidRPr="00AC3FDC">
        <w:rPr>
          <w:b w:val="0"/>
          <w:szCs w:val="24"/>
        </w:rPr>
        <w:t xml:space="preserve"> </w:t>
      </w:r>
      <w:proofErr w:type="spellStart"/>
      <w:r w:rsidRPr="00AC3FDC">
        <w:rPr>
          <w:b w:val="0"/>
          <w:szCs w:val="24"/>
        </w:rPr>
        <w:t>donacije</w:t>
      </w:r>
      <w:proofErr w:type="spellEnd"/>
      <w:r w:rsidRPr="00AC3FDC">
        <w:rPr>
          <w:b w:val="0"/>
          <w:szCs w:val="24"/>
        </w:rPr>
        <w:t xml:space="preserve"> </w:t>
      </w:r>
      <w:proofErr w:type="spellStart"/>
      <w:r w:rsidRPr="00AC3FDC">
        <w:rPr>
          <w:b w:val="0"/>
          <w:szCs w:val="24"/>
        </w:rPr>
        <w:t>opreme</w:t>
      </w:r>
      <w:proofErr w:type="spellEnd"/>
      <w:r w:rsidRPr="00AC3FDC">
        <w:rPr>
          <w:b w:val="0"/>
          <w:szCs w:val="24"/>
        </w:rPr>
        <w:t xml:space="preserve"> (</w:t>
      </w:r>
      <w:proofErr w:type="spellStart"/>
      <w:r w:rsidRPr="00AC3FDC">
        <w:rPr>
          <w:b w:val="0"/>
          <w:szCs w:val="24"/>
        </w:rPr>
        <w:t>prijenosna</w:t>
      </w:r>
      <w:proofErr w:type="spellEnd"/>
      <w:r w:rsidRPr="00AC3FDC">
        <w:rPr>
          <w:b w:val="0"/>
          <w:szCs w:val="24"/>
        </w:rPr>
        <w:t xml:space="preserve"> </w:t>
      </w:r>
      <w:proofErr w:type="spellStart"/>
      <w:r w:rsidRPr="00AC3FDC">
        <w:rPr>
          <w:b w:val="0"/>
          <w:szCs w:val="24"/>
        </w:rPr>
        <w:t>računala</w:t>
      </w:r>
      <w:proofErr w:type="spellEnd"/>
      <w:r w:rsidRPr="00AC3FDC">
        <w:rPr>
          <w:b w:val="0"/>
          <w:szCs w:val="24"/>
        </w:rPr>
        <w:t xml:space="preserve">, smart TV, </w:t>
      </w:r>
      <w:proofErr w:type="spellStart"/>
      <w:r w:rsidRPr="00AC3FDC">
        <w:rPr>
          <w:b w:val="0"/>
          <w:szCs w:val="24"/>
        </w:rPr>
        <w:t>stolci</w:t>
      </w:r>
      <w:proofErr w:type="spellEnd"/>
      <w:r w:rsidRPr="00AC3FDC">
        <w:rPr>
          <w:b w:val="0"/>
          <w:szCs w:val="24"/>
        </w:rPr>
        <w:t xml:space="preserve">) u </w:t>
      </w:r>
      <w:proofErr w:type="spellStart"/>
      <w:r w:rsidRPr="00AC3FDC">
        <w:rPr>
          <w:b w:val="0"/>
          <w:szCs w:val="24"/>
        </w:rPr>
        <w:t>svrhu</w:t>
      </w:r>
      <w:proofErr w:type="spellEnd"/>
      <w:r w:rsidRPr="00AC3FDC">
        <w:rPr>
          <w:b w:val="0"/>
          <w:szCs w:val="24"/>
        </w:rPr>
        <w:t xml:space="preserve"> </w:t>
      </w:r>
      <w:proofErr w:type="spellStart"/>
      <w:r w:rsidRPr="00AC3FDC">
        <w:rPr>
          <w:b w:val="0"/>
          <w:szCs w:val="24"/>
        </w:rPr>
        <w:t>opremanja</w:t>
      </w:r>
      <w:proofErr w:type="spellEnd"/>
      <w:r w:rsidRPr="00AC3FDC">
        <w:rPr>
          <w:b w:val="0"/>
          <w:szCs w:val="24"/>
        </w:rPr>
        <w:t xml:space="preserve"> </w:t>
      </w:r>
      <w:proofErr w:type="spellStart"/>
      <w:r w:rsidRPr="00AC3FDC">
        <w:rPr>
          <w:b w:val="0"/>
          <w:szCs w:val="24"/>
        </w:rPr>
        <w:t>učionice</w:t>
      </w:r>
      <w:proofErr w:type="spellEnd"/>
      <w:r w:rsidRPr="00AC3FDC">
        <w:rPr>
          <w:b w:val="0"/>
          <w:szCs w:val="24"/>
        </w:rPr>
        <w:t>.</w:t>
      </w:r>
    </w:p>
    <w:p w14:paraId="15741259" w14:textId="77777777" w:rsidR="00CC1E12" w:rsidRPr="00AC3FDC" w:rsidRDefault="00CC1E12" w:rsidP="00CC1E12">
      <w:pPr>
        <w:pStyle w:val="Odlomakpopisa"/>
        <w:rPr>
          <w:b w:val="0"/>
          <w:iCs/>
          <w:szCs w:val="24"/>
          <w:lang w:val="hr-HR"/>
        </w:rPr>
      </w:pPr>
    </w:p>
    <w:p w14:paraId="20F0AA83" w14:textId="51872104" w:rsidR="00CC1E12" w:rsidRPr="00AC3FDC" w:rsidRDefault="00CC1E12" w:rsidP="00CC1E12">
      <w:pPr>
        <w:numPr>
          <w:ilvl w:val="0"/>
          <w:numId w:val="7"/>
        </w:numPr>
        <w:jc w:val="both"/>
        <w:rPr>
          <w:b w:val="0"/>
          <w:szCs w:val="24"/>
        </w:rPr>
      </w:pPr>
      <w:r w:rsidRPr="00AC3FDC">
        <w:rPr>
          <w:b w:val="0"/>
          <w:iCs/>
          <w:szCs w:val="24"/>
          <w:lang w:val="hr-HR"/>
        </w:rPr>
        <w:t xml:space="preserve">311 – Plaće (bruto) – ostvarenje je veće za 10.579.751,13 kn i to ponajviše zbog rasta osnovice plaće za zaposlene u osnovnom školstvu. Povećanje bilježi i Javna vatrogasna postrojba </w:t>
      </w:r>
      <w:proofErr w:type="spellStart"/>
      <w:r w:rsidRPr="00AC3FDC">
        <w:rPr>
          <w:b w:val="0"/>
          <w:szCs w:val="24"/>
        </w:rPr>
        <w:t>zbog</w:t>
      </w:r>
      <w:proofErr w:type="spellEnd"/>
      <w:r w:rsidRPr="00AC3FDC">
        <w:rPr>
          <w:b w:val="0"/>
          <w:szCs w:val="24"/>
        </w:rPr>
        <w:t xml:space="preserve"> </w:t>
      </w:r>
      <w:proofErr w:type="spellStart"/>
      <w:r w:rsidRPr="00AC3FDC">
        <w:rPr>
          <w:b w:val="0"/>
          <w:szCs w:val="24"/>
        </w:rPr>
        <w:t>zapošljavanja</w:t>
      </w:r>
      <w:proofErr w:type="spellEnd"/>
      <w:r w:rsidRPr="00AC3FDC">
        <w:rPr>
          <w:b w:val="0"/>
          <w:szCs w:val="24"/>
        </w:rPr>
        <w:t xml:space="preserve"> </w:t>
      </w:r>
      <w:proofErr w:type="spellStart"/>
      <w:r w:rsidRPr="00AC3FDC">
        <w:rPr>
          <w:b w:val="0"/>
          <w:szCs w:val="24"/>
        </w:rPr>
        <w:t>novih</w:t>
      </w:r>
      <w:proofErr w:type="spellEnd"/>
      <w:r w:rsidRPr="00AC3FDC">
        <w:rPr>
          <w:b w:val="0"/>
          <w:szCs w:val="24"/>
        </w:rPr>
        <w:t xml:space="preserve"> </w:t>
      </w:r>
      <w:proofErr w:type="spellStart"/>
      <w:r w:rsidRPr="00AC3FDC">
        <w:rPr>
          <w:b w:val="0"/>
          <w:szCs w:val="24"/>
        </w:rPr>
        <w:t>operativnih</w:t>
      </w:r>
      <w:proofErr w:type="spellEnd"/>
      <w:r w:rsidRPr="00AC3FDC">
        <w:rPr>
          <w:b w:val="0"/>
          <w:szCs w:val="24"/>
        </w:rPr>
        <w:t xml:space="preserve"> </w:t>
      </w:r>
      <w:proofErr w:type="spellStart"/>
      <w:r w:rsidRPr="00AC3FDC">
        <w:rPr>
          <w:b w:val="0"/>
          <w:szCs w:val="24"/>
        </w:rPr>
        <w:t>vatrogasaca</w:t>
      </w:r>
      <w:proofErr w:type="spellEnd"/>
      <w:r w:rsidRPr="00AC3FDC">
        <w:rPr>
          <w:b w:val="0"/>
          <w:szCs w:val="24"/>
        </w:rPr>
        <w:t xml:space="preserve">, </w:t>
      </w:r>
      <w:proofErr w:type="spellStart"/>
      <w:r w:rsidRPr="00AC3FDC">
        <w:rPr>
          <w:b w:val="0"/>
          <w:szCs w:val="24"/>
        </w:rPr>
        <w:t>ali</w:t>
      </w:r>
      <w:proofErr w:type="spellEnd"/>
      <w:r w:rsidRPr="00AC3FDC">
        <w:rPr>
          <w:b w:val="0"/>
          <w:szCs w:val="24"/>
        </w:rPr>
        <w:t xml:space="preserve"> i </w:t>
      </w:r>
      <w:proofErr w:type="spellStart"/>
      <w:r w:rsidRPr="00AC3FDC">
        <w:rPr>
          <w:b w:val="0"/>
          <w:szCs w:val="24"/>
        </w:rPr>
        <w:t>zbog</w:t>
      </w:r>
      <w:proofErr w:type="spellEnd"/>
      <w:r w:rsidRPr="00AC3FDC">
        <w:rPr>
          <w:b w:val="0"/>
          <w:szCs w:val="24"/>
        </w:rPr>
        <w:t xml:space="preserve"> </w:t>
      </w:r>
      <w:proofErr w:type="spellStart"/>
      <w:r w:rsidRPr="00AC3FDC">
        <w:rPr>
          <w:b w:val="0"/>
          <w:szCs w:val="24"/>
        </w:rPr>
        <w:t>povećanja</w:t>
      </w:r>
      <w:proofErr w:type="spellEnd"/>
      <w:r w:rsidRPr="00AC3FDC">
        <w:rPr>
          <w:b w:val="0"/>
          <w:szCs w:val="24"/>
        </w:rPr>
        <w:t xml:space="preserve"> </w:t>
      </w:r>
      <w:proofErr w:type="spellStart"/>
      <w:r w:rsidRPr="00AC3FDC">
        <w:rPr>
          <w:b w:val="0"/>
          <w:szCs w:val="24"/>
        </w:rPr>
        <w:t>osnovice</w:t>
      </w:r>
      <w:proofErr w:type="spellEnd"/>
      <w:r w:rsidRPr="00AC3FDC">
        <w:rPr>
          <w:b w:val="0"/>
          <w:szCs w:val="24"/>
        </w:rPr>
        <w:t xml:space="preserve"> s 6.286,29 </w:t>
      </w:r>
      <w:proofErr w:type="spellStart"/>
      <w:r w:rsidRPr="00AC3FDC">
        <w:rPr>
          <w:b w:val="0"/>
          <w:szCs w:val="24"/>
        </w:rPr>
        <w:t>kn</w:t>
      </w:r>
      <w:proofErr w:type="spellEnd"/>
      <w:r w:rsidRPr="00AC3FDC">
        <w:rPr>
          <w:b w:val="0"/>
          <w:szCs w:val="24"/>
        </w:rPr>
        <w:t xml:space="preserve"> </w:t>
      </w:r>
      <w:proofErr w:type="spellStart"/>
      <w:r w:rsidRPr="00AC3FDC">
        <w:rPr>
          <w:b w:val="0"/>
          <w:szCs w:val="24"/>
        </w:rPr>
        <w:t>na</w:t>
      </w:r>
      <w:proofErr w:type="spellEnd"/>
      <w:r w:rsidRPr="00AC3FDC">
        <w:rPr>
          <w:b w:val="0"/>
          <w:szCs w:val="24"/>
        </w:rPr>
        <w:t xml:space="preserve"> 6.663,47 </w:t>
      </w:r>
      <w:proofErr w:type="spellStart"/>
      <w:r w:rsidRPr="00AC3FDC">
        <w:rPr>
          <w:b w:val="0"/>
          <w:szCs w:val="24"/>
        </w:rPr>
        <w:t>kn</w:t>
      </w:r>
      <w:proofErr w:type="spellEnd"/>
      <w:r w:rsidRPr="00AC3FDC">
        <w:rPr>
          <w:b w:val="0"/>
          <w:szCs w:val="24"/>
        </w:rPr>
        <w:t xml:space="preserve"> </w:t>
      </w:r>
      <w:proofErr w:type="spellStart"/>
      <w:r w:rsidRPr="00AC3FDC">
        <w:rPr>
          <w:b w:val="0"/>
          <w:szCs w:val="24"/>
        </w:rPr>
        <w:t>odlukom</w:t>
      </w:r>
      <w:proofErr w:type="spellEnd"/>
      <w:r w:rsidRPr="00AC3FDC">
        <w:rPr>
          <w:b w:val="0"/>
          <w:szCs w:val="24"/>
        </w:rPr>
        <w:t xml:space="preserve"> Vlade i </w:t>
      </w:r>
      <w:proofErr w:type="spellStart"/>
      <w:r w:rsidRPr="00AC3FDC">
        <w:rPr>
          <w:b w:val="0"/>
          <w:szCs w:val="24"/>
        </w:rPr>
        <w:t>odredbama</w:t>
      </w:r>
      <w:proofErr w:type="spellEnd"/>
      <w:r w:rsidRPr="00AC3FDC">
        <w:rPr>
          <w:b w:val="0"/>
          <w:szCs w:val="24"/>
        </w:rPr>
        <w:t xml:space="preserve"> </w:t>
      </w:r>
      <w:proofErr w:type="spellStart"/>
      <w:r w:rsidRPr="00AC3FDC">
        <w:rPr>
          <w:b w:val="0"/>
          <w:szCs w:val="24"/>
        </w:rPr>
        <w:t>Kolektivnog</w:t>
      </w:r>
      <w:proofErr w:type="spellEnd"/>
      <w:r w:rsidRPr="00AC3FDC">
        <w:rPr>
          <w:b w:val="0"/>
          <w:szCs w:val="24"/>
        </w:rPr>
        <w:t xml:space="preserve"> </w:t>
      </w:r>
      <w:proofErr w:type="spellStart"/>
      <w:r w:rsidRPr="00AC3FDC">
        <w:rPr>
          <w:b w:val="0"/>
          <w:szCs w:val="24"/>
        </w:rPr>
        <w:t>ugovora</w:t>
      </w:r>
      <w:proofErr w:type="spellEnd"/>
      <w:r w:rsidRPr="00AC3FDC">
        <w:rPr>
          <w:b w:val="0"/>
          <w:szCs w:val="24"/>
        </w:rPr>
        <w:t xml:space="preserve"> za </w:t>
      </w:r>
      <w:proofErr w:type="spellStart"/>
      <w:r w:rsidRPr="00AC3FDC">
        <w:rPr>
          <w:b w:val="0"/>
          <w:szCs w:val="24"/>
        </w:rPr>
        <w:t>državne</w:t>
      </w:r>
      <w:proofErr w:type="spellEnd"/>
      <w:r w:rsidRPr="00AC3FDC">
        <w:rPr>
          <w:b w:val="0"/>
          <w:szCs w:val="24"/>
        </w:rPr>
        <w:t xml:space="preserve"> </w:t>
      </w:r>
      <w:proofErr w:type="spellStart"/>
      <w:r w:rsidRPr="00AC3FDC">
        <w:rPr>
          <w:b w:val="0"/>
          <w:szCs w:val="24"/>
        </w:rPr>
        <w:t>službenike</w:t>
      </w:r>
      <w:proofErr w:type="spellEnd"/>
      <w:r w:rsidRPr="00AC3FDC">
        <w:rPr>
          <w:b w:val="0"/>
          <w:szCs w:val="24"/>
        </w:rPr>
        <w:t xml:space="preserve"> i </w:t>
      </w:r>
      <w:proofErr w:type="spellStart"/>
      <w:r w:rsidRPr="00AC3FDC">
        <w:rPr>
          <w:b w:val="0"/>
          <w:szCs w:val="24"/>
        </w:rPr>
        <w:t>namještenike</w:t>
      </w:r>
      <w:proofErr w:type="spellEnd"/>
      <w:r w:rsidRPr="00AC3FDC">
        <w:rPr>
          <w:b w:val="0"/>
          <w:szCs w:val="24"/>
        </w:rPr>
        <w:t xml:space="preserve"> u </w:t>
      </w:r>
      <w:proofErr w:type="spellStart"/>
      <w:r w:rsidRPr="00AC3FDC">
        <w:rPr>
          <w:b w:val="0"/>
          <w:szCs w:val="24"/>
        </w:rPr>
        <w:t>skladu</w:t>
      </w:r>
      <w:proofErr w:type="spellEnd"/>
      <w:r w:rsidRPr="00AC3FDC">
        <w:rPr>
          <w:b w:val="0"/>
          <w:szCs w:val="24"/>
        </w:rPr>
        <w:t xml:space="preserve"> </w:t>
      </w:r>
      <w:proofErr w:type="spellStart"/>
      <w:r w:rsidRPr="00AC3FDC">
        <w:rPr>
          <w:b w:val="0"/>
          <w:szCs w:val="24"/>
        </w:rPr>
        <w:t>sa</w:t>
      </w:r>
      <w:proofErr w:type="spellEnd"/>
      <w:r w:rsidRPr="00AC3FDC">
        <w:rPr>
          <w:b w:val="0"/>
          <w:szCs w:val="24"/>
        </w:rPr>
        <w:t xml:space="preserve"> </w:t>
      </w:r>
      <w:proofErr w:type="spellStart"/>
      <w:r w:rsidRPr="00AC3FDC">
        <w:rPr>
          <w:b w:val="0"/>
          <w:szCs w:val="24"/>
        </w:rPr>
        <w:t>Zakonom</w:t>
      </w:r>
      <w:proofErr w:type="spellEnd"/>
      <w:r w:rsidRPr="00AC3FDC">
        <w:rPr>
          <w:b w:val="0"/>
          <w:szCs w:val="24"/>
        </w:rPr>
        <w:t xml:space="preserve"> o </w:t>
      </w:r>
      <w:proofErr w:type="spellStart"/>
      <w:r w:rsidRPr="00AC3FDC">
        <w:rPr>
          <w:b w:val="0"/>
          <w:szCs w:val="24"/>
        </w:rPr>
        <w:t>vatrogastvu</w:t>
      </w:r>
      <w:proofErr w:type="spellEnd"/>
      <w:r w:rsidRPr="00AC3FDC">
        <w:rPr>
          <w:b w:val="0"/>
          <w:szCs w:val="24"/>
        </w:rPr>
        <w:t xml:space="preserve">. </w:t>
      </w:r>
      <w:proofErr w:type="spellStart"/>
      <w:r w:rsidRPr="00AC3FDC">
        <w:rPr>
          <w:b w:val="0"/>
          <w:szCs w:val="24"/>
        </w:rPr>
        <w:t>Također</w:t>
      </w:r>
      <w:proofErr w:type="spellEnd"/>
      <w:r w:rsidRPr="00AC3FDC">
        <w:rPr>
          <w:b w:val="0"/>
          <w:szCs w:val="24"/>
        </w:rPr>
        <w:t xml:space="preserve"> je </w:t>
      </w:r>
      <w:proofErr w:type="spellStart"/>
      <w:r w:rsidRPr="00AC3FDC">
        <w:rPr>
          <w:b w:val="0"/>
          <w:szCs w:val="24"/>
        </w:rPr>
        <w:t>povećan</w:t>
      </w:r>
      <w:proofErr w:type="spellEnd"/>
      <w:r w:rsidRPr="00AC3FDC">
        <w:rPr>
          <w:b w:val="0"/>
          <w:szCs w:val="24"/>
        </w:rPr>
        <w:t xml:space="preserve"> </w:t>
      </w:r>
      <w:proofErr w:type="spellStart"/>
      <w:r w:rsidRPr="00AC3FDC">
        <w:rPr>
          <w:b w:val="0"/>
          <w:szCs w:val="24"/>
        </w:rPr>
        <w:t>broj</w:t>
      </w:r>
      <w:proofErr w:type="spellEnd"/>
      <w:r w:rsidRPr="00AC3FDC">
        <w:rPr>
          <w:b w:val="0"/>
          <w:szCs w:val="24"/>
        </w:rPr>
        <w:t xml:space="preserve"> i </w:t>
      </w:r>
      <w:proofErr w:type="spellStart"/>
      <w:r w:rsidRPr="00AC3FDC">
        <w:rPr>
          <w:b w:val="0"/>
          <w:szCs w:val="24"/>
        </w:rPr>
        <w:t>prekovremenih</w:t>
      </w:r>
      <w:proofErr w:type="spellEnd"/>
      <w:r w:rsidRPr="00AC3FDC">
        <w:rPr>
          <w:b w:val="0"/>
          <w:szCs w:val="24"/>
        </w:rPr>
        <w:t xml:space="preserve"> sati koji je </w:t>
      </w:r>
      <w:proofErr w:type="spellStart"/>
      <w:r w:rsidRPr="00AC3FDC">
        <w:rPr>
          <w:b w:val="0"/>
          <w:szCs w:val="24"/>
        </w:rPr>
        <w:t>nadmašio</w:t>
      </w:r>
      <w:proofErr w:type="spellEnd"/>
      <w:r w:rsidRPr="00AC3FDC">
        <w:rPr>
          <w:b w:val="0"/>
          <w:szCs w:val="24"/>
        </w:rPr>
        <w:t xml:space="preserve"> </w:t>
      </w:r>
      <w:proofErr w:type="spellStart"/>
      <w:r w:rsidRPr="00AC3FDC">
        <w:rPr>
          <w:b w:val="0"/>
          <w:szCs w:val="24"/>
        </w:rPr>
        <w:t>prošlogodišnje</w:t>
      </w:r>
      <w:proofErr w:type="spellEnd"/>
      <w:r w:rsidRPr="00AC3FDC">
        <w:rPr>
          <w:b w:val="0"/>
          <w:szCs w:val="24"/>
        </w:rPr>
        <w:t xml:space="preserve"> sate </w:t>
      </w:r>
      <w:proofErr w:type="spellStart"/>
      <w:r w:rsidRPr="00AC3FDC">
        <w:rPr>
          <w:b w:val="0"/>
          <w:szCs w:val="24"/>
        </w:rPr>
        <w:t>nastale</w:t>
      </w:r>
      <w:proofErr w:type="spellEnd"/>
      <w:r w:rsidRPr="00AC3FDC">
        <w:rPr>
          <w:b w:val="0"/>
          <w:szCs w:val="24"/>
        </w:rPr>
        <w:t xml:space="preserve"> </w:t>
      </w:r>
      <w:proofErr w:type="spellStart"/>
      <w:r w:rsidRPr="00AC3FDC">
        <w:rPr>
          <w:b w:val="0"/>
          <w:szCs w:val="24"/>
        </w:rPr>
        <w:t>na</w:t>
      </w:r>
      <w:proofErr w:type="spellEnd"/>
      <w:r w:rsidRPr="00AC3FDC">
        <w:rPr>
          <w:b w:val="0"/>
          <w:szCs w:val="24"/>
        </w:rPr>
        <w:t xml:space="preserve"> </w:t>
      </w:r>
      <w:proofErr w:type="spellStart"/>
      <w:r w:rsidRPr="00AC3FDC">
        <w:rPr>
          <w:b w:val="0"/>
          <w:szCs w:val="24"/>
        </w:rPr>
        <w:t>brojnim</w:t>
      </w:r>
      <w:proofErr w:type="spellEnd"/>
      <w:r w:rsidRPr="00AC3FDC">
        <w:rPr>
          <w:b w:val="0"/>
          <w:szCs w:val="24"/>
        </w:rPr>
        <w:t xml:space="preserve"> </w:t>
      </w:r>
      <w:proofErr w:type="spellStart"/>
      <w:r w:rsidRPr="00AC3FDC">
        <w:rPr>
          <w:b w:val="0"/>
          <w:szCs w:val="24"/>
        </w:rPr>
        <w:t>dislokacijama</w:t>
      </w:r>
      <w:proofErr w:type="spellEnd"/>
      <w:r w:rsidRPr="00AC3FDC">
        <w:rPr>
          <w:b w:val="0"/>
          <w:szCs w:val="24"/>
        </w:rPr>
        <w:t xml:space="preserve">, </w:t>
      </w:r>
      <w:proofErr w:type="spellStart"/>
      <w:r w:rsidRPr="00AC3FDC">
        <w:rPr>
          <w:b w:val="0"/>
          <w:szCs w:val="24"/>
        </w:rPr>
        <w:t>posebice</w:t>
      </w:r>
      <w:proofErr w:type="spellEnd"/>
      <w:r w:rsidRPr="00AC3FDC">
        <w:rPr>
          <w:b w:val="0"/>
          <w:szCs w:val="24"/>
        </w:rPr>
        <w:t xml:space="preserve"> </w:t>
      </w:r>
      <w:proofErr w:type="spellStart"/>
      <w:r w:rsidRPr="00AC3FDC">
        <w:rPr>
          <w:b w:val="0"/>
          <w:szCs w:val="24"/>
        </w:rPr>
        <w:t>zbog</w:t>
      </w:r>
      <w:proofErr w:type="spellEnd"/>
      <w:r w:rsidRPr="00AC3FDC">
        <w:rPr>
          <w:b w:val="0"/>
          <w:szCs w:val="24"/>
        </w:rPr>
        <w:t xml:space="preserve"> </w:t>
      </w:r>
      <w:proofErr w:type="spellStart"/>
      <w:r w:rsidRPr="00AC3FDC">
        <w:rPr>
          <w:b w:val="0"/>
          <w:szCs w:val="24"/>
        </w:rPr>
        <w:t>potresa</w:t>
      </w:r>
      <w:proofErr w:type="spellEnd"/>
      <w:r w:rsidRPr="00AC3FDC">
        <w:rPr>
          <w:b w:val="0"/>
          <w:szCs w:val="24"/>
        </w:rPr>
        <w:t xml:space="preserve"> </w:t>
      </w:r>
      <w:proofErr w:type="spellStart"/>
      <w:r w:rsidRPr="00AC3FDC">
        <w:rPr>
          <w:b w:val="0"/>
          <w:szCs w:val="24"/>
        </w:rPr>
        <w:t>na</w:t>
      </w:r>
      <w:proofErr w:type="spellEnd"/>
      <w:r w:rsidRPr="00AC3FDC">
        <w:rPr>
          <w:b w:val="0"/>
          <w:szCs w:val="24"/>
        </w:rPr>
        <w:t xml:space="preserve"> </w:t>
      </w:r>
      <w:proofErr w:type="spellStart"/>
      <w:r w:rsidRPr="00AC3FDC">
        <w:rPr>
          <w:b w:val="0"/>
          <w:szCs w:val="24"/>
        </w:rPr>
        <w:t>području</w:t>
      </w:r>
      <w:proofErr w:type="spellEnd"/>
      <w:r w:rsidRPr="00AC3FDC">
        <w:rPr>
          <w:b w:val="0"/>
          <w:szCs w:val="24"/>
        </w:rPr>
        <w:t xml:space="preserve"> </w:t>
      </w:r>
      <w:proofErr w:type="spellStart"/>
      <w:r w:rsidRPr="00AC3FDC">
        <w:rPr>
          <w:b w:val="0"/>
          <w:szCs w:val="24"/>
        </w:rPr>
        <w:t>Sisačko</w:t>
      </w:r>
      <w:proofErr w:type="spellEnd"/>
      <w:r w:rsidRPr="00AC3FDC">
        <w:rPr>
          <w:b w:val="0"/>
          <w:szCs w:val="24"/>
        </w:rPr>
        <w:t xml:space="preserve"> – </w:t>
      </w:r>
      <w:proofErr w:type="spellStart"/>
      <w:r w:rsidRPr="00AC3FDC">
        <w:rPr>
          <w:b w:val="0"/>
          <w:szCs w:val="24"/>
        </w:rPr>
        <w:t>moslavačke</w:t>
      </w:r>
      <w:proofErr w:type="spellEnd"/>
      <w:r w:rsidRPr="00AC3FDC">
        <w:rPr>
          <w:b w:val="0"/>
          <w:szCs w:val="24"/>
        </w:rPr>
        <w:t xml:space="preserve"> </w:t>
      </w:r>
      <w:proofErr w:type="spellStart"/>
      <w:r w:rsidRPr="00AC3FDC">
        <w:rPr>
          <w:b w:val="0"/>
          <w:szCs w:val="24"/>
        </w:rPr>
        <w:t>županije</w:t>
      </w:r>
      <w:proofErr w:type="spellEnd"/>
      <w:r w:rsidRPr="00AC3FDC">
        <w:rPr>
          <w:b w:val="0"/>
          <w:szCs w:val="24"/>
        </w:rPr>
        <w:t xml:space="preserve"> </w:t>
      </w:r>
      <w:proofErr w:type="spellStart"/>
      <w:r w:rsidRPr="00AC3FDC">
        <w:rPr>
          <w:b w:val="0"/>
          <w:szCs w:val="24"/>
        </w:rPr>
        <w:t>gdje</w:t>
      </w:r>
      <w:proofErr w:type="spellEnd"/>
      <w:r w:rsidRPr="00AC3FDC">
        <w:rPr>
          <w:b w:val="0"/>
          <w:szCs w:val="24"/>
        </w:rPr>
        <w:t xml:space="preserve"> je </w:t>
      </w:r>
      <w:proofErr w:type="spellStart"/>
      <w:r w:rsidRPr="00AC3FDC">
        <w:rPr>
          <w:b w:val="0"/>
          <w:szCs w:val="24"/>
        </w:rPr>
        <w:t>Javna</w:t>
      </w:r>
      <w:proofErr w:type="spellEnd"/>
      <w:r w:rsidRPr="00AC3FDC">
        <w:rPr>
          <w:b w:val="0"/>
          <w:szCs w:val="24"/>
        </w:rPr>
        <w:t xml:space="preserve"> </w:t>
      </w:r>
      <w:proofErr w:type="spellStart"/>
      <w:r w:rsidRPr="00AC3FDC">
        <w:rPr>
          <w:b w:val="0"/>
          <w:szCs w:val="24"/>
        </w:rPr>
        <w:t>vatrogasna</w:t>
      </w:r>
      <w:proofErr w:type="spellEnd"/>
      <w:r w:rsidRPr="00AC3FDC">
        <w:rPr>
          <w:b w:val="0"/>
          <w:szCs w:val="24"/>
        </w:rPr>
        <w:t xml:space="preserve"> </w:t>
      </w:r>
      <w:proofErr w:type="spellStart"/>
      <w:r w:rsidRPr="00AC3FDC">
        <w:rPr>
          <w:b w:val="0"/>
          <w:szCs w:val="24"/>
        </w:rPr>
        <w:t>postrojba</w:t>
      </w:r>
      <w:proofErr w:type="spellEnd"/>
      <w:r w:rsidRPr="00AC3FDC">
        <w:rPr>
          <w:b w:val="0"/>
          <w:szCs w:val="24"/>
        </w:rPr>
        <w:t xml:space="preserve"> </w:t>
      </w:r>
      <w:proofErr w:type="spellStart"/>
      <w:r w:rsidRPr="00AC3FDC">
        <w:rPr>
          <w:b w:val="0"/>
          <w:szCs w:val="24"/>
        </w:rPr>
        <w:t>prisustvovala</w:t>
      </w:r>
      <w:proofErr w:type="spellEnd"/>
      <w:r w:rsidRPr="00AC3FDC">
        <w:rPr>
          <w:b w:val="0"/>
          <w:szCs w:val="24"/>
        </w:rPr>
        <w:t xml:space="preserve"> 20 dana, a u 2022. </w:t>
      </w:r>
      <w:proofErr w:type="spellStart"/>
      <w:r w:rsidRPr="00AC3FDC">
        <w:rPr>
          <w:b w:val="0"/>
          <w:szCs w:val="24"/>
        </w:rPr>
        <w:t>godini</w:t>
      </w:r>
      <w:proofErr w:type="spellEnd"/>
      <w:r w:rsidRPr="00AC3FDC">
        <w:rPr>
          <w:b w:val="0"/>
          <w:szCs w:val="24"/>
        </w:rPr>
        <w:t xml:space="preserve"> </w:t>
      </w:r>
      <w:proofErr w:type="spellStart"/>
      <w:r w:rsidRPr="00AC3FDC">
        <w:rPr>
          <w:b w:val="0"/>
          <w:szCs w:val="24"/>
        </w:rPr>
        <w:t>područje</w:t>
      </w:r>
      <w:proofErr w:type="spellEnd"/>
      <w:r w:rsidRPr="00AC3FDC">
        <w:rPr>
          <w:b w:val="0"/>
          <w:szCs w:val="24"/>
        </w:rPr>
        <w:t xml:space="preserve"> </w:t>
      </w:r>
      <w:proofErr w:type="spellStart"/>
      <w:r w:rsidRPr="00AC3FDC">
        <w:rPr>
          <w:b w:val="0"/>
          <w:szCs w:val="24"/>
        </w:rPr>
        <w:t>Šibensko</w:t>
      </w:r>
      <w:proofErr w:type="spellEnd"/>
      <w:r w:rsidRPr="00AC3FDC">
        <w:rPr>
          <w:b w:val="0"/>
          <w:szCs w:val="24"/>
        </w:rPr>
        <w:t xml:space="preserve"> – </w:t>
      </w:r>
      <w:proofErr w:type="spellStart"/>
      <w:r w:rsidRPr="00AC3FDC">
        <w:rPr>
          <w:b w:val="0"/>
          <w:szCs w:val="24"/>
        </w:rPr>
        <w:t>kninske</w:t>
      </w:r>
      <w:proofErr w:type="spellEnd"/>
      <w:r w:rsidRPr="00AC3FDC">
        <w:rPr>
          <w:b w:val="0"/>
          <w:szCs w:val="24"/>
        </w:rPr>
        <w:t xml:space="preserve"> </w:t>
      </w:r>
      <w:proofErr w:type="spellStart"/>
      <w:r w:rsidRPr="00AC3FDC">
        <w:rPr>
          <w:b w:val="0"/>
          <w:szCs w:val="24"/>
        </w:rPr>
        <w:t>županije</w:t>
      </w:r>
      <w:proofErr w:type="spellEnd"/>
      <w:r w:rsidRPr="00AC3FDC">
        <w:rPr>
          <w:b w:val="0"/>
          <w:szCs w:val="24"/>
        </w:rPr>
        <w:t xml:space="preserve"> </w:t>
      </w:r>
      <w:proofErr w:type="spellStart"/>
      <w:r w:rsidRPr="00AC3FDC">
        <w:rPr>
          <w:b w:val="0"/>
          <w:szCs w:val="24"/>
        </w:rPr>
        <w:t>zahvatili</w:t>
      </w:r>
      <w:proofErr w:type="spellEnd"/>
      <w:r w:rsidRPr="00AC3FDC">
        <w:rPr>
          <w:b w:val="0"/>
          <w:szCs w:val="24"/>
        </w:rPr>
        <w:t xml:space="preserve"> </w:t>
      </w:r>
      <w:proofErr w:type="spellStart"/>
      <w:r w:rsidRPr="00AC3FDC">
        <w:rPr>
          <w:b w:val="0"/>
          <w:szCs w:val="24"/>
        </w:rPr>
        <w:t>su</w:t>
      </w:r>
      <w:proofErr w:type="spellEnd"/>
      <w:r w:rsidRPr="00AC3FDC">
        <w:rPr>
          <w:b w:val="0"/>
          <w:szCs w:val="24"/>
        </w:rPr>
        <w:t xml:space="preserve"> </w:t>
      </w:r>
      <w:proofErr w:type="spellStart"/>
      <w:r w:rsidRPr="00AC3FDC">
        <w:rPr>
          <w:b w:val="0"/>
          <w:szCs w:val="24"/>
        </w:rPr>
        <w:t>najveći</w:t>
      </w:r>
      <w:proofErr w:type="spellEnd"/>
      <w:r w:rsidRPr="00AC3FDC">
        <w:rPr>
          <w:b w:val="0"/>
          <w:szCs w:val="24"/>
        </w:rPr>
        <w:t xml:space="preserve"> </w:t>
      </w:r>
      <w:proofErr w:type="spellStart"/>
      <w:r w:rsidRPr="00AC3FDC">
        <w:rPr>
          <w:b w:val="0"/>
          <w:szCs w:val="24"/>
        </w:rPr>
        <w:t>požari</w:t>
      </w:r>
      <w:proofErr w:type="spellEnd"/>
      <w:r w:rsidRPr="00AC3FDC">
        <w:rPr>
          <w:b w:val="0"/>
          <w:szCs w:val="24"/>
        </w:rPr>
        <w:t xml:space="preserve"> u </w:t>
      </w:r>
      <w:proofErr w:type="spellStart"/>
      <w:r w:rsidRPr="00AC3FDC">
        <w:rPr>
          <w:b w:val="0"/>
          <w:szCs w:val="24"/>
        </w:rPr>
        <w:t>Republici</w:t>
      </w:r>
      <w:proofErr w:type="spellEnd"/>
      <w:r w:rsidRPr="00AC3FDC">
        <w:rPr>
          <w:b w:val="0"/>
          <w:szCs w:val="24"/>
        </w:rPr>
        <w:t xml:space="preserve"> </w:t>
      </w:r>
      <w:proofErr w:type="spellStart"/>
      <w:r w:rsidRPr="00AC3FDC">
        <w:rPr>
          <w:b w:val="0"/>
          <w:szCs w:val="24"/>
        </w:rPr>
        <w:t>Hrvatskoj</w:t>
      </w:r>
      <w:proofErr w:type="spellEnd"/>
      <w:r w:rsidRPr="00AC3FDC">
        <w:rPr>
          <w:b w:val="0"/>
          <w:szCs w:val="24"/>
        </w:rPr>
        <w:t xml:space="preserve"> </w:t>
      </w:r>
      <w:proofErr w:type="spellStart"/>
      <w:r w:rsidRPr="00AC3FDC">
        <w:rPr>
          <w:b w:val="0"/>
          <w:szCs w:val="24"/>
        </w:rPr>
        <w:t>te</w:t>
      </w:r>
      <w:proofErr w:type="spellEnd"/>
      <w:r w:rsidRPr="00AC3FDC">
        <w:rPr>
          <w:b w:val="0"/>
          <w:szCs w:val="24"/>
        </w:rPr>
        <w:t xml:space="preserve"> je </w:t>
      </w:r>
      <w:proofErr w:type="spellStart"/>
      <w:r w:rsidRPr="00AC3FDC">
        <w:rPr>
          <w:b w:val="0"/>
          <w:szCs w:val="24"/>
        </w:rPr>
        <w:t>požarna</w:t>
      </w:r>
      <w:proofErr w:type="spellEnd"/>
      <w:r w:rsidRPr="00AC3FDC">
        <w:rPr>
          <w:b w:val="0"/>
          <w:szCs w:val="24"/>
        </w:rPr>
        <w:t xml:space="preserve"> </w:t>
      </w:r>
      <w:proofErr w:type="spellStart"/>
      <w:r w:rsidRPr="00AC3FDC">
        <w:rPr>
          <w:b w:val="0"/>
          <w:szCs w:val="24"/>
        </w:rPr>
        <w:t>sezona</w:t>
      </w:r>
      <w:proofErr w:type="spellEnd"/>
      <w:r w:rsidRPr="00AC3FDC">
        <w:rPr>
          <w:b w:val="0"/>
          <w:szCs w:val="24"/>
        </w:rPr>
        <w:t xml:space="preserve"> u </w:t>
      </w:r>
      <w:proofErr w:type="spellStart"/>
      <w:r w:rsidRPr="00AC3FDC">
        <w:rPr>
          <w:b w:val="0"/>
          <w:szCs w:val="24"/>
        </w:rPr>
        <w:t>pogledu</w:t>
      </w:r>
      <w:proofErr w:type="spellEnd"/>
      <w:r w:rsidRPr="00AC3FDC">
        <w:rPr>
          <w:b w:val="0"/>
          <w:szCs w:val="24"/>
        </w:rPr>
        <w:t xml:space="preserve"> </w:t>
      </w:r>
      <w:proofErr w:type="spellStart"/>
      <w:r w:rsidRPr="00AC3FDC">
        <w:rPr>
          <w:b w:val="0"/>
          <w:szCs w:val="24"/>
        </w:rPr>
        <w:t>prekovremenog</w:t>
      </w:r>
      <w:proofErr w:type="spellEnd"/>
      <w:r w:rsidRPr="00AC3FDC">
        <w:rPr>
          <w:b w:val="0"/>
          <w:szCs w:val="24"/>
        </w:rPr>
        <w:t xml:space="preserve"> </w:t>
      </w:r>
      <w:proofErr w:type="spellStart"/>
      <w:r w:rsidRPr="00AC3FDC">
        <w:rPr>
          <w:b w:val="0"/>
          <w:szCs w:val="24"/>
        </w:rPr>
        <w:t>rada</w:t>
      </w:r>
      <w:proofErr w:type="spellEnd"/>
      <w:r w:rsidRPr="00AC3FDC">
        <w:rPr>
          <w:b w:val="0"/>
          <w:szCs w:val="24"/>
        </w:rPr>
        <w:t xml:space="preserve"> </w:t>
      </w:r>
      <w:proofErr w:type="spellStart"/>
      <w:r w:rsidRPr="00AC3FDC">
        <w:rPr>
          <w:b w:val="0"/>
          <w:szCs w:val="24"/>
        </w:rPr>
        <w:t>imala</w:t>
      </w:r>
      <w:proofErr w:type="spellEnd"/>
      <w:r w:rsidRPr="00AC3FDC">
        <w:rPr>
          <w:b w:val="0"/>
          <w:szCs w:val="24"/>
        </w:rPr>
        <w:t xml:space="preserve"> za </w:t>
      </w:r>
      <w:proofErr w:type="spellStart"/>
      <w:r w:rsidRPr="00AC3FDC">
        <w:rPr>
          <w:b w:val="0"/>
          <w:szCs w:val="24"/>
        </w:rPr>
        <w:t>rezultat</w:t>
      </w:r>
      <w:proofErr w:type="spellEnd"/>
      <w:r w:rsidRPr="00AC3FDC">
        <w:rPr>
          <w:b w:val="0"/>
          <w:szCs w:val="24"/>
        </w:rPr>
        <w:t xml:space="preserve"> </w:t>
      </w:r>
      <w:proofErr w:type="spellStart"/>
      <w:r w:rsidRPr="00AC3FDC">
        <w:rPr>
          <w:b w:val="0"/>
          <w:szCs w:val="24"/>
        </w:rPr>
        <w:t>povećanje</w:t>
      </w:r>
      <w:proofErr w:type="spellEnd"/>
      <w:r w:rsidRPr="00AC3FDC">
        <w:rPr>
          <w:b w:val="0"/>
          <w:szCs w:val="24"/>
        </w:rPr>
        <w:t xml:space="preserve"> i </w:t>
      </w:r>
      <w:proofErr w:type="spellStart"/>
      <w:r w:rsidRPr="00AC3FDC">
        <w:rPr>
          <w:b w:val="0"/>
          <w:szCs w:val="24"/>
        </w:rPr>
        <w:t>ove</w:t>
      </w:r>
      <w:proofErr w:type="spellEnd"/>
      <w:r w:rsidRPr="00AC3FDC">
        <w:rPr>
          <w:b w:val="0"/>
          <w:szCs w:val="24"/>
        </w:rPr>
        <w:t xml:space="preserve"> </w:t>
      </w:r>
      <w:proofErr w:type="spellStart"/>
      <w:r w:rsidRPr="00AC3FDC">
        <w:rPr>
          <w:b w:val="0"/>
          <w:szCs w:val="24"/>
        </w:rPr>
        <w:t>stavke</w:t>
      </w:r>
      <w:proofErr w:type="spellEnd"/>
      <w:r w:rsidRPr="00AC3FDC">
        <w:rPr>
          <w:b w:val="0"/>
          <w:szCs w:val="24"/>
        </w:rPr>
        <w:t xml:space="preserve">. </w:t>
      </w:r>
      <w:proofErr w:type="spellStart"/>
      <w:r w:rsidRPr="00AC3FDC">
        <w:rPr>
          <w:b w:val="0"/>
          <w:szCs w:val="24"/>
        </w:rPr>
        <w:t>Sukladno</w:t>
      </w:r>
      <w:proofErr w:type="spellEnd"/>
      <w:r w:rsidRPr="00AC3FDC">
        <w:rPr>
          <w:b w:val="0"/>
          <w:szCs w:val="24"/>
        </w:rPr>
        <w:t xml:space="preserve"> </w:t>
      </w:r>
      <w:proofErr w:type="spellStart"/>
      <w:r w:rsidRPr="00AC3FDC">
        <w:rPr>
          <w:b w:val="0"/>
          <w:szCs w:val="24"/>
        </w:rPr>
        <w:t>Uredbi</w:t>
      </w:r>
      <w:proofErr w:type="spellEnd"/>
      <w:r w:rsidRPr="00AC3FDC">
        <w:rPr>
          <w:b w:val="0"/>
          <w:szCs w:val="24"/>
        </w:rPr>
        <w:t xml:space="preserve"> Vlade RH o </w:t>
      </w:r>
      <w:proofErr w:type="spellStart"/>
      <w:r w:rsidRPr="00AC3FDC">
        <w:rPr>
          <w:b w:val="0"/>
          <w:szCs w:val="24"/>
        </w:rPr>
        <w:t>koeficijentima</w:t>
      </w:r>
      <w:proofErr w:type="spellEnd"/>
      <w:r w:rsidRPr="00AC3FDC">
        <w:rPr>
          <w:b w:val="0"/>
          <w:szCs w:val="24"/>
        </w:rPr>
        <w:t xml:space="preserve"> u </w:t>
      </w:r>
      <w:proofErr w:type="spellStart"/>
      <w:r w:rsidRPr="00AC3FDC">
        <w:rPr>
          <w:b w:val="0"/>
          <w:szCs w:val="24"/>
        </w:rPr>
        <w:t>predškolskom</w:t>
      </w:r>
      <w:proofErr w:type="spellEnd"/>
      <w:r w:rsidRPr="00AC3FDC">
        <w:rPr>
          <w:b w:val="0"/>
          <w:szCs w:val="24"/>
        </w:rPr>
        <w:t xml:space="preserve"> </w:t>
      </w:r>
      <w:proofErr w:type="spellStart"/>
      <w:r w:rsidRPr="00AC3FDC">
        <w:rPr>
          <w:b w:val="0"/>
          <w:szCs w:val="24"/>
        </w:rPr>
        <w:t>odgoju</w:t>
      </w:r>
      <w:proofErr w:type="spellEnd"/>
      <w:r w:rsidRPr="00AC3FDC">
        <w:rPr>
          <w:b w:val="0"/>
          <w:szCs w:val="24"/>
        </w:rPr>
        <w:t xml:space="preserve"> i </w:t>
      </w:r>
      <w:proofErr w:type="spellStart"/>
      <w:r w:rsidRPr="00AC3FDC">
        <w:rPr>
          <w:b w:val="0"/>
          <w:szCs w:val="24"/>
        </w:rPr>
        <w:t>obrazovanju</w:t>
      </w:r>
      <w:proofErr w:type="spellEnd"/>
      <w:r w:rsidRPr="00AC3FDC">
        <w:rPr>
          <w:b w:val="0"/>
          <w:szCs w:val="24"/>
        </w:rPr>
        <w:t xml:space="preserve"> </w:t>
      </w:r>
      <w:proofErr w:type="spellStart"/>
      <w:r w:rsidRPr="00AC3FDC">
        <w:rPr>
          <w:b w:val="0"/>
          <w:szCs w:val="24"/>
        </w:rPr>
        <w:t>porasla</w:t>
      </w:r>
      <w:proofErr w:type="spellEnd"/>
      <w:r w:rsidRPr="00AC3FDC">
        <w:rPr>
          <w:b w:val="0"/>
          <w:szCs w:val="24"/>
        </w:rPr>
        <w:t xml:space="preserve"> je </w:t>
      </w:r>
      <w:proofErr w:type="spellStart"/>
      <w:r w:rsidRPr="00AC3FDC">
        <w:rPr>
          <w:b w:val="0"/>
          <w:szCs w:val="24"/>
        </w:rPr>
        <w:t>osnovica</w:t>
      </w:r>
      <w:proofErr w:type="spellEnd"/>
      <w:r w:rsidRPr="00AC3FDC">
        <w:rPr>
          <w:b w:val="0"/>
          <w:szCs w:val="24"/>
        </w:rPr>
        <w:t xml:space="preserve"> za </w:t>
      </w:r>
      <w:proofErr w:type="spellStart"/>
      <w:r w:rsidRPr="00AC3FDC">
        <w:rPr>
          <w:b w:val="0"/>
          <w:szCs w:val="24"/>
        </w:rPr>
        <w:t>obračun</w:t>
      </w:r>
      <w:proofErr w:type="spellEnd"/>
      <w:r w:rsidRPr="00AC3FDC">
        <w:rPr>
          <w:b w:val="0"/>
          <w:szCs w:val="24"/>
        </w:rPr>
        <w:t xml:space="preserve"> </w:t>
      </w:r>
      <w:proofErr w:type="spellStart"/>
      <w:r w:rsidRPr="00AC3FDC">
        <w:rPr>
          <w:b w:val="0"/>
          <w:szCs w:val="24"/>
        </w:rPr>
        <w:t>plaća</w:t>
      </w:r>
      <w:proofErr w:type="spellEnd"/>
      <w:r w:rsidRPr="00AC3FDC">
        <w:rPr>
          <w:b w:val="0"/>
          <w:szCs w:val="24"/>
        </w:rPr>
        <w:t xml:space="preserve"> s 5.411,36 </w:t>
      </w:r>
      <w:proofErr w:type="spellStart"/>
      <w:r w:rsidRPr="00AC3FDC">
        <w:rPr>
          <w:b w:val="0"/>
          <w:szCs w:val="24"/>
        </w:rPr>
        <w:t>kn</w:t>
      </w:r>
      <w:proofErr w:type="spellEnd"/>
      <w:r w:rsidRPr="00AC3FDC">
        <w:rPr>
          <w:b w:val="0"/>
          <w:szCs w:val="24"/>
        </w:rPr>
        <w:t xml:space="preserve"> </w:t>
      </w:r>
      <w:proofErr w:type="spellStart"/>
      <w:r w:rsidRPr="00AC3FDC">
        <w:rPr>
          <w:b w:val="0"/>
          <w:szCs w:val="24"/>
        </w:rPr>
        <w:t>na</w:t>
      </w:r>
      <w:proofErr w:type="spellEnd"/>
      <w:r w:rsidRPr="00AC3FDC">
        <w:rPr>
          <w:b w:val="0"/>
          <w:szCs w:val="24"/>
        </w:rPr>
        <w:t xml:space="preserve"> 6.663,47 </w:t>
      </w:r>
      <w:proofErr w:type="spellStart"/>
      <w:r w:rsidRPr="00AC3FDC">
        <w:rPr>
          <w:b w:val="0"/>
          <w:szCs w:val="24"/>
        </w:rPr>
        <w:t>kn</w:t>
      </w:r>
      <w:proofErr w:type="spellEnd"/>
      <w:r w:rsidRPr="00AC3FDC">
        <w:rPr>
          <w:b w:val="0"/>
          <w:szCs w:val="24"/>
        </w:rPr>
        <w:t xml:space="preserve"> </w:t>
      </w:r>
      <w:proofErr w:type="spellStart"/>
      <w:r w:rsidRPr="00AC3FDC">
        <w:rPr>
          <w:b w:val="0"/>
          <w:szCs w:val="24"/>
        </w:rPr>
        <w:t>te</w:t>
      </w:r>
      <w:proofErr w:type="spellEnd"/>
      <w:r w:rsidRPr="00AC3FDC">
        <w:rPr>
          <w:b w:val="0"/>
          <w:szCs w:val="24"/>
        </w:rPr>
        <w:t xml:space="preserve"> je </w:t>
      </w:r>
      <w:proofErr w:type="spellStart"/>
      <w:r w:rsidRPr="00AC3FDC">
        <w:rPr>
          <w:b w:val="0"/>
          <w:szCs w:val="24"/>
        </w:rPr>
        <w:t>samim</w:t>
      </w:r>
      <w:proofErr w:type="spellEnd"/>
      <w:r w:rsidRPr="00AC3FDC">
        <w:rPr>
          <w:b w:val="0"/>
          <w:szCs w:val="24"/>
        </w:rPr>
        <w:t xml:space="preserve"> time </w:t>
      </w:r>
      <w:proofErr w:type="spellStart"/>
      <w:r w:rsidRPr="00AC3FDC">
        <w:rPr>
          <w:b w:val="0"/>
          <w:szCs w:val="24"/>
        </w:rPr>
        <w:t>povećan</w:t>
      </w:r>
      <w:proofErr w:type="spellEnd"/>
      <w:r w:rsidRPr="00AC3FDC">
        <w:rPr>
          <w:b w:val="0"/>
          <w:szCs w:val="24"/>
        </w:rPr>
        <w:t xml:space="preserve"> </w:t>
      </w:r>
      <w:proofErr w:type="spellStart"/>
      <w:r w:rsidRPr="00AC3FDC">
        <w:rPr>
          <w:b w:val="0"/>
          <w:szCs w:val="24"/>
        </w:rPr>
        <w:t>ukupan</w:t>
      </w:r>
      <w:proofErr w:type="spellEnd"/>
      <w:r w:rsidRPr="00AC3FDC">
        <w:rPr>
          <w:b w:val="0"/>
          <w:szCs w:val="24"/>
        </w:rPr>
        <w:t xml:space="preserve"> </w:t>
      </w:r>
      <w:proofErr w:type="spellStart"/>
      <w:r w:rsidRPr="00AC3FDC">
        <w:rPr>
          <w:b w:val="0"/>
          <w:szCs w:val="24"/>
        </w:rPr>
        <w:t>trošak</w:t>
      </w:r>
      <w:proofErr w:type="spellEnd"/>
      <w:r w:rsidRPr="00AC3FDC">
        <w:rPr>
          <w:b w:val="0"/>
          <w:szCs w:val="24"/>
        </w:rPr>
        <w:t xml:space="preserve"> </w:t>
      </w:r>
      <w:proofErr w:type="spellStart"/>
      <w:r w:rsidRPr="00AC3FDC">
        <w:rPr>
          <w:b w:val="0"/>
          <w:szCs w:val="24"/>
        </w:rPr>
        <w:t>rashoda</w:t>
      </w:r>
      <w:proofErr w:type="spellEnd"/>
      <w:r w:rsidRPr="00AC3FDC">
        <w:rPr>
          <w:b w:val="0"/>
          <w:szCs w:val="24"/>
        </w:rPr>
        <w:t xml:space="preserve"> za </w:t>
      </w:r>
      <w:proofErr w:type="spellStart"/>
      <w:r w:rsidRPr="00AC3FDC">
        <w:rPr>
          <w:b w:val="0"/>
          <w:szCs w:val="24"/>
        </w:rPr>
        <w:t>zaposlene</w:t>
      </w:r>
      <w:proofErr w:type="spellEnd"/>
      <w:r w:rsidRPr="00AC3FDC">
        <w:rPr>
          <w:b w:val="0"/>
          <w:szCs w:val="24"/>
        </w:rPr>
        <w:t xml:space="preserve"> u </w:t>
      </w:r>
      <w:proofErr w:type="spellStart"/>
      <w:r w:rsidRPr="00AC3FDC">
        <w:rPr>
          <w:b w:val="0"/>
          <w:szCs w:val="24"/>
        </w:rPr>
        <w:t>predškolskim</w:t>
      </w:r>
      <w:proofErr w:type="spellEnd"/>
      <w:r w:rsidRPr="00AC3FDC">
        <w:rPr>
          <w:b w:val="0"/>
          <w:szCs w:val="24"/>
        </w:rPr>
        <w:t xml:space="preserve"> </w:t>
      </w:r>
      <w:proofErr w:type="spellStart"/>
      <w:r w:rsidRPr="00AC3FDC">
        <w:rPr>
          <w:b w:val="0"/>
          <w:szCs w:val="24"/>
        </w:rPr>
        <w:t>ustanovama</w:t>
      </w:r>
      <w:proofErr w:type="spellEnd"/>
      <w:r w:rsidRPr="00AC3FDC">
        <w:rPr>
          <w:b w:val="0"/>
          <w:szCs w:val="24"/>
        </w:rPr>
        <w:t xml:space="preserve">. </w:t>
      </w:r>
      <w:proofErr w:type="spellStart"/>
      <w:r w:rsidRPr="00AC3FDC">
        <w:rPr>
          <w:b w:val="0"/>
          <w:szCs w:val="24"/>
        </w:rPr>
        <w:t>Nadalje</w:t>
      </w:r>
      <w:proofErr w:type="spellEnd"/>
      <w:r w:rsidRPr="00AC3FDC">
        <w:rPr>
          <w:b w:val="0"/>
          <w:szCs w:val="24"/>
        </w:rPr>
        <w:t xml:space="preserve">, </w:t>
      </w:r>
      <w:proofErr w:type="spellStart"/>
      <w:r w:rsidRPr="00AC3FDC">
        <w:rPr>
          <w:b w:val="0"/>
          <w:szCs w:val="24"/>
        </w:rPr>
        <w:t>povećanjem</w:t>
      </w:r>
      <w:proofErr w:type="spellEnd"/>
      <w:r w:rsidRPr="00AC3FDC">
        <w:rPr>
          <w:b w:val="0"/>
          <w:szCs w:val="24"/>
        </w:rPr>
        <w:t xml:space="preserve"> </w:t>
      </w:r>
      <w:proofErr w:type="spellStart"/>
      <w:r w:rsidRPr="00AC3FDC">
        <w:rPr>
          <w:b w:val="0"/>
          <w:szCs w:val="24"/>
        </w:rPr>
        <w:t>broja</w:t>
      </w:r>
      <w:proofErr w:type="spellEnd"/>
      <w:r w:rsidRPr="00AC3FDC">
        <w:rPr>
          <w:b w:val="0"/>
          <w:szCs w:val="24"/>
        </w:rPr>
        <w:t xml:space="preserve"> </w:t>
      </w:r>
      <w:proofErr w:type="spellStart"/>
      <w:r w:rsidRPr="00AC3FDC">
        <w:rPr>
          <w:b w:val="0"/>
          <w:szCs w:val="24"/>
        </w:rPr>
        <w:t>djece</w:t>
      </w:r>
      <w:proofErr w:type="spellEnd"/>
      <w:r w:rsidRPr="00AC3FDC">
        <w:rPr>
          <w:b w:val="0"/>
          <w:szCs w:val="24"/>
        </w:rPr>
        <w:t xml:space="preserve"> s </w:t>
      </w:r>
      <w:proofErr w:type="spellStart"/>
      <w:r w:rsidRPr="00AC3FDC">
        <w:rPr>
          <w:b w:val="0"/>
          <w:szCs w:val="24"/>
        </w:rPr>
        <w:t>poteškoćama</w:t>
      </w:r>
      <w:proofErr w:type="spellEnd"/>
      <w:r w:rsidRPr="00AC3FDC">
        <w:rPr>
          <w:b w:val="0"/>
          <w:szCs w:val="24"/>
        </w:rPr>
        <w:t xml:space="preserve"> u </w:t>
      </w:r>
      <w:proofErr w:type="spellStart"/>
      <w:r w:rsidRPr="00AC3FDC">
        <w:rPr>
          <w:b w:val="0"/>
          <w:szCs w:val="24"/>
        </w:rPr>
        <w:t>razvoju</w:t>
      </w:r>
      <w:proofErr w:type="spellEnd"/>
      <w:r w:rsidRPr="00AC3FDC">
        <w:rPr>
          <w:b w:val="0"/>
          <w:szCs w:val="24"/>
        </w:rPr>
        <w:t xml:space="preserve">, </w:t>
      </w:r>
      <w:proofErr w:type="spellStart"/>
      <w:r w:rsidRPr="00AC3FDC">
        <w:rPr>
          <w:b w:val="0"/>
          <w:szCs w:val="24"/>
        </w:rPr>
        <w:t>povećao</w:t>
      </w:r>
      <w:proofErr w:type="spellEnd"/>
      <w:r w:rsidRPr="00AC3FDC">
        <w:rPr>
          <w:b w:val="0"/>
          <w:szCs w:val="24"/>
        </w:rPr>
        <w:t xml:space="preserve"> se i </w:t>
      </w:r>
      <w:proofErr w:type="spellStart"/>
      <w:r w:rsidRPr="00AC3FDC">
        <w:rPr>
          <w:b w:val="0"/>
          <w:szCs w:val="24"/>
        </w:rPr>
        <w:lastRenderedPageBreak/>
        <w:t>broj</w:t>
      </w:r>
      <w:proofErr w:type="spellEnd"/>
      <w:r w:rsidRPr="00AC3FDC">
        <w:rPr>
          <w:b w:val="0"/>
          <w:szCs w:val="24"/>
        </w:rPr>
        <w:t xml:space="preserve"> </w:t>
      </w:r>
      <w:proofErr w:type="spellStart"/>
      <w:r w:rsidRPr="00AC3FDC">
        <w:rPr>
          <w:b w:val="0"/>
          <w:szCs w:val="24"/>
        </w:rPr>
        <w:t>odgojitelja</w:t>
      </w:r>
      <w:proofErr w:type="spellEnd"/>
      <w:r w:rsidRPr="00AC3FDC">
        <w:rPr>
          <w:b w:val="0"/>
          <w:szCs w:val="24"/>
        </w:rPr>
        <w:t xml:space="preserve"> </w:t>
      </w:r>
      <w:proofErr w:type="spellStart"/>
      <w:r w:rsidRPr="00AC3FDC">
        <w:rPr>
          <w:b w:val="0"/>
          <w:szCs w:val="24"/>
        </w:rPr>
        <w:t>asistenata</w:t>
      </w:r>
      <w:proofErr w:type="spellEnd"/>
      <w:r w:rsidRPr="00AC3FDC">
        <w:rPr>
          <w:b w:val="0"/>
          <w:szCs w:val="24"/>
        </w:rPr>
        <w:t xml:space="preserve"> </w:t>
      </w:r>
      <w:proofErr w:type="spellStart"/>
      <w:r w:rsidRPr="00AC3FDC">
        <w:rPr>
          <w:b w:val="0"/>
          <w:szCs w:val="24"/>
        </w:rPr>
        <w:t>zaposlenih</w:t>
      </w:r>
      <w:proofErr w:type="spellEnd"/>
      <w:r w:rsidRPr="00AC3FDC">
        <w:rPr>
          <w:b w:val="0"/>
          <w:szCs w:val="24"/>
        </w:rPr>
        <w:t xml:space="preserve"> </w:t>
      </w:r>
      <w:proofErr w:type="spellStart"/>
      <w:r w:rsidRPr="00AC3FDC">
        <w:rPr>
          <w:b w:val="0"/>
          <w:szCs w:val="24"/>
        </w:rPr>
        <w:t>na</w:t>
      </w:r>
      <w:proofErr w:type="spellEnd"/>
      <w:r w:rsidRPr="00AC3FDC">
        <w:rPr>
          <w:b w:val="0"/>
          <w:szCs w:val="24"/>
        </w:rPr>
        <w:t xml:space="preserve"> </w:t>
      </w:r>
      <w:proofErr w:type="spellStart"/>
      <w:r w:rsidRPr="00AC3FDC">
        <w:rPr>
          <w:b w:val="0"/>
          <w:szCs w:val="24"/>
        </w:rPr>
        <w:t>određeno</w:t>
      </w:r>
      <w:proofErr w:type="spellEnd"/>
      <w:r w:rsidRPr="00AC3FDC">
        <w:rPr>
          <w:b w:val="0"/>
          <w:szCs w:val="24"/>
        </w:rPr>
        <w:t xml:space="preserve"> </w:t>
      </w:r>
      <w:proofErr w:type="spellStart"/>
      <w:r w:rsidRPr="00AC3FDC">
        <w:rPr>
          <w:b w:val="0"/>
          <w:szCs w:val="24"/>
        </w:rPr>
        <w:t>vrijeme</w:t>
      </w:r>
      <w:proofErr w:type="spellEnd"/>
      <w:r w:rsidRPr="00AC3FDC">
        <w:rPr>
          <w:b w:val="0"/>
          <w:szCs w:val="24"/>
        </w:rPr>
        <w:t xml:space="preserve"> a time i </w:t>
      </w:r>
      <w:proofErr w:type="spellStart"/>
      <w:r w:rsidRPr="00AC3FDC">
        <w:rPr>
          <w:b w:val="0"/>
          <w:szCs w:val="24"/>
        </w:rPr>
        <w:t>rashodi</w:t>
      </w:r>
      <w:proofErr w:type="spellEnd"/>
      <w:r w:rsidRPr="00AC3FDC">
        <w:rPr>
          <w:b w:val="0"/>
          <w:szCs w:val="24"/>
        </w:rPr>
        <w:t xml:space="preserve"> za </w:t>
      </w:r>
      <w:proofErr w:type="spellStart"/>
      <w:r w:rsidRPr="00AC3FDC">
        <w:rPr>
          <w:b w:val="0"/>
          <w:szCs w:val="24"/>
        </w:rPr>
        <w:t>redovan</w:t>
      </w:r>
      <w:proofErr w:type="spellEnd"/>
      <w:r w:rsidRPr="00AC3FDC">
        <w:rPr>
          <w:b w:val="0"/>
          <w:szCs w:val="24"/>
        </w:rPr>
        <w:t xml:space="preserve"> rad. Tvrđava kulture Šibenik </w:t>
      </w:r>
      <w:proofErr w:type="spellStart"/>
      <w:r w:rsidRPr="00AC3FDC">
        <w:rPr>
          <w:b w:val="0"/>
          <w:szCs w:val="24"/>
        </w:rPr>
        <w:t>bilježi</w:t>
      </w:r>
      <w:proofErr w:type="spellEnd"/>
      <w:r w:rsidRPr="00AC3FDC">
        <w:rPr>
          <w:b w:val="0"/>
          <w:szCs w:val="24"/>
        </w:rPr>
        <w:t xml:space="preserve"> </w:t>
      </w:r>
      <w:proofErr w:type="spellStart"/>
      <w:r w:rsidRPr="00AC3FDC">
        <w:rPr>
          <w:b w:val="0"/>
          <w:szCs w:val="24"/>
        </w:rPr>
        <w:t>veće</w:t>
      </w:r>
      <w:proofErr w:type="spellEnd"/>
      <w:r w:rsidRPr="00AC3FDC">
        <w:rPr>
          <w:b w:val="0"/>
          <w:szCs w:val="24"/>
        </w:rPr>
        <w:t xml:space="preserve"> </w:t>
      </w:r>
      <w:proofErr w:type="spellStart"/>
      <w:r w:rsidRPr="00AC3FDC">
        <w:rPr>
          <w:b w:val="0"/>
          <w:szCs w:val="24"/>
        </w:rPr>
        <w:t>troškove</w:t>
      </w:r>
      <w:proofErr w:type="spellEnd"/>
      <w:r w:rsidRPr="00AC3FDC">
        <w:rPr>
          <w:b w:val="0"/>
          <w:szCs w:val="24"/>
        </w:rPr>
        <w:t xml:space="preserve"> </w:t>
      </w:r>
      <w:proofErr w:type="spellStart"/>
      <w:r w:rsidRPr="00AC3FDC">
        <w:rPr>
          <w:b w:val="0"/>
          <w:szCs w:val="24"/>
        </w:rPr>
        <w:t>ove</w:t>
      </w:r>
      <w:proofErr w:type="spellEnd"/>
      <w:r w:rsidRPr="00AC3FDC">
        <w:rPr>
          <w:b w:val="0"/>
          <w:szCs w:val="24"/>
        </w:rPr>
        <w:t xml:space="preserve"> </w:t>
      </w:r>
      <w:proofErr w:type="spellStart"/>
      <w:r w:rsidRPr="00AC3FDC">
        <w:rPr>
          <w:b w:val="0"/>
          <w:szCs w:val="24"/>
        </w:rPr>
        <w:t>podskupine</w:t>
      </w:r>
      <w:proofErr w:type="spellEnd"/>
      <w:r w:rsidRPr="00AC3FDC">
        <w:rPr>
          <w:b w:val="0"/>
          <w:szCs w:val="24"/>
        </w:rPr>
        <w:t xml:space="preserve"> </w:t>
      </w:r>
      <w:proofErr w:type="spellStart"/>
      <w:r w:rsidRPr="00AC3FDC">
        <w:rPr>
          <w:b w:val="0"/>
          <w:szCs w:val="24"/>
        </w:rPr>
        <w:t>rashoda</w:t>
      </w:r>
      <w:proofErr w:type="spellEnd"/>
      <w:r w:rsidRPr="00AC3FDC">
        <w:rPr>
          <w:b w:val="0"/>
          <w:szCs w:val="24"/>
        </w:rPr>
        <w:t xml:space="preserve"> </w:t>
      </w:r>
      <w:proofErr w:type="spellStart"/>
      <w:r w:rsidRPr="00AC3FDC">
        <w:rPr>
          <w:b w:val="0"/>
          <w:szCs w:val="24"/>
        </w:rPr>
        <w:t>zbog</w:t>
      </w:r>
      <w:proofErr w:type="spellEnd"/>
      <w:r w:rsidRPr="00AC3FDC">
        <w:rPr>
          <w:b w:val="0"/>
          <w:szCs w:val="24"/>
        </w:rPr>
        <w:t xml:space="preserve"> </w:t>
      </w:r>
      <w:proofErr w:type="spellStart"/>
      <w:r w:rsidRPr="00AC3FDC">
        <w:rPr>
          <w:b w:val="0"/>
          <w:szCs w:val="24"/>
        </w:rPr>
        <w:t>porasta</w:t>
      </w:r>
      <w:proofErr w:type="spellEnd"/>
      <w:r w:rsidRPr="00AC3FDC">
        <w:rPr>
          <w:b w:val="0"/>
          <w:szCs w:val="24"/>
        </w:rPr>
        <w:t xml:space="preserve"> </w:t>
      </w:r>
      <w:proofErr w:type="spellStart"/>
      <w:r w:rsidRPr="00AC3FDC">
        <w:rPr>
          <w:b w:val="0"/>
          <w:szCs w:val="24"/>
        </w:rPr>
        <w:t>broja</w:t>
      </w:r>
      <w:proofErr w:type="spellEnd"/>
      <w:r w:rsidRPr="00AC3FDC">
        <w:rPr>
          <w:b w:val="0"/>
          <w:szCs w:val="24"/>
        </w:rPr>
        <w:t xml:space="preserve"> </w:t>
      </w:r>
      <w:proofErr w:type="spellStart"/>
      <w:r w:rsidRPr="00AC3FDC">
        <w:rPr>
          <w:b w:val="0"/>
          <w:szCs w:val="24"/>
        </w:rPr>
        <w:t>zaposlenih</w:t>
      </w:r>
      <w:proofErr w:type="spellEnd"/>
      <w:r w:rsidRPr="00AC3FDC">
        <w:rPr>
          <w:b w:val="0"/>
          <w:szCs w:val="24"/>
        </w:rPr>
        <w:t xml:space="preserve"> </w:t>
      </w:r>
      <w:proofErr w:type="spellStart"/>
      <w:r w:rsidRPr="00AC3FDC">
        <w:rPr>
          <w:b w:val="0"/>
          <w:szCs w:val="24"/>
        </w:rPr>
        <w:t>sukladno</w:t>
      </w:r>
      <w:proofErr w:type="spellEnd"/>
      <w:r w:rsidRPr="00AC3FDC">
        <w:rPr>
          <w:b w:val="0"/>
          <w:szCs w:val="24"/>
        </w:rPr>
        <w:t xml:space="preserve"> </w:t>
      </w:r>
      <w:proofErr w:type="spellStart"/>
      <w:r w:rsidRPr="00AC3FDC">
        <w:rPr>
          <w:b w:val="0"/>
          <w:szCs w:val="24"/>
        </w:rPr>
        <w:t>potrebama</w:t>
      </w:r>
      <w:proofErr w:type="spellEnd"/>
      <w:r w:rsidRPr="00AC3FDC">
        <w:rPr>
          <w:b w:val="0"/>
          <w:szCs w:val="24"/>
        </w:rPr>
        <w:t xml:space="preserve"> u </w:t>
      </w:r>
      <w:proofErr w:type="spellStart"/>
      <w:r w:rsidRPr="00AC3FDC">
        <w:rPr>
          <w:b w:val="0"/>
          <w:szCs w:val="24"/>
        </w:rPr>
        <w:t>svrhu</w:t>
      </w:r>
      <w:proofErr w:type="spellEnd"/>
      <w:r w:rsidRPr="00AC3FDC">
        <w:rPr>
          <w:b w:val="0"/>
          <w:szCs w:val="24"/>
        </w:rPr>
        <w:t xml:space="preserve"> </w:t>
      </w:r>
      <w:proofErr w:type="spellStart"/>
      <w:r w:rsidRPr="00AC3FDC">
        <w:rPr>
          <w:b w:val="0"/>
          <w:szCs w:val="24"/>
        </w:rPr>
        <w:t>provođenja</w:t>
      </w:r>
      <w:proofErr w:type="spellEnd"/>
      <w:r w:rsidRPr="00AC3FDC">
        <w:rPr>
          <w:b w:val="0"/>
          <w:szCs w:val="24"/>
        </w:rPr>
        <w:t xml:space="preserve"> </w:t>
      </w:r>
      <w:proofErr w:type="spellStart"/>
      <w:r w:rsidRPr="00AC3FDC">
        <w:rPr>
          <w:b w:val="0"/>
          <w:szCs w:val="24"/>
        </w:rPr>
        <w:t>svih</w:t>
      </w:r>
      <w:proofErr w:type="spellEnd"/>
      <w:r w:rsidRPr="00AC3FDC">
        <w:rPr>
          <w:b w:val="0"/>
          <w:szCs w:val="24"/>
        </w:rPr>
        <w:t xml:space="preserve"> </w:t>
      </w:r>
      <w:proofErr w:type="spellStart"/>
      <w:r w:rsidRPr="00AC3FDC">
        <w:rPr>
          <w:b w:val="0"/>
          <w:szCs w:val="24"/>
        </w:rPr>
        <w:t>aktivnosti</w:t>
      </w:r>
      <w:proofErr w:type="spellEnd"/>
      <w:r w:rsidRPr="00AC3FDC">
        <w:rPr>
          <w:b w:val="0"/>
          <w:szCs w:val="24"/>
        </w:rPr>
        <w:t xml:space="preserve"> i </w:t>
      </w:r>
      <w:proofErr w:type="spellStart"/>
      <w:r w:rsidRPr="00AC3FDC">
        <w:rPr>
          <w:b w:val="0"/>
          <w:szCs w:val="24"/>
        </w:rPr>
        <w:t>projekata</w:t>
      </w:r>
      <w:proofErr w:type="spellEnd"/>
      <w:r w:rsidRPr="00AC3FDC">
        <w:rPr>
          <w:b w:val="0"/>
          <w:szCs w:val="24"/>
        </w:rPr>
        <w:t>.</w:t>
      </w:r>
    </w:p>
    <w:p w14:paraId="71F42C7F" w14:textId="77777777" w:rsidR="00CC1E12" w:rsidRPr="00AC3FDC" w:rsidRDefault="00CC1E12" w:rsidP="00CC1E12">
      <w:pPr>
        <w:jc w:val="both"/>
        <w:rPr>
          <w:b w:val="0"/>
          <w:iCs/>
          <w:szCs w:val="24"/>
          <w:lang w:val="hr-HR"/>
        </w:rPr>
      </w:pPr>
    </w:p>
    <w:p w14:paraId="3F5C004B" w14:textId="77777777" w:rsidR="00CC1E12" w:rsidRPr="00AC3FDC" w:rsidRDefault="00CC1E12" w:rsidP="00CC1E12">
      <w:pPr>
        <w:numPr>
          <w:ilvl w:val="0"/>
          <w:numId w:val="7"/>
        </w:numPr>
        <w:jc w:val="both"/>
        <w:rPr>
          <w:b w:val="0"/>
          <w:iCs/>
          <w:szCs w:val="24"/>
          <w:lang w:val="hr-HR"/>
        </w:rPr>
      </w:pPr>
      <w:r w:rsidRPr="00AC3FDC">
        <w:rPr>
          <w:b w:val="0"/>
          <w:iCs/>
          <w:szCs w:val="24"/>
          <w:lang w:val="hr-HR"/>
        </w:rPr>
        <w:t>312 – Ostali rashodi za zaposlene – ova podskupina rashoda bilježi povećanje od 1.412.556,48 kn zbog uvođenja naknade za prehranu u paušalnom iznosu od mjeseca rujna te više isplaćene naknade uoči korištenja godišnjeg odmora, božićnice te dara za djecu u Gradu Šibeniku i kod proračunskih korisnika.</w:t>
      </w:r>
    </w:p>
    <w:p w14:paraId="47841656" w14:textId="77777777" w:rsidR="00CC1E12" w:rsidRPr="00AC3FDC" w:rsidRDefault="00CC1E12" w:rsidP="00CC1E12">
      <w:pPr>
        <w:jc w:val="both"/>
        <w:rPr>
          <w:b w:val="0"/>
          <w:iCs/>
          <w:szCs w:val="24"/>
          <w:lang w:val="hr-HR"/>
        </w:rPr>
      </w:pPr>
    </w:p>
    <w:p w14:paraId="3159B9F5" w14:textId="77777777" w:rsidR="00CC1E12" w:rsidRPr="00AC3FDC" w:rsidRDefault="00CC1E12" w:rsidP="00CC1E12">
      <w:pPr>
        <w:numPr>
          <w:ilvl w:val="0"/>
          <w:numId w:val="7"/>
        </w:numPr>
        <w:jc w:val="both"/>
        <w:rPr>
          <w:b w:val="0"/>
          <w:iCs/>
          <w:szCs w:val="24"/>
          <w:lang w:val="hr-HR"/>
        </w:rPr>
      </w:pPr>
      <w:r w:rsidRPr="00AC3FDC">
        <w:rPr>
          <w:b w:val="0"/>
          <w:iCs/>
          <w:szCs w:val="24"/>
          <w:lang w:val="hr-HR"/>
        </w:rPr>
        <w:t xml:space="preserve">322 – Rashodi za materijal i energiju – ostvarenje ove podskupine rashoda je veće za 3.258.955,94 kn zbog većih troškova energije kod svih proračunskih korisnika, nabave  sitnog inventara u sklopu opremanja projekata Dječji vrtić Ljubica i Tvrđave sv. Ivan,  zbog provedbe programa nabave računalne opreme Ministarstva kulture i medija od strane Gradske knjižnice „Juraj </w:t>
      </w:r>
      <w:proofErr w:type="spellStart"/>
      <w:r w:rsidRPr="00AC3FDC">
        <w:rPr>
          <w:b w:val="0"/>
          <w:iCs/>
          <w:szCs w:val="24"/>
          <w:lang w:val="hr-HR"/>
        </w:rPr>
        <w:t>Šižgorić</w:t>
      </w:r>
      <w:proofErr w:type="spellEnd"/>
      <w:r w:rsidRPr="00AC3FDC">
        <w:rPr>
          <w:b w:val="0"/>
          <w:iCs/>
          <w:szCs w:val="24"/>
          <w:lang w:val="hr-HR"/>
        </w:rPr>
        <w:t>“, zbog sanacije skladišnog prostora u sklopu HNK u Šibeniku, povećanja cijena loživog ulja za potrebe bazena u Crnici te porasta cijena namirnica za potrebe predškolskih ustanova DV Smilje i DV Maslina.</w:t>
      </w:r>
    </w:p>
    <w:p w14:paraId="5A3FC83D" w14:textId="77777777" w:rsidR="00CC1E12" w:rsidRPr="00AC3FDC" w:rsidRDefault="00CC1E12" w:rsidP="00CC1E12">
      <w:pPr>
        <w:pStyle w:val="Odlomakpopisa"/>
        <w:rPr>
          <w:b w:val="0"/>
          <w:iCs/>
          <w:szCs w:val="24"/>
          <w:lang w:val="hr-HR"/>
        </w:rPr>
      </w:pPr>
    </w:p>
    <w:p w14:paraId="5BF1BD00" w14:textId="77777777" w:rsidR="00CC1E12" w:rsidRPr="00AC3FDC" w:rsidRDefault="00CC1E12" w:rsidP="00CC1E12">
      <w:pPr>
        <w:numPr>
          <w:ilvl w:val="0"/>
          <w:numId w:val="7"/>
        </w:numPr>
        <w:jc w:val="both"/>
        <w:rPr>
          <w:b w:val="0"/>
          <w:iCs/>
          <w:szCs w:val="24"/>
          <w:lang w:val="hr-HR"/>
        </w:rPr>
      </w:pPr>
      <w:r w:rsidRPr="00AC3FDC">
        <w:rPr>
          <w:b w:val="0"/>
          <w:iCs/>
          <w:szCs w:val="24"/>
          <w:lang w:val="hr-HR"/>
        </w:rPr>
        <w:t>323 – Rashodi za usluge – ostvarenje je veće za 8.002.102,13 kn i to u najvećem iznosu u sklopu usluge telefona, pošte i prijevoza iz razloga što se javna usluga komunalnog prijevoza putnika u Gradu Šibeniku u istom izvještajnom razdoblju prethodne godine evidentirala na računu 35221 – Subvencije trgovačkim društvima izvan javnog sektora. Kod proračunskih korisnika najznačajnije povećanje bilježi HNK u Šibeniku zbog većeg broja programa što je utjecalo na porast troškova intelektualnih i osobnih usluga, te Tvrđava kulture Šibenik zbog većeg broja honorara izvođačima, promocije događanja,  te tekućeg i investicijskog održavanja lokacija.</w:t>
      </w:r>
    </w:p>
    <w:p w14:paraId="189CDF49" w14:textId="77777777" w:rsidR="00CC1E12" w:rsidRPr="00203626" w:rsidRDefault="00CC1E12" w:rsidP="00203626">
      <w:pPr>
        <w:rPr>
          <w:b w:val="0"/>
          <w:iCs/>
          <w:szCs w:val="24"/>
          <w:lang w:val="hr-HR"/>
        </w:rPr>
      </w:pPr>
    </w:p>
    <w:p w14:paraId="552EADAA" w14:textId="77777777" w:rsidR="00CC1E12" w:rsidRPr="00AC3FDC" w:rsidRDefault="00CC1E12" w:rsidP="00CC1E12">
      <w:pPr>
        <w:numPr>
          <w:ilvl w:val="0"/>
          <w:numId w:val="7"/>
        </w:numPr>
        <w:jc w:val="both"/>
        <w:rPr>
          <w:b w:val="0"/>
          <w:iCs/>
          <w:szCs w:val="24"/>
          <w:lang w:val="hr-HR"/>
        </w:rPr>
      </w:pPr>
      <w:r w:rsidRPr="00AC3FDC">
        <w:rPr>
          <w:b w:val="0"/>
          <w:iCs/>
          <w:szCs w:val="24"/>
          <w:lang w:val="hr-HR"/>
        </w:rPr>
        <w:t>3512 – Subvencije trgovačkim društvima u javnom sektoru – ostvarenje u 2022. godini u iznosu od 636.060,47 kn se odnosi na subvencije trgovačkom društvu Gradski parking d.o.o. sukladno Sporazumu o poslovnoj suradnji za pripremu i uvođenje usluge javnoga gradskog prijevoza.</w:t>
      </w:r>
    </w:p>
    <w:p w14:paraId="7AC92ACC" w14:textId="77777777" w:rsidR="00CC1E12" w:rsidRPr="00AC3FDC" w:rsidRDefault="00CC1E12" w:rsidP="00CC1E12">
      <w:pPr>
        <w:pStyle w:val="Odlomakpopisa"/>
        <w:rPr>
          <w:b w:val="0"/>
          <w:iCs/>
          <w:szCs w:val="24"/>
          <w:lang w:val="hr-HR"/>
        </w:rPr>
      </w:pPr>
    </w:p>
    <w:p w14:paraId="127BBE5C" w14:textId="55F282DA" w:rsidR="00CC1E12" w:rsidRPr="00AC3FDC" w:rsidRDefault="00CC1E12" w:rsidP="00CC1E12">
      <w:pPr>
        <w:numPr>
          <w:ilvl w:val="0"/>
          <w:numId w:val="7"/>
        </w:numPr>
        <w:jc w:val="both"/>
        <w:rPr>
          <w:b w:val="0"/>
          <w:iCs/>
          <w:szCs w:val="24"/>
          <w:lang w:val="hr-HR"/>
        </w:rPr>
      </w:pPr>
      <w:r w:rsidRPr="00AC3FDC">
        <w:rPr>
          <w:b w:val="0"/>
          <w:iCs/>
          <w:szCs w:val="24"/>
          <w:lang w:val="hr-HR"/>
        </w:rPr>
        <w:t xml:space="preserve">3611 – </w:t>
      </w:r>
      <w:proofErr w:type="spellStart"/>
      <w:r w:rsidRPr="00AC3FDC">
        <w:rPr>
          <w:b w:val="0"/>
          <w:szCs w:val="24"/>
        </w:rPr>
        <w:t>Tekuće</w:t>
      </w:r>
      <w:proofErr w:type="spellEnd"/>
      <w:r w:rsidRPr="00AC3FDC">
        <w:rPr>
          <w:b w:val="0"/>
          <w:szCs w:val="24"/>
        </w:rPr>
        <w:t xml:space="preserve"> </w:t>
      </w:r>
      <w:proofErr w:type="spellStart"/>
      <w:r w:rsidRPr="00AC3FDC">
        <w:rPr>
          <w:b w:val="0"/>
          <w:szCs w:val="24"/>
        </w:rPr>
        <w:t>pomoći</w:t>
      </w:r>
      <w:proofErr w:type="spellEnd"/>
      <w:r w:rsidRPr="00AC3FDC">
        <w:rPr>
          <w:b w:val="0"/>
          <w:szCs w:val="24"/>
        </w:rPr>
        <w:t xml:space="preserve"> </w:t>
      </w:r>
      <w:proofErr w:type="spellStart"/>
      <w:r w:rsidRPr="00AC3FDC">
        <w:rPr>
          <w:b w:val="0"/>
          <w:szCs w:val="24"/>
        </w:rPr>
        <w:t>inozemnim</w:t>
      </w:r>
      <w:proofErr w:type="spellEnd"/>
      <w:r w:rsidRPr="00AC3FDC">
        <w:rPr>
          <w:b w:val="0"/>
          <w:szCs w:val="24"/>
        </w:rPr>
        <w:t xml:space="preserve"> </w:t>
      </w:r>
      <w:proofErr w:type="spellStart"/>
      <w:r w:rsidRPr="00AC3FDC">
        <w:rPr>
          <w:b w:val="0"/>
          <w:szCs w:val="24"/>
        </w:rPr>
        <w:t>vladama</w:t>
      </w:r>
      <w:proofErr w:type="spellEnd"/>
      <w:r w:rsidRPr="00AC3FDC">
        <w:rPr>
          <w:b w:val="0"/>
          <w:szCs w:val="24"/>
        </w:rPr>
        <w:t xml:space="preserve"> – </w:t>
      </w:r>
      <w:proofErr w:type="spellStart"/>
      <w:r w:rsidRPr="00AC3FDC">
        <w:rPr>
          <w:b w:val="0"/>
          <w:szCs w:val="24"/>
        </w:rPr>
        <w:t>ostvarenje</w:t>
      </w:r>
      <w:proofErr w:type="spellEnd"/>
      <w:r w:rsidRPr="00AC3FDC">
        <w:rPr>
          <w:b w:val="0"/>
          <w:szCs w:val="24"/>
        </w:rPr>
        <w:t xml:space="preserve"> je </w:t>
      </w:r>
      <w:proofErr w:type="spellStart"/>
      <w:r w:rsidRPr="00AC3FDC">
        <w:rPr>
          <w:b w:val="0"/>
          <w:szCs w:val="24"/>
        </w:rPr>
        <w:t>veće</w:t>
      </w:r>
      <w:proofErr w:type="spellEnd"/>
      <w:r w:rsidRPr="00AC3FDC">
        <w:rPr>
          <w:b w:val="0"/>
          <w:szCs w:val="24"/>
        </w:rPr>
        <w:t xml:space="preserve"> za 862.535,22 </w:t>
      </w:r>
      <w:proofErr w:type="spellStart"/>
      <w:r w:rsidRPr="00AC3FDC">
        <w:rPr>
          <w:b w:val="0"/>
          <w:szCs w:val="24"/>
        </w:rPr>
        <w:t>kn</w:t>
      </w:r>
      <w:proofErr w:type="spellEnd"/>
      <w:r w:rsidRPr="00AC3FDC">
        <w:rPr>
          <w:b w:val="0"/>
          <w:szCs w:val="24"/>
        </w:rPr>
        <w:t xml:space="preserve"> </w:t>
      </w:r>
      <w:proofErr w:type="spellStart"/>
      <w:r w:rsidRPr="00AC3FDC">
        <w:rPr>
          <w:b w:val="0"/>
          <w:szCs w:val="24"/>
        </w:rPr>
        <w:t>prvenstveno</w:t>
      </w:r>
      <w:proofErr w:type="spellEnd"/>
      <w:r w:rsidRPr="00AC3FDC">
        <w:rPr>
          <w:b w:val="0"/>
          <w:szCs w:val="24"/>
        </w:rPr>
        <w:t xml:space="preserve"> </w:t>
      </w:r>
      <w:proofErr w:type="spellStart"/>
      <w:r w:rsidRPr="00AC3FDC">
        <w:rPr>
          <w:b w:val="0"/>
          <w:szCs w:val="24"/>
        </w:rPr>
        <w:t>zbog</w:t>
      </w:r>
      <w:proofErr w:type="spellEnd"/>
      <w:r w:rsidRPr="00AC3FDC">
        <w:rPr>
          <w:b w:val="0"/>
          <w:szCs w:val="24"/>
        </w:rPr>
        <w:t xml:space="preserve"> </w:t>
      </w:r>
      <w:proofErr w:type="spellStart"/>
      <w:r w:rsidRPr="00AC3FDC">
        <w:rPr>
          <w:b w:val="0"/>
          <w:szCs w:val="24"/>
        </w:rPr>
        <w:t>transfera</w:t>
      </w:r>
      <w:proofErr w:type="spellEnd"/>
      <w:r w:rsidRPr="00AC3FDC">
        <w:rPr>
          <w:b w:val="0"/>
          <w:szCs w:val="24"/>
        </w:rPr>
        <w:t xml:space="preserve"> </w:t>
      </w:r>
      <w:proofErr w:type="spellStart"/>
      <w:r w:rsidRPr="00AC3FDC">
        <w:rPr>
          <w:b w:val="0"/>
          <w:szCs w:val="24"/>
        </w:rPr>
        <w:t>sredst</w:t>
      </w:r>
      <w:r w:rsidR="00E11E84">
        <w:rPr>
          <w:b w:val="0"/>
          <w:szCs w:val="24"/>
        </w:rPr>
        <w:t>a</w:t>
      </w:r>
      <w:r w:rsidRPr="00AC3FDC">
        <w:rPr>
          <w:b w:val="0"/>
          <w:szCs w:val="24"/>
        </w:rPr>
        <w:t>va</w:t>
      </w:r>
      <w:proofErr w:type="spellEnd"/>
      <w:r w:rsidRPr="00AC3FDC">
        <w:rPr>
          <w:b w:val="0"/>
          <w:szCs w:val="24"/>
        </w:rPr>
        <w:t xml:space="preserve"> </w:t>
      </w:r>
      <w:proofErr w:type="spellStart"/>
      <w:r w:rsidRPr="00AC3FDC">
        <w:rPr>
          <w:b w:val="0"/>
          <w:szCs w:val="24"/>
        </w:rPr>
        <w:t>partnerima</w:t>
      </w:r>
      <w:proofErr w:type="spellEnd"/>
      <w:r w:rsidRPr="00AC3FDC">
        <w:rPr>
          <w:b w:val="0"/>
          <w:szCs w:val="24"/>
        </w:rPr>
        <w:t xml:space="preserve"> u </w:t>
      </w:r>
      <w:proofErr w:type="spellStart"/>
      <w:r w:rsidRPr="00AC3FDC">
        <w:rPr>
          <w:b w:val="0"/>
          <w:szCs w:val="24"/>
        </w:rPr>
        <w:t>Crnu</w:t>
      </w:r>
      <w:proofErr w:type="spellEnd"/>
      <w:r w:rsidRPr="00AC3FDC">
        <w:rPr>
          <w:b w:val="0"/>
          <w:szCs w:val="24"/>
        </w:rPr>
        <w:t xml:space="preserve"> </w:t>
      </w:r>
      <w:proofErr w:type="spellStart"/>
      <w:r w:rsidRPr="00AC3FDC">
        <w:rPr>
          <w:b w:val="0"/>
          <w:szCs w:val="24"/>
        </w:rPr>
        <w:t>Goru</w:t>
      </w:r>
      <w:proofErr w:type="spellEnd"/>
      <w:r w:rsidRPr="00AC3FDC">
        <w:rPr>
          <w:b w:val="0"/>
          <w:szCs w:val="24"/>
        </w:rPr>
        <w:t xml:space="preserve"> i BiH u </w:t>
      </w:r>
      <w:proofErr w:type="spellStart"/>
      <w:r w:rsidRPr="00AC3FDC">
        <w:rPr>
          <w:b w:val="0"/>
          <w:szCs w:val="24"/>
        </w:rPr>
        <w:t>sklopu</w:t>
      </w:r>
      <w:proofErr w:type="spellEnd"/>
      <w:r w:rsidRPr="00AC3FDC">
        <w:rPr>
          <w:b w:val="0"/>
          <w:szCs w:val="24"/>
        </w:rPr>
        <w:t xml:space="preserve"> </w:t>
      </w:r>
      <w:proofErr w:type="spellStart"/>
      <w:r w:rsidRPr="00AC3FDC">
        <w:rPr>
          <w:b w:val="0"/>
          <w:szCs w:val="24"/>
        </w:rPr>
        <w:t>projekta</w:t>
      </w:r>
      <w:proofErr w:type="spellEnd"/>
      <w:r w:rsidRPr="00AC3FDC">
        <w:rPr>
          <w:b w:val="0"/>
          <w:szCs w:val="24"/>
        </w:rPr>
        <w:t xml:space="preserve"> Fortitude </w:t>
      </w:r>
      <w:proofErr w:type="spellStart"/>
      <w:r w:rsidRPr="00AC3FDC">
        <w:rPr>
          <w:b w:val="0"/>
          <w:szCs w:val="24"/>
        </w:rPr>
        <w:t>kojeg</w:t>
      </w:r>
      <w:proofErr w:type="spellEnd"/>
      <w:r w:rsidRPr="00AC3FDC">
        <w:rPr>
          <w:b w:val="0"/>
          <w:szCs w:val="24"/>
        </w:rPr>
        <w:t xml:space="preserve"> </w:t>
      </w:r>
      <w:proofErr w:type="spellStart"/>
      <w:r w:rsidRPr="00AC3FDC">
        <w:rPr>
          <w:b w:val="0"/>
          <w:szCs w:val="24"/>
        </w:rPr>
        <w:t>provodi</w:t>
      </w:r>
      <w:proofErr w:type="spellEnd"/>
      <w:r w:rsidRPr="00AC3FDC">
        <w:rPr>
          <w:b w:val="0"/>
          <w:szCs w:val="24"/>
        </w:rPr>
        <w:t xml:space="preserve"> Tvrđava kulture Šibenik, a </w:t>
      </w:r>
      <w:proofErr w:type="spellStart"/>
      <w:r w:rsidRPr="00AC3FDC">
        <w:rPr>
          <w:b w:val="0"/>
          <w:szCs w:val="24"/>
        </w:rPr>
        <w:t>sukladno</w:t>
      </w:r>
      <w:proofErr w:type="spellEnd"/>
      <w:r w:rsidRPr="00AC3FDC">
        <w:rPr>
          <w:b w:val="0"/>
          <w:szCs w:val="24"/>
        </w:rPr>
        <w:t xml:space="preserve"> </w:t>
      </w:r>
      <w:proofErr w:type="spellStart"/>
      <w:r w:rsidRPr="00AC3FDC">
        <w:rPr>
          <w:b w:val="0"/>
          <w:szCs w:val="24"/>
        </w:rPr>
        <w:t>dinamici</w:t>
      </w:r>
      <w:proofErr w:type="spellEnd"/>
      <w:r w:rsidRPr="00AC3FDC">
        <w:rPr>
          <w:b w:val="0"/>
          <w:szCs w:val="24"/>
        </w:rPr>
        <w:t xml:space="preserve"> </w:t>
      </w:r>
      <w:proofErr w:type="spellStart"/>
      <w:r w:rsidRPr="00AC3FDC">
        <w:rPr>
          <w:b w:val="0"/>
          <w:szCs w:val="24"/>
        </w:rPr>
        <w:t>provođenja</w:t>
      </w:r>
      <w:proofErr w:type="spellEnd"/>
      <w:r w:rsidRPr="00AC3FDC">
        <w:rPr>
          <w:b w:val="0"/>
          <w:szCs w:val="24"/>
        </w:rPr>
        <w:t xml:space="preserve"> </w:t>
      </w:r>
      <w:proofErr w:type="spellStart"/>
      <w:r w:rsidRPr="00AC3FDC">
        <w:rPr>
          <w:b w:val="0"/>
          <w:szCs w:val="24"/>
        </w:rPr>
        <w:t>projekta</w:t>
      </w:r>
      <w:proofErr w:type="spellEnd"/>
      <w:r w:rsidRPr="00AC3FDC">
        <w:rPr>
          <w:b w:val="0"/>
          <w:szCs w:val="24"/>
        </w:rPr>
        <w:t xml:space="preserve"> </w:t>
      </w:r>
      <w:proofErr w:type="spellStart"/>
      <w:r w:rsidRPr="00AC3FDC">
        <w:rPr>
          <w:b w:val="0"/>
          <w:szCs w:val="24"/>
        </w:rPr>
        <w:t>od</w:t>
      </w:r>
      <w:proofErr w:type="spellEnd"/>
      <w:r w:rsidRPr="00AC3FDC">
        <w:rPr>
          <w:b w:val="0"/>
          <w:szCs w:val="24"/>
        </w:rPr>
        <w:t xml:space="preserve"> </w:t>
      </w:r>
      <w:proofErr w:type="spellStart"/>
      <w:r w:rsidRPr="00AC3FDC">
        <w:rPr>
          <w:b w:val="0"/>
          <w:szCs w:val="24"/>
        </w:rPr>
        <w:t>strane</w:t>
      </w:r>
      <w:proofErr w:type="spellEnd"/>
      <w:r w:rsidRPr="00AC3FDC">
        <w:rPr>
          <w:b w:val="0"/>
          <w:szCs w:val="24"/>
        </w:rPr>
        <w:t xml:space="preserve"> </w:t>
      </w:r>
      <w:proofErr w:type="spellStart"/>
      <w:r w:rsidRPr="00AC3FDC">
        <w:rPr>
          <w:b w:val="0"/>
          <w:szCs w:val="24"/>
        </w:rPr>
        <w:t>partnera</w:t>
      </w:r>
      <w:proofErr w:type="spellEnd"/>
      <w:r w:rsidRPr="00AC3FDC">
        <w:rPr>
          <w:b w:val="0"/>
          <w:szCs w:val="24"/>
        </w:rPr>
        <w:t xml:space="preserve">. </w:t>
      </w:r>
      <w:proofErr w:type="spellStart"/>
      <w:r w:rsidRPr="00AC3FDC">
        <w:rPr>
          <w:b w:val="0"/>
          <w:szCs w:val="24"/>
        </w:rPr>
        <w:t>Kako</w:t>
      </w:r>
      <w:proofErr w:type="spellEnd"/>
      <w:r w:rsidRPr="00AC3FDC">
        <w:rPr>
          <w:b w:val="0"/>
          <w:szCs w:val="24"/>
        </w:rPr>
        <w:t xml:space="preserve"> je projekt </w:t>
      </w:r>
      <w:proofErr w:type="spellStart"/>
      <w:r w:rsidRPr="00AC3FDC">
        <w:rPr>
          <w:b w:val="0"/>
          <w:szCs w:val="24"/>
        </w:rPr>
        <w:t>priveden</w:t>
      </w:r>
      <w:proofErr w:type="spellEnd"/>
      <w:r w:rsidRPr="00AC3FDC">
        <w:rPr>
          <w:b w:val="0"/>
          <w:szCs w:val="24"/>
        </w:rPr>
        <w:t xml:space="preserve"> </w:t>
      </w:r>
      <w:proofErr w:type="spellStart"/>
      <w:r w:rsidRPr="00AC3FDC">
        <w:rPr>
          <w:b w:val="0"/>
          <w:szCs w:val="24"/>
        </w:rPr>
        <w:t>kraju</w:t>
      </w:r>
      <w:proofErr w:type="spellEnd"/>
      <w:r w:rsidRPr="00AC3FDC">
        <w:rPr>
          <w:b w:val="0"/>
          <w:szCs w:val="24"/>
        </w:rPr>
        <w:t xml:space="preserve"> u 2022. </w:t>
      </w:r>
      <w:proofErr w:type="spellStart"/>
      <w:r w:rsidRPr="00AC3FDC">
        <w:rPr>
          <w:b w:val="0"/>
          <w:szCs w:val="24"/>
        </w:rPr>
        <w:t>godini</w:t>
      </w:r>
      <w:proofErr w:type="spellEnd"/>
      <w:r w:rsidR="00E11E84">
        <w:rPr>
          <w:b w:val="0"/>
          <w:szCs w:val="24"/>
        </w:rPr>
        <w:t>,</w:t>
      </w:r>
      <w:r w:rsidRPr="00AC3FDC">
        <w:rPr>
          <w:b w:val="0"/>
          <w:szCs w:val="24"/>
        </w:rPr>
        <w:t xml:space="preserve"> </w:t>
      </w:r>
      <w:proofErr w:type="spellStart"/>
      <w:r w:rsidRPr="00AC3FDC">
        <w:rPr>
          <w:b w:val="0"/>
          <w:szCs w:val="24"/>
        </w:rPr>
        <w:t>tako</w:t>
      </w:r>
      <w:proofErr w:type="spellEnd"/>
      <w:r w:rsidRPr="00AC3FDC">
        <w:rPr>
          <w:b w:val="0"/>
          <w:szCs w:val="24"/>
        </w:rPr>
        <w:t xml:space="preserve"> </w:t>
      </w:r>
      <w:proofErr w:type="spellStart"/>
      <w:r w:rsidRPr="00AC3FDC">
        <w:rPr>
          <w:b w:val="0"/>
          <w:szCs w:val="24"/>
        </w:rPr>
        <w:t>su</w:t>
      </w:r>
      <w:proofErr w:type="spellEnd"/>
      <w:r w:rsidRPr="00AC3FDC">
        <w:rPr>
          <w:b w:val="0"/>
          <w:szCs w:val="24"/>
        </w:rPr>
        <w:t xml:space="preserve"> i </w:t>
      </w:r>
      <w:proofErr w:type="spellStart"/>
      <w:r w:rsidRPr="00AC3FDC">
        <w:rPr>
          <w:b w:val="0"/>
          <w:szCs w:val="24"/>
        </w:rPr>
        <w:t>troškovi</w:t>
      </w:r>
      <w:proofErr w:type="spellEnd"/>
      <w:r w:rsidRPr="00AC3FDC">
        <w:rPr>
          <w:b w:val="0"/>
          <w:szCs w:val="24"/>
        </w:rPr>
        <w:t xml:space="preserve"> </w:t>
      </w:r>
      <w:proofErr w:type="spellStart"/>
      <w:r w:rsidRPr="00AC3FDC">
        <w:rPr>
          <w:b w:val="0"/>
          <w:szCs w:val="24"/>
        </w:rPr>
        <w:t>provođenja</w:t>
      </w:r>
      <w:proofErr w:type="spellEnd"/>
      <w:r w:rsidRPr="00AC3FDC">
        <w:rPr>
          <w:b w:val="0"/>
          <w:szCs w:val="24"/>
        </w:rPr>
        <w:t xml:space="preserve"> </w:t>
      </w:r>
      <w:proofErr w:type="spellStart"/>
      <w:r w:rsidRPr="00AC3FDC">
        <w:rPr>
          <w:b w:val="0"/>
          <w:szCs w:val="24"/>
        </w:rPr>
        <w:t>najveći</w:t>
      </w:r>
      <w:proofErr w:type="spellEnd"/>
      <w:r w:rsidRPr="00AC3FDC">
        <w:rPr>
          <w:b w:val="0"/>
          <w:szCs w:val="24"/>
        </w:rPr>
        <w:t>.</w:t>
      </w:r>
    </w:p>
    <w:p w14:paraId="304298C7" w14:textId="77777777" w:rsidR="00CC1E12" w:rsidRPr="00AC3FDC" w:rsidRDefault="00CC1E12" w:rsidP="00CC1E12">
      <w:pPr>
        <w:jc w:val="both"/>
        <w:rPr>
          <w:b w:val="0"/>
          <w:iCs/>
          <w:szCs w:val="24"/>
          <w:lang w:val="hr-HR"/>
        </w:rPr>
      </w:pPr>
    </w:p>
    <w:p w14:paraId="05EBDD78" w14:textId="77777777" w:rsidR="00CC1E12" w:rsidRPr="00AC3FDC" w:rsidRDefault="00CC1E12" w:rsidP="00CC1E12">
      <w:pPr>
        <w:numPr>
          <w:ilvl w:val="0"/>
          <w:numId w:val="7"/>
        </w:numPr>
        <w:jc w:val="both"/>
        <w:rPr>
          <w:b w:val="0"/>
          <w:iCs/>
          <w:szCs w:val="24"/>
          <w:lang w:val="hr-HR"/>
        </w:rPr>
      </w:pPr>
      <w:r w:rsidRPr="00AC3FDC">
        <w:rPr>
          <w:b w:val="0"/>
          <w:iCs/>
          <w:szCs w:val="24"/>
          <w:lang w:val="hr-HR"/>
        </w:rPr>
        <w:t>3632 – Kapitalne pomoći unutar općeg proračuna – ostvarenje u prethodnoj godini u iznosu od 480.111,00 kn se odnosi na sufinanciranje 15 % troškova nabave spremnika za odvojeno prikupljanje otpada u 2021. godini, dok je razlika sufinancirana od strane Fonda za zaštitu okoliša i energetsku učinkovitost.</w:t>
      </w:r>
    </w:p>
    <w:p w14:paraId="449BE989" w14:textId="77777777" w:rsidR="00CC1E12" w:rsidRPr="00AC3FDC" w:rsidRDefault="00CC1E12" w:rsidP="00CC1E12">
      <w:pPr>
        <w:jc w:val="both"/>
        <w:rPr>
          <w:b w:val="0"/>
          <w:iCs/>
          <w:szCs w:val="24"/>
          <w:lang w:val="hr-HR"/>
        </w:rPr>
      </w:pPr>
    </w:p>
    <w:p w14:paraId="2C5AF54D" w14:textId="77777777" w:rsidR="00CC1E12" w:rsidRPr="00AC3FDC" w:rsidRDefault="00CC1E12" w:rsidP="00CC1E12">
      <w:pPr>
        <w:numPr>
          <w:ilvl w:val="0"/>
          <w:numId w:val="7"/>
        </w:numPr>
        <w:jc w:val="both"/>
        <w:rPr>
          <w:b w:val="0"/>
          <w:iCs/>
          <w:szCs w:val="24"/>
          <w:lang w:val="hr-HR"/>
        </w:rPr>
      </w:pPr>
      <w:r w:rsidRPr="00AC3FDC">
        <w:rPr>
          <w:b w:val="0"/>
          <w:iCs/>
          <w:szCs w:val="24"/>
          <w:lang w:val="hr-HR"/>
        </w:rPr>
        <w:t>372 – Ostale naknade građanima i kućanstvima iz proračuna – ostvarenje je veće za 776.552,71 kn zbog većih naknada za novorođenu djecu, te isplaćenih naknada za obnovu fasada i krovova u sklopu projekta Revitalizacija stare gradske jezgre kojeg provodi Grad Šibenik.</w:t>
      </w:r>
    </w:p>
    <w:p w14:paraId="38815E38" w14:textId="77777777" w:rsidR="00CC1E12" w:rsidRPr="00AC3FDC" w:rsidRDefault="00CC1E12" w:rsidP="00CC1E12">
      <w:pPr>
        <w:pStyle w:val="Odlomakpopisa"/>
        <w:rPr>
          <w:b w:val="0"/>
          <w:iCs/>
          <w:szCs w:val="24"/>
          <w:lang w:val="hr-HR"/>
        </w:rPr>
      </w:pPr>
    </w:p>
    <w:p w14:paraId="56085C9D" w14:textId="77777777" w:rsidR="00CC1E12" w:rsidRPr="00AC3FDC" w:rsidRDefault="00CC1E12" w:rsidP="00CC1E12">
      <w:pPr>
        <w:numPr>
          <w:ilvl w:val="0"/>
          <w:numId w:val="7"/>
        </w:numPr>
        <w:jc w:val="both"/>
        <w:rPr>
          <w:b w:val="0"/>
          <w:iCs/>
          <w:szCs w:val="24"/>
          <w:lang w:val="hr-HR"/>
        </w:rPr>
      </w:pPr>
      <w:r w:rsidRPr="00AC3FDC">
        <w:rPr>
          <w:b w:val="0"/>
          <w:iCs/>
          <w:szCs w:val="24"/>
          <w:lang w:val="hr-HR"/>
        </w:rPr>
        <w:t>3831 – Naknade šteta pravnim i fizičkim osobama – ostvarenje je veće za 533.565,75 kn zbog više isplaćenih naknada šteta temeljem sudskih sporova.</w:t>
      </w:r>
    </w:p>
    <w:p w14:paraId="19D5DDD0" w14:textId="77777777" w:rsidR="00CC1E12" w:rsidRPr="00AC3FDC" w:rsidRDefault="00CC1E12" w:rsidP="00CC1E12">
      <w:pPr>
        <w:pStyle w:val="Odlomakpopisa"/>
        <w:rPr>
          <w:b w:val="0"/>
          <w:iCs/>
          <w:szCs w:val="24"/>
          <w:lang w:val="hr-HR"/>
        </w:rPr>
      </w:pPr>
    </w:p>
    <w:p w14:paraId="3CAB21D2" w14:textId="77777777" w:rsidR="00CC1E12" w:rsidRPr="00AC3FDC" w:rsidRDefault="00CC1E12" w:rsidP="00CC1E12">
      <w:pPr>
        <w:numPr>
          <w:ilvl w:val="0"/>
          <w:numId w:val="7"/>
        </w:numPr>
        <w:jc w:val="both"/>
        <w:rPr>
          <w:b w:val="0"/>
          <w:iCs/>
          <w:szCs w:val="24"/>
          <w:lang w:val="hr-HR"/>
        </w:rPr>
      </w:pPr>
      <w:r w:rsidRPr="00AC3FDC">
        <w:rPr>
          <w:b w:val="0"/>
          <w:iCs/>
          <w:szCs w:val="24"/>
          <w:lang w:val="hr-HR"/>
        </w:rPr>
        <w:lastRenderedPageBreak/>
        <w:t>3861 – Kapitalne pomoći kreditnim i ostalim financijskim institucijama te trgovačkim društvima u javnom sektoru – izvršenje u iznosu od 196.300,00 kn se odnosi na sufinanciranje izgradnje komunalne infrastrukture u Industrijskoj zoni Podi.</w:t>
      </w:r>
    </w:p>
    <w:p w14:paraId="0C3D440B" w14:textId="77777777" w:rsidR="00CC1E12" w:rsidRPr="00AC3FDC" w:rsidRDefault="00CC1E12" w:rsidP="00CC1E12">
      <w:pPr>
        <w:pStyle w:val="Odlomakpopisa"/>
        <w:ind w:left="0"/>
        <w:rPr>
          <w:b w:val="0"/>
          <w:iCs/>
          <w:szCs w:val="24"/>
          <w:lang w:val="hr-HR"/>
        </w:rPr>
      </w:pPr>
    </w:p>
    <w:p w14:paraId="256809CD" w14:textId="77777777" w:rsidR="00CC1E12" w:rsidRPr="00AC3FDC" w:rsidRDefault="00CC1E12" w:rsidP="00CC1E12">
      <w:pPr>
        <w:numPr>
          <w:ilvl w:val="0"/>
          <w:numId w:val="7"/>
        </w:numPr>
        <w:jc w:val="both"/>
        <w:rPr>
          <w:b w:val="0"/>
          <w:iCs/>
          <w:szCs w:val="24"/>
          <w:lang w:val="hr-HR"/>
        </w:rPr>
      </w:pPr>
      <w:r w:rsidRPr="00AC3FDC">
        <w:rPr>
          <w:b w:val="0"/>
          <w:iCs/>
          <w:szCs w:val="24"/>
          <w:lang w:val="hr-HR"/>
        </w:rPr>
        <w:t>711– Prihodi od prodaje materijalne imovine – prirodnih bogatstava – manji su za 3.209.032,88 kn zbog manjeg ostvarenja prihoda od prodaje građevinskog zemljišta u vlasništvu Grada u Industrijskoj zoni Podi.</w:t>
      </w:r>
    </w:p>
    <w:p w14:paraId="234CD2F8" w14:textId="77777777" w:rsidR="00CC1E12" w:rsidRPr="00AC3FDC" w:rsidRDefault="00CC1E12" w:rsidP="00CC1E12">
      <w:pPr>
        <w:pStyle w:val="Odlomakpopisa"/>
        <w:rPr>
          <w:b w:val="0"/>
          <w:iCs/>
          <w:szCs w:val="24"/>
          <w:lang w:val="hr-HR"/>
        </w:rPr>
      </w:pPr>
    </w:p>
    <w:p w14:paraId="5546313C" w14:textId="77777777" w:rsidR="00CC1E12" w:rsidRPr="00AC3FDC" w:rsidRDefault="00CC1E12" w:rsidP="00CC1E12">
      <w:pPr>
        <w:numPr>
          <w:ilvl w:val="0"/>
          <w:numId w:val="7"/>
        </w:numPr>
        <w:jc w:val="both"/>
        <w:rPr>
          <w:b w:val="0"/>
          <w:iCs/>
          <w:szCs w:val="24"/>
          <w:lang w:val="hr-HR"/>
        </w:rPr>
      </w:pPr>
      <w:r w:rsidRPr="00AC3FDC">
        <w:rPr>
          <w:b w:val="0"/>
          <w:iCs/>
          <w:szCs w:val="24"/>
          <w:lang w:val="hr-HR"/>
        </w:rPr>
        <w:t xml:space="preserve">721 – Prihodi od prodaje građevinskih objekata – veći su za 262.663,32 kn zbog prijevremene otplate otkupa stanova u Gradu Šibeniku te prodaje </w:t>
      </w:r>
      <w:proofErr w:type="spellStart"/>
      <w:r w:rsidRPr="00AC3FDC">
        <w:rPr>
          <w:b w:val="0"/>
          <w:iCs/>
          <w:szCs w:val="24"/>
          <w:lang w:val="hr-HR"/>
        </w:rPr>
        <w:t>čest.zemlj</w:t>
      </w:r>
      <w:proofErr w:type="spellEnd"/>
      <w:r w:rsidRPr="00AC3FDC">
        <w:rPr>
          <w:b w:val="0"/>
          <w:iCs/>
          <w:szCs w:val="24"/>
          <w:lang w:val="hr-HR"/>
        </w:rPr>
        <w:t>. u sklopu dječjeg vrtića Građa. Prihodi od prodaje utrošeni su za financiranje uređenja fasade na spomenutom vrtiću.</w:t>
      </w:r>
    </w:p>
    <w:p w14:paraId="00DBAD08" w14:textId="77777777" w:rsidR="00CC1E12" w:rsidRPr="00AC3FDC" w:rsidRDefault="00CC1E12" w:rsidP="00CC1E12">
      <w:pPr>
        <w:pStyle w:val="Odlomakpopisa"/>
        <w:rPr>
          <w:b w:val="0"/>
          <w:iCs/>
          <w:szCs w:val="24"/>
          <w:lang w:val="hr-HR"/>
        </w:rPr>
      </w:pPr>
    </w:p>
    <w:p w14:paraId="0689C468" w14:textId="77777777" w:rsidR="00CC1E12" w:rsidRPr="00AC3FDC" w:rsidRDefault="00CC1E12" w:rsidP="00CC1E12">
      <w:pPr>
        <w:numPr>
          <w:ilvl w:val="0"/>
          <w:numId w:val="7"/>
        </w:numPr>
        <w:jc w:val="both"/>
        <w:rPr>
          <w:b w:val="0"/>
          <w:iCs/>
          <w:szCs w:val="24"/>
          <w:lang w:val="hr-HR"/>
        </w:rPr>
      </w:pPr>
      <w:r w:rsidRPr="00AC3FDC">
        <w:rPr>
          <w:b w:val="0"/>
          <w:iCs/>
          <w:szCs w:val="24"/>
          <w:lang w:val="hr-HR"/>
        </w:rPr>
        <w:t xml:space="preserve">411 – Materijalna imovina – prirodna bogatstva -  ostvarenje je za 1.159.873,60 kn manje jer je u 2021. godini isplaćeno više naknada po osnovi </w:t>
      </w:r>
      <w:proofErr w:type="spellStart"/>
      <w:r w:rsidRPr="00AC3FDC">
        <w:rPr>
          <w:b w:val="0"/>
          <w:iCs/>
          <w:szCs w:val="24"/>
          <w:lang w:val="hr-HR"/>
        </w:rPr>
        <w:t>deposedacije</w:t>
      </w:r>
      <w:proofErr w:type="spellEnd"/>
      <w:r w:rsidRPr="00AC3FDC">
        <w:rPr>
          <w:b w:val="0"/>
          <w:iCs/>
          <w:szCs w:val="24"/>
          <w:lang w:val="hr-HR"/>
        </w:rPr>
        <w:t xml:space="preserve"> i izvlaštenja.</w:t>
      </w:r>
    </w:p>
    <w:p w14:paraId="6E407B9B" w14:textId="77777777" w:rsidR="00CC1E12" w:rsidRPr="00AC3FDC" w:rsidRDefault="00CC1E12" w:rsidP="00CC1E12">
      <w:pPr>
        <w:pStyle w:val="Odlomakpopisa"/>
        <w:rPr>
          <w:b w:val="0"/>
          <w:iCs/>
          <w:szCs w:val="24"/>
          <w:lang w:val="hr-HR"/>
        </w:rPr>
      </w:pPr>
    </w:p>
    <w:p w14:paraId="3AD2ECFE" w14:textId="77777777" w:rsidR="00CC1E12" w:rsidRPr="00AC3FDC" w:rsidRDefault="00CC1E12" w:rsidP="00CC1E12">
      <w:pPr>
        <w:numPr>
          <w:ilvl w:val="0"/>
          <w:numId w:val="7"/>
        </w:numPr>
        <w:jc w:val="both"/>
        <w:rPr>
          <w:b w:val="0"/>
          <w:iCs/>
          <w:szCs w:val="24"/>
          <w:lang w:val="hr-HR"/>
        </w:rPr>
      </w:pPr>
      <w:r w:rsidRPr="00AC3FDC">
        <w:rPr>
          <w:b w:val="0"/>
          <w:iCs/>
          <w:szCs w:val="24"/>
          <w:lang w:val="hr-HR"/>
        </w:rPr>
        <w:t xml:space="preserve">4124 – Ostala prava – ostvarenje je manje za 6.282.387,52 kn zbog manjih troškova u sklopu projekta Revitalizacija tvrđave sv. Ivan., međutim Tvrđava kulture Šibenik bilježi povećanje zbog većih troškova ulaganja u sklopu projekta </w:t>
      </w:r>
      <w:proofErr w:type="spellStart"/>
      <w:r w:rsidRPr="00AC3FDC">
        <w:rPr>
          <w:b w:val="0"/>
          <w:iCs/>
          <w:szCs w:val="24"/>
          <w:lang w:val="hr-HR"/>
        </w:rPr>
        <w:t>Fortitude</w:t>
      </w:r>
      <w:proofErr w:type="spellEnd"/>
      <w:r w:rsidRPr="00AC3FDC">
        <w:rPr>
          <w:b w:val="0"/>
          <w:iCs/>
          <w:szCs w:val="24"/>
          <w:lang w:val="hr-HR"/>
        </w:rPr>
        <w:t>.</w:t>
      </w:r>
    </w:p>
    <w:p w14:paraId="48DA9448" w14:textId="77777777" w:rsidR="00CC1E12" w:rsidRPr="00AC3FDC" w:rsidRDefault="00CC1E12" w:rsidP="00CC1E12">
      <w:pPr>
        <w:pStyle w:val="Odlomakpopisa"/>
        <w:rPr>
          <w:b w:val="0"/>
          <w:iCs/>
          <w:szCs w:val="24"/>
          <w:lang w:val="hr-HR"/>
        </w:rPr>
      </w:pPr>
    </w:p>
    <w:p w14:paraId="047756FE" w14:textId="77777777" w:rsidR="00CC1E12" w:rsidRPr="00AC3FDC" w:rsidRDefault="00CC1E12" w:rsidP="00CC1E12">
      <w:pPr>
        <w:numPr>
          <w:ilvl w:val="0"/>
          <w:numId w:val="7"/>
        </w:numPr>
        <w:jc w:val="both"/>
        <w:rPr>
          <w:b w:val="0"/>
          <w:iCs/>
          <w:szCs w:val="24"/>
          <w:lang w:val="hr-HR"/>
        </w:rPr>
      </w:pPr>
      <w:r w:rsidRPr="00AC3FDC">
        <w:rPr>
          <w:b w:val="0"/>
          <w:iCs/>
          <w:szCs w:val="24"/>
          <w:lang w:val="hr-HR"/>
        </w:rPr>
        <w:t>4126 – Ostala nematerijalna imovina – u 2022. godini su istovrsni troškovi evidentirani u okviru odjeljka 4264 zbog pravilnije oznake vrste troška, a odnose se  prvenstveno na izrade idejnih rješenja i projektne dokumentacije.</w:t>
      </w:r>
    </w:p>
    <w:p w14:paraId="7150F0AA" w14:textId="77777777" w:rsidR="00CC1E12" w:rsidRPr="00AC3FDC" w:rsidRDefault="00CC1E12" w:rsidP="00CC1E12">
      <w:pPr>
        <w:jc w:val="both"/>
        <w:rPr>
          <w:b w:val="0"/>
          <w:iCs/>
          <w:szCs w:val="24"/>
          <w:lang w:val="hr-HR"/>
        </w:rPr>
      </w:pPr>
    </w:p>
    <w:p w14:paraId="492D91E8" w14:textId="77777777" w:rsidR="00CC1E12" w:rsidRPr="00AC3FDC" w:rsidRDefault="00CC1E12" w:rsidP="00CC1E12">
      <w:pPr>
        <w:numPr>
          <w:ilvl w:val="0"/>
          <w:numId w:val="7"/>
        </w:numPr>
        <w:jc w:val="both"/>
        <w:rPr>
          <w:b w:val="0"/>
          <w:iCs/>
          <w:szCs w:val="24"/>
          <w:lang w:val="hr-HR"/>
        </w:rPr>
      </w:pPr>
      <w:r w:rsidRPr="00AC3FDC">
        <w:rPr>
          <w:b w:val="0"/>
          <w:iCs/>
          <w:szCs w:val="24"/>
          <w:lang w:val="hr-HR"/>
        </w:rPr>
        <w:t>421 – Građevinski objekti bilježe smanjenje za 12.839.335,04 kn većinom zbog većih troškova u istom izvještajnom razdoblju prethodne godine za izgradnju Dječjeg vrtića Ljubica, gradnju ulica, cesta i javnih površina, za izgradnju infrastrukture u Industrijskoj zoni Podi te izgradnju pješačko-biciklističke staze Naš mir.</w:t>
      </w:r>
    </w:p>
    <w:p w14:paraId="74435DB3" w14:textId="77777777" w:rsidR="00CC1E12" w:rsidRPr="00AC3FDC" w:rsidRDefault="00CC1E12" w:rsidP="00CC1E12">
      <w:pPr>
        <w:ind w:left="720"/>
        <w:jc w:val="both"/>
        <w:rPr>
          <w:b w:val="0"/>
          <w:iCs/>
          <w:szCs w:val="24"/>
          <w:lang w:val="hr-HR"/>
        </w:rPr>
      </w:pPr>
    </w:p>
    <w:p w14:paraId="576E95DC" w14:textId="77777777" w:rsidR="00CC1E12" w:rsidRPr="00AC3FDC" w:rsidRDefault="00CC1E12" w:rsidP="00CC1E12">
      <w:pPr>
        <w:numPr>
          <w:ilvl w:val="0"/>
          <w:numId w:val="7"/>
        </w:numPr>
        <w:jc w:val="both"/>
        <w:rPr>
          <w:b w:val="0"/>
          <w:iCs/>
          <w:szCs w:val="24"/>
          <w:lang w:val="hr-HR"/>
        </w:rPr>
      </w:pPr>
      <w:r w:rsidRPr="00AC3FDC">
        <w:rPr>
          <w:b w:val="0"/>
          <w:iCs/>
          <w:szCs w:val="24"/>
          <w:lang w:val="hr-HR"/>
        </w:rPr>
        <w:t xml:space="preserve">423 – Prijevozna sredstva – ostvarenje je veće za 28.245.814,75 kn, a odnosi se na nabavu 11 niskopodnih autobusa u sklopu projekta Integrirane mobilnosti na području grada Šibenika te </w:t>
      </w:r>
      <w:bookmarkStart w:id="0" w:name="_Hlk127345597"/>
      <w:r w:rsidRPr="00AC3FDC">
        <w:rPr>
          <w:b w:val="0"/>
          <w:iCs/>
          <w:szCs w:val="24"/>
          <w:lang w:val="hr-HR"/>
        </w:rPr>
        <w:t>nabavu bicikla, električnih vozila i radne brodice u sklopu projekta Hrvatski centar koralja Zlarin koje provodi Grad Šibenik.</w:t>
      </w:r>
    </w:p>
    <w:p w14:paraId="4878003F" w14:textId="77777777" w:rsidR="00CC1E12" w:rsidRPr="00AC3FDC" w:rsidRDefault="00CC1E12" w:rsidP="00CC1E12">
      <w:pPr>
        <w:pStyle w:val="Odlomakpopisa"/>
        <w:rPr>
          <w:b w:val="0"/>
          <w:iCs/>
          <w:szCs w:val="24"/>
          <w:lang w:val="hr-HR"/>
        </w:rPr>
      </w:pPr>
    </w:p>
    <w:p w14:paraId="3EAE5D3C" w14:textId="5392D909" w:rsidR="00CC1E12" w:rsidRPr="00AC3FDC" w:rsidRDefault="00CC1E12" w:rsidP="00CC1E12">
      <w:pPr>
        <w:numPr>
          <w:ilvl w:val="0"/>
          <w:numId w:val="7"/>
        </w:numPr>
        <w:jc w:val="both"/>
        <w:rPr>
          <w:b w:val="0"/>
          <w:iCs/>
          <w:szCs w:val="24"/>
          <w:lang w:val="hr-HR"/>
        </w:rPr>
      </w:pPr>
      <w:r w:rsidRPr="00AC3FDC">
        <w:rPr>
          <w:b w:val="0"/>
          <w:iCs/>
          <w:szCs w:val="24"/>
          <w:lang w:val="hr-HR"/>
        </w:rPr>
        <w:t xml:space="preserve">4243 – Muzejski izlošci i predmeti prirodne rijetkosti – </w:t>
      </w:r>
      <w:proofErr w:type="spellStart"/>
      <w:r w:rsidRPr="00AC3FDC">
        <w:rPr>
          <w:b w:val="0"/>
          <w:iCs/>
          <w:szCs w:val="24"/>
          <w:lang w:val="hr-HR"/>
        </w:rPr>
        <w:t>ostverenje</w:t>
      </w:r>
      <w:proofErr w:type="spellEnd"/>
      <w:r w:rsidRPr="00AC3FDC">
        <w:rPr>
          <w:b w:val="0"/>
          <w:iCs/>
          <w:szCs w:val="24"/>
          <w:lang w:val="hr-HR"/>
        </w:rPr>
        <w:t xml:space="preserve"> je veće za 2.924.415 kn zbog ulaganja u stalni postav muzeja u sklopu Hrvatskog centra koralja Zlarin. </w:t>
      </w:r>
    </w:p>
    <w:bookmarkEnd w:id="0"/>
    <w:p w14:paraId="423B934D" w14:textId="77777777" w:rsidR="00CC1E12" w:rsidRPr="00AC3FDC" w:rsidRDefault="00CC1E12" w:rsidP="00CC1E12">
      <w:pPr>
        <w:pStyle w:val="Odlomakpopisa"/>
        <w:rPr>
          <w:b w:val="0"/>
          <w:iCs/>
          <w:szCs w:val="24"/>
          <w:lang w:val="hr-HR"/>
        </w:rPr>
      </w:pPr>
    </w:p>
    <w:p w14:paraId="028EB5E9" w14:textId="77777777" w:rsidR="00CC1E12" w:rsidRPr="00AC3FDC" w:rsidRDefault="00CC1E12" w:rsidP="00CC1E12">
      <w:pPr>
        <w:numPr>
          <w:ilvl w:val="0"/>
          <w:numId w:val="7"/>
        </w:numPr>
        <w:jc w:val="both"/>
        <w:rPr>
          <w:b w:val="0"/>
          <w:iCs/>
          <w:szCs w:val="24"/>
          <w:lang w:val="hr-HR"/>
        </w:rPr>
      </w:pPr>
      <w:r w:rsidRPr="00AC3FDC">
        <w:rPr>
          <w:b w:val="0"/>
          <w:iCs/>
          <w:szCs w:val="24"/>
          <w:lang w:val="hr-HR"/>
        </w:rPr>
        <w:t>4244 – Ostale nespomenute izložbene vrijednosti – ostvarenje u iznosu od 622.250,00 kn se odnosi na nabavu replika topova i postolja u sklopu projekta Revitalizacije tvrđave sv. Ivan.</w:t>
      </w:r>
    </w:p>
    <w:p w14:paraId="37E56351" w14:textId="77777777" w:rsidR="00CC1E12" w:rsidRPr="00AC3FDC" w:rsidRDefault="00CC1E12" w:rsidP="00CC1E12">
      <w:pPr>
        <w:pStyle w:val="Odlomakpopisa"/>
        <w:rPr>
          <w:b w:val="0"/>
          <w:iCs/>
          <w:szCs w:val="24"/>
          <w:lang w:val="hr-HR"/>
        </w:rPr>
      </w:pPr>
    </w:p>
    <w:p w14:paraId="761FF2B1" w14:textId="77777777" w:rsidR="00CC1E12" w:rsidRPr="00AC3FDC" w:rsidRDefault="00CC1E12" w:rsidP="00CC1E12">
      <w:pPr>
        <w:numPr>
          <w:ilvl w:val="0"/>
          <w:numId w:val="7"/>
        </w:numPr>
        <w:jc w:val="both"/>
        <w:rPr>
          <w:b w:val="0"/>
          <w:iCs/>
          <w:szCs w:val="24"/>
          <w:lang w:val="hr-HR"/>
        </w:rPr>
      </w:pPr>
      <w:r w:rsidRPr="00AC3FDC">
        <w:rPr>
          <w:b w:val="0"/>
          <w:iCs/>
          <w:szCs w:val="24"/>
          <w:lang w:val="hr-HR"/>
        </w:rPr>
        <w:t xml:space="preserve">426 – Nematerijalna proizvedena imovina – ostvarenje je veće za 2.757.661,45 kn, a u najvećem dijelu se odnosi na trošak usluge programiranja multimedijalnog postava na tvrđavi sv. Ivan te na Studiju organizacije i integracije javnog prijevoza u sklopu projekta Integrirana mobilnost na području grada Šibenika. U sklopu Tvrđave kulture Šibenik ostvarena su ulaganja za nabavu usluge dizajna i razvoja mobilne aplikacije u iznosu od 756.000,00 kn u svrhu provođenja projekta </w:t>
      </w:r>
      <w:proofErr w:type="spellStart"/>
      <w:r w:rsidRPr="00AC3FDC">
        <w:rPr>
          <w:b w:val="0"/>
          <w:iCs/>
          <w:szCs w:val="24"/>
          <w:lang w:val="hr-HR"/>
        </w:rPr>
        <w:t>Emoundergrounds</w:t>
      </w:r>
      <w:proofErr w:type="spellEnd"/>
      <w:r w:rsidRPr="00AC3FDC">
        <w:rPr>
          <w:b w:val="0"/>
          <w:iCs/>
          <w:szCs w:val="24"/>
          <w:lang w:val="hr-HR"/>
        </w:rPr>
        <w:t xml:space="preserve"> od strane Tvrđave kulture Šibenik.</w:t>
      </w:r>
    </w:p>
    <w:p w14:paraId="42AE6018" w14:textId="77777777" w:rsidR="00CC1E12" w:rsidRPr="00AC3FDC" w:rsidRDefault="00CC1E12" w:rsidP="00CC1E12">
      <w:pPr>
        <w:jc w:val="both"/>
        <w:rPr>
          <w:b w:val="0"/>
          <w:iCs/>
          <w:szCs w:val="24"/>
          <w:lang w:val="hr-HR"/>
        </w:rPr>
      </w:pPr>
    </w:p>
    <w:p w14:paraId="36A952DC" w14:textId="77777777" w:rsidR="00CC1E12" w:rsidRPr="00AC3FDC" w:rsidRDefault="00CC1E12" w:rsidP="00CC1E12">
      <w:pPr>
        <w:numPr>
          <w:ilvl w:val="0"/>
          <w:numId w:val="7"/>
        </w:numPr>
        <w:jc w:val="both"/>
        <w:rPr>
          <w:b w:val="0"/>
          <w:iCs/>
          <w:szCs w:val="24"/>
          <w:lang w:val="hr-HR"/>
        </w:rPr>
      </w:pPr>
      <w:r w:rsidRPr="00AC3FDC">
        <w:rPr>
          <w:b w:val="0"/>
          <w:iCs/>
          <w:szCs w:val="24"/>
          <w:lang w:val="hr-HR"/>
        </w:rPr>
        <w:lastRenderedPageBreak/>
        <w:t xml:space="preserve">451 – Dodatna ulaganja na građevinskim objektima – izvršenje na ovoj podskupini rashoda je manje za 8.961.008,03 kn najvećim dijelom zbog ulaganja u rekonstrukciju bivšeg kina </w:t>
      </w:r>
      <w:proofErr w:type="spellStart"/>
      <w:r w:rsidRPr="00AC3FDC">
        <w:rPr>
          <w:b w:val="0"/>
          <w:iCs/>
          <w:szCs w:val="24"/>
          <w:lang w:val="hr-HR"/>
        </w:rPr>
        <w:t>Odeon</w:t>
      </w:r>
      <w:proofErr w:type="spellEnd"/>
      <w:r w:rsidRPr="00AC3FDC">
        <w:rPr>
          <w:b w:val="0"/>
          <w:iCs/>
          <w:szCs w:val="24"/>
          <w:lang w:val="hr-HR"/>
        </w:rPr>
        <w:t xml:space="preserve">, Hrvatski centar koralja Zlarin te sanaciju Područne škole </w:t>
      </w:r>
      <w:proofErr w:type="spellStart"/>
      <w:r w:rsidRPr="00AC3FDC">
        <w:rPr>
          <w:b w:val="0"/>
          <w:iCs/>
          <w:szCs w:val="24"/>
          <w:lang w:val="hr-HR"/>
        </w:rPr>
        <w:t>Raslina</w:t>
      </w:r>
      <w:proofErr w:type="spellEnd"/>
      <w:r w:rsidRPr="00AC3FDC">
        <w:rPr>
          <w:b w:val="0"/>
          <w:iCs/>
          <w:szCs w:val="24"/>
          <w:lang w:val="hr-HR"/>
        </w:rPr>
        <w:t xml:space="preserve"> u istom izvještajnom razdoblju prošle godine. </w:t>
      </w:r>
    </w:p>
    <w:p w14:paraId="18DC891B" w14:textId="77777777" w:rsidR="00CC1E12" w:rsidRPr="00AC3FDC" w:rsidRDefault="00CC1E12" w:rsidP="00CC1E12">
      <w:pPr>
        <w:pStyle w:val="Odlomakpopisa"/>
        <w:rPr>
          <w:b w:val="0"/>
          <w:iCs/>
          <w:szCs w:val="24"/>
          <w:lang w:val="hr-HR"/>
        </w:rPr>
      </w:pPr>
    </w:p>
    <w:p w14:paraId="5F8499B6" w14:textId="77777777" w:rsidR="00CC1E12" w:rsidRPr="00AC3FDC" w:rsidRDefault="00CC1E12" w:rsidP="00CC1E12">
      <w:pPr>
        <w:numPr>
          <w:ilvl w:val="0"/>
          <w:numId w:val="7"/>
        </w:numPr>
        <w:jc w:val="both"/>
        <w:rPr>
          <w:b w:val="0"/>
          <w:iCs/>
          <w:szCs w:val="24"/>
          <w:lang w:val="hr-HR"/>
        </w:rPr>
      </w:pPr>
      <w:r w:rsidRPr="00AC3FDC">
        <w:rPr>
          <w:b w:val="0"/>
          <w:iCs/>
          <w:szCs w:val="24"/>
          <w:lang w:val="hr-HR"/>
        </w:rPr>
        <w:t>8163 - Povrat zajmova danih tuzemnim trgovačkim društvima izvan javnog sektora – ostvarenje u iznosu od 950.000,00 kn se odnosi na povrat zajma od strane TEF d.d. temeljem Ugovora o zajmu i sporazumu radi osiguranja novčane tražbine prijenosom vlasništva.</w:t>
      </w:r>
    </w:p>
    <w:p w14:paraId="7D09D133" w14:textId="77777777" w:rsidR="00CC1E12" w:rsidRPr="00AC3FDC" w:rsidRDefault="00CC1E12" w:rsidP="00CC1E12">
      <w:pPr>
        <w:jc w:val="both"/>
        <w:rPr>
          <w:b w:val="0"/>
          <w:iCs/>
          <w:szCs w:val="24"/>
          <w:lang w:val="hr-HR"/>
        </w:rPr>
      </w:pPr>
    </w:p>
    <w:p w14:paraId="7CAB9BEB" w14:textId="77777777" w:rsidR="00CC1E12" w:rsidRPr="00AC3FDC" w:rsidRDefault="00CC1E12" w:rsidP="00CC1E12">
      <w:pPr>
        <w:numPr>
          <w:ilvl w:val="0"/>
          <w:numId w:val="7"/>
        </w:numPr>
        <w:jc w:val="both"/>
        <w:rPr>
          <w:b w:val="0"/>
          <w:iCs/>
          <w:szCs w:val="24"/>
          <w:lang w:val="hr-HR"/>
        </w:rPr>
      </w:pPr>
      <w:r w:rsidRPr="00AC3FDC">
        <w:rPr>
          <w:b w:val="0"/>
          <w:iCs/>
          <w:szCs w:val="24"/>
          <w:lang w:val="hr-HR"/>
        </w:rPr>
        <w:t>8422 – Primljeni krediti od kreditnih institucija u javnom sektoru – ostvarenje u 2021. godini se odnosi na primljeni kredit od strane HPB d.d. sukladno Ugovoru o dugoročnom kreditu iz 2020. godine.</w:t>
      </w:r>
    </w:p>
    <w:p w14:paraId="5E897317" w14:textId="77777777" w:rsidR="00CC1E12" w:rsidRPr="00AC3FDC" w:rsidRDefault="00CC1E12" w:rsidP="00CC1E12">
      <w:pPr>
        <w:ind w:left="720"/>
        <w:jc w:val="both"/>
        <w:rPr>
          <w:b w:val="0"/>
          <w:iCs/>
          <w:szCs w:val="24"/>
          <w:lang w:val="hr-HR"/>
        </w:rPr>
      </w:pPr>
    </w:p>
    <w:p w14:paraId="5A1128C6" w14:textId="77777777" w:rsidR="00CC1E12" w:rsidRPr="00AC3FDC" w:rsidRDefault="00CC1E12" w:rsidP="00CC1E12">
      <w:pPr>
        <w:numPr>
          <w:ilvl w:val="0"/>
          <w:numId w:val="7"/>
        </w:numPr>
        <w:jc w:val="both"/>
        <w:rPr>
          <w:b w:val="0"/>
          <w:iCs/>
          <w:szCs w:val="24"/>
          <w:lang w:val="hr-HR"/>
        </w:rPr>
      </w:pPr>
      <w:r w:rsidRPr="00AC3FDC">
        <w:rPr>
          <w:b w:val="0"/>
          <w:iCs/>
          <w:szCs w:val="24"/>
          <w:lang w:val="hr-HR"/>
        </w:rPr>
        <w:t>8443 – Primljeni krediti od tuzemnih kreditnih institucija izvan javnog sektora – ostvarenje se odnosi na primljeni kratkoročni kredit za financiranje tekuće likvidnosti kod ERSTE &amp; STEIRMARKISCHE BANK d.d., Rijeka.</w:t>
      </w:r>
    </w:p>
    <w:p w14:paraId="5F561197" w14:textId="77777777" w:rsidR="00CC1E12" w:rsidRPr="00AC3FDC" w:rsidRDefault="00CC1E12" w:rsidP="00CC1E12">
      <w:pPr>
        <w:pStyle w:val="Odlomakpopisa"/>
        <w:rPr>
          <w:b w:val="0"/>
          <w:iCs/>
          <w:szCs w:val="24"/>
          <w:lang w:val="hr-HR"/>
        </w:rPr>
      </w:pPr>
    </w:p>
    <w:p w14:paraId="03EDA9A6" w14:textId="77777777" w:rsidR="00CC1E12" w:rsidRPr="00AC3FDC" w:rsidRDefault="00CC1E12" w:rsidP="00CC1E12">
      <w:pPr>
        <w:numPr>
          <w:ilvl w:val="0"/>
          <w:numId w:val="7"/>
        </w:numPr>
        <w:jc w:val="both"/>
        <w:rPr>
          <w:b w:val="0"/>
          <w:iCs/>
          <w:szCs w:val="24"/>
          <w:lang w:val="hr-HR"/>
        </w:rPr>
      </w:pPr>
      <w:r w:rsidRPr="00AC3FDC">
        <w:rPr>
          <w:b w:val="0"/>
          <w:iCs/>
          <w:szCs w:val="24"/>
          <w:lang w:val="hr-HR"/>
        </w:rPr>
        <w:t xml:space="preserve">8471 – Primljeni zajmovi od državnog proračuna - </w:t>
      </w:r>
      <w:r w:rsidRPr="00AC3FDC">
        <w:rPr>
          <w:b w:val="0"/>
          <w:lang w:val="hr-HR"/>
        </w:rPr>
        <w:t>u 2021. godini Grad Šibenik je ostvario pravo na beskamatni zajam po osnovi pada prihoda u odnosu na 2019. godinu u iznosu od 600.000,00 kn te su navedena sredstva doznačena od strane Ministarstva financija s rokom vraćanja od 3 godine.</w:t>
      </w:r>
    </w:p>
    <w:p w14:paraId="4F91E5F9" w14:textId="77777777" w:rsidR="00CC1E12" w:rsidRPr="00AC3FDC" w:rsidRDefault="00CC1E12" w:rsidP="00CC1E12">
      <w:pPr>
        <w:pStyle w:val="Odlomakpopisa"/>
        <w:rPr>
          <w:b w:val="0"/>
          <w:iCs/>
          <w:szCs w:val="24"/>
          <w:lang w:val="hr-HR"/>
        </w:rPr>
      </w:pPr>
    </w:p>
    <w:p w14:paraId="2B3062CA" w14:textId="77777777" w:rsidR="00CC1E12" w:rsidRPr="00AC3FDC" w:rsidRDefault="00CC1E12" w:rsidP="00CC1E12">
      <w:pPr>
        <w:numPr>
          <w:ilvl w:val="0"/>
          <w:numId w:val="7"/>
        </w:numPr>
        <w:jc w:val="both"/>
        <w:rPr>
          <w:b w:val="0"/>
          <w:iCs/>
          <w:szCs w:val="24"/>
          <w:lang w:val="hr-HR"/>
        </w:rPr>
      </w:pPr>
      <w:r w:rsidRPr="00AC3FDC">
        <w:rPr>
          <w:b w:val="0"/>
          <w:iCs/>
          <w:szCs w:val="24"/>
          <w:lang w:val="hr-HR"/>
        </w:rPr>
        <w:t>547 – Otplata glavnice primljenih zajmova od drugih razina vlasti – ostvarenje je manje za 6.536.066,38 kn zbog otplate kratkoročnog beskamatnog zajma Ministarstva financija iz 2020. godine u istom izvještajnom razdoblju prethodne godine.</w:t>
      </w:r>
    </w:p>
    <w:p w14:paraId="7A4AB758" w14:textId="77777777" w:rsidR="00CC1E12" w:rsidRPr="00AC3FDC" w:rsidRDefault="00CC1E12" w:rsidP="00CC1E12">
      <w:pPr>
        <w:pStyle w:val="Odlomakpopisa"/>
        <w:rPr>
          <w:b w:val="0"/>
          <w:iCs/>
          <w:szCs w:val="24"/>
          <w:lang w:val="hr-HR"/>
        </w:rPr>
      </w:pPr>
    </w:p>
    <w:p w14:paraId="1F68B49D" w14:textId="77777777" w:rsidR="00CC1E12" w:rsidRPr="00AC3FDC" w:rsidRDefault="00CC1E12" w:rsidP="00CC1E12">
      <w:pPr>
        <w:jc w:val="both"/>
        <w:rPr>
          <w:b w:val="0"/>
          <w:iCs/>
          <w:szCs w:val="24"/>
          <w:lang w:val="hr-HR"/>
        </w:rPr>
      </w:pPr>
    </w:p>
    <w:p w14:paraId="0EE5B870" w14:textId="77777777" w:rsidR="00CC1E12" w:rsidRPr="00AC3FDC" w:rsidRDefault="00CC1E12" w:rsidP="00CC1E12">
      <w:pPr>
        <w:jc w:val="both"/>
        <w:rPr>
          <w:bCs/>
          <w:szCs w:val="24"/>
          <w:lang w:val="hr-HR"/>
        </w:rPr>
      </w:pPr>
    </w:p>
    <w:p w14:paraId="1DE16C84" w14:textId="77777777" w:rsidR="00CC1E12" w:rsidRPr="00AC3FDC" w:rsidRDefault="00CC1E12" w:rsidP="00CC1E12">
      <w:pPr>
        <w:ind w:firstLine="360"/>
        <w:jc w:val="both"/>
        <w:rPr>
          <w:b w:val="0"/>
          <w:iCs/>
          <w:szCs w:val="24"/>
          <w:lang w:val="hr-HR"/>
        </w:rPr>
      </w:pPr>
      <w:r w:rsidRPr="00AC3FDC">
        <w:rPr>
          <w:b w:val="0"/>
          <w:iCs/>
          <w:szCs w:val="24"/>
          <w:lang w:val="hr-HR"/>
        </w:rPr>
        <w:t>U obrascu PR-RAS se međusobno eliminiraju podskupine 639 i 369 u iznosu od 2.824.751,62 kn (prijenosi EU sredstava proračunskim korisnicima kao partnerima na projektima), te 671 i 367 u iznosu od 77.177.962,38 kn (financiranje redovne djelatnosti proračunskih korisnika).</w:t>
      </w:r>
    </w:p>
    <w:p w14:paraId="6C0CD6E5" w14:textId="77777777" w:rsidR="00CC1E12" w:rsidRPr="00AC3FDC" w:rsidRDefault="00CC1E12" w:rsidP="00CC1E12">
      <w:pPr>
        <w:jc w:val="both"/>
        <w:rPr>
          <w:bCs/>
          <w:szCs w:val="24"/>
          <w:lang w:val="hr-HR"/>
        </w:rPr>
      </w:pPr>
    </w:p>
    <w:p w14:paraId="439D1251" w14:textId="0423E0DA" w:rsidR="00CC1E12" w:rsidRDefault="00CC1E12" w:rsidP="00CC1E12">
      <w:pPr>
        <w:jc w:val="both"/>
        <w:rPr>
          <w:bCs/>
          <w:szCs w:val="24"/>
          <w:lang w:val="hr-HR"/>
        </w:rPr>
      </w:pPr>
    </w:p>
    <w:p w14:paraId="6F75C20A" w14:textId="02FF5106" w:rsidR="00203626" w:rsidRDefault="00203626" w:rsidP="00CC1E12">
      <w:pPr>
        <w:jc w:val="both"/>
        <w:rPr>
          <w:bCs/>
          <w:szCs w:val="24"/>
          <w:lang w:val="hr-HR"/>
        </w:rPr>
      </w:pPr>
    </w:p>
    <w:p w14:paraId="17D3FF77" w14:textId="3AFC391F" w:rsidR="0015289F" w:rsidRDefault="0015289F" w:rsidP="00CC1E12">
      <w:pPr>
        <w:jc w:val="both"/>
        <w:rPr>
          <w:bCs/>
          <w:szCs w:val="24"/>
          <w:lang w:val="hr-HR"/>
        </w:rPr>
      </w:pPr>
    </w:p>
    <w:p w14:paraId="79283047" w14:textId="15D101B7" w:rsidR="0015289F" w:rsidRDefault="0015289F" w:rsidP="00CC1E12">
      <w:pPr>
        <w:jc w:val="both"/>
        <w:rPr>
          <w:bCs/>
          <w:szCs w:val="24"/>
          <w:lang w:val="hr-HR"/>
        </w:rPr>
      </w:pPr>
    </w:p>
    <w:p w14:paraId="0E3B8EF1" w14:textId="1DE775A4" w:rsidR="0015289F" w:rsidRDefault="0015289F" w:rsidP="00CC1E12">
      <w:pPr>
        <w:jc w:val="both"/>
        <w:rPr>
          <w:bCs/>
          <w:szCs w:val="24"/>
          <w:lang w:val="hr-HR"/>
        </w:rPr>
      </w:pPr>
    </w:p>
    <w:p w14:paraId="5398CFFF" w14:textId="77777777" w:rsidR="0015289F" w:rsidRDefault="0015289F" w:rsidP="00CC1E12">
      <w:pPr>
        <w:jc w:val="both"/>
        <w:rPr>
          <w:bCs/>
          <w:szCs w:val="24"/>
          <w:lang w:val="hr-HR"/>
        </w:rPr>
      </w:pPr>
    </w:p>
    <w:p w14:paraId="47C0DB13" w14:textId="439D0111" w:rsidR="00203626" w:rsidRDefault="00203626" w:rsidP="00CC1E12">
      <w:pPr>
        <w:jc w:val="both"/>
        <w:rPr>
          <w:bCs/>
          <w:szCs w:val="24"/>
          <w:lang w:val="hr-HR"/>
        </w:rPr>
      </w:pPr>
    </w:p>
    <w:p w14:paraId="793EB7FF" w14:textId="7625B522" w:rsidR="00E11E84" w:rsidRDefault="00E11E84" w:rsidP="00CC1E12">
      <w:pPr>
        <w:jc w:val="both"/>
        <w:rPr>
          <w:bCs/>
          <w:szCs w:val="24"/>
          <w:lang w:val="hr-HR"/>
        </w:rPr>
      </w:pPr>
    </w:p>
    <w:p w14:paraId="1FA2D12A" w14:textId="443EFCD1" w:rsidR="00E11E84" w:rsidRDefault="00E11E84" w:rsidP="00CC1E12">
      <w:pPr>
        <w:jc w:val="both"/>
        <w:rPr>
          <w:bCs/>
          <w:szCs w:val="24"/>
          <w:lang w:val="hr-HR"/>
        </w:rPr>
      </w:pPr>
    </w:p>
    <w:p w14:paraId="3F75BF7C" w14:textId="233FBE8E" w:rsidR="00E11E84" w:rsidRDefault="00E11E84" w:rsidP="00CC1E12">
      <w:pPr>
        <w:jc w:val="both"/>
        <w:rPr>
          <w:bCs/>
          <w:szCs w:val="24"/>
          <w:lang w:val="hr-HR"/>
        </w:rPr>
      </w:pPr>
    </w:p>
    <w:p w14:paraId="5F7E2480" w14:textId="054B3751" w:rsidR="00E11E84" w:rsidRDefault="00E11E84" w:rsidP="00CC1E12">
      <w:pPr>
        <w:jc w:val="both"/>
        <w:rPr>
          <w:bCs/>
          <w:szCs w:val="24"/>
          <w:lang w:val="hr-HR"/>
        </w:rPr>
      </w:pPr>
    </w:p>
    <w:p w14:paraId="3195D8B9" w14:textId="77777777" w:rsidR="00E11E84" w:rsidRDefault="00E11E84" w:rsidP="00CC1E12">
      <w:pPr>
        <w:jc w:val="both"/>
        <w:rPr>
          <w:bCs/>
          <w:szCs w:val="24"/>
          <w:lang w:val="hr-HR"/>
        </w:rPr>
      </w:pPr>
    </w:p>
    <w:p w14:paraId="6338729D" w14:textId="3C63E20A" w:rsidR="00203626" w:rsidRDefault="00203626" w:rsidP="00CC1E12">
      <w:pPr>
        <w:jc w:val="both"/>
        <w:rPr>
          <w:bCs/>
          <w:szCs w:val="24"/>
          <w:lang w:val="hr-HR"/>
        </w:rPr>
      </w:pPr>
    </w:p>
    <w:p w14:paraId="5EE3738C" w14:textId="56D49A80" w:rsidR="002F6436" w:rsidRDefault="002F6436" w:rsidP="00CC1E12">
      <w:pPr>
        <w:jc w:val="both"/>
        <w:rPr>
          <w:bCs/>
          <w:szCs w:val="24"/>
          <w:lang w:val="hr-HR"/>
        </w:rPr>
      </w:pPr>
    </w:p>
    <w:p w14:paraId="3537F5C5" w14:textId="3EDC552B" w:rsidR="002F6436" w:rsidRDefault="002F6436" w:rsidP="00CC1E12">
      <w:pPr>
        <w:jc w:val="both"/>
        <w:rPr>
          <w:bCs/>
          <w:szCs w:val="24"/>
          <w:lang w:val="hr-HR"/>
        </w:rPr>
      </w:pPr>
    </w:p>
    <w:p w14:paraId="25BC1ADB" w14:textId="77777777" w:rsidR="002F6436" w:rsidRPr="00AC3FDC" w:rsidRDefault="002F6436" w:rsidP="00CC1E12">
      <w:pPr>
        <w:jc w:val="both"/>
        <w:rPr>
          <w:bCs/>
          <w:szCs w:val="24"/>
          <w:lang w:val="hr-HR"/>
        </w:rPr>
      </w:pPr>
    </w:p>
    <w:p w14:paraId="7BD48277" w14:textId="77777777" w:rsidR="00CC1E12" w:rsidRPr="00AC3FDC" w:rsidRDefault="00CC1E12" w:rsidP="00CC1E12">
      <w:pPr>
        <w:jc w:val="both"/>
        <w:rPr>
          <w:bCs/>
          <w:szCs w:val="24"/>
          <w:lang w:val="hr-HR"/>
        </w:rPr>
      </w:pPr>
      <w:r w:rsidRPr="00AC3FDC">
        <w:rPr>
          <w:bCs/>
          <w:szCs w:val="24"/>
          <w:lang w:val="hr-HR"/>
        </w:rPr>
        <w:lastRenderedPageBreak/>
        <w:t>Bilanca (Obrazac BIL)</w:t>
      </w:r>
    </w:p>
    <w:p w14:paraId="229E15A7" w14:textId="77777777" w:rsidR="00CC1E12" w:rsidRPr="00AC3FDC" w:rsidRDefault="00CC1E12" w:rsidP="00CC1E12">
      <w:pPr>
        <w:jc w:val="both"/>
        <w:rPr>
          <w:iCs/>
          <w:color w:val="FF0000"/>
          <w:szCs w:val="24"/>
          <w:lang w:val="hr-HR"/>
        </w:rPr>
      </w:pPr>
    </w:p>
    <w:p w14:paraId="25B17C6A" w14:textId="77777777" w:rsidR="00CC1E12" w:rsidRPr="00AC3FDC" w:rsidRDefault="00CC1E12" w:rsidP="00CC1E12">
      <w:pPr>
        <w:jc w:val="both"/>
        <w:rPr>
          <w:bCs/>
          <w:color w:val="000000"/>
          <w:szCs w:val="24"/>
          <w:lang w:val="hr-HR"/>
        </w:rPr>
      </w:pPr>
    </w:p>
    <w:p w14:paraId="24FEB2B2" w14:textId="77777777" w:rsidR="00CC1E12" w:rsidRPr="00AC3FDC" w:rsidRDefault="00CC1E12" w:rsidP="00CC1E12">
      <w:pPr>
        <w:numPr>
          <w:ilvl w:val="0"/>
          <w:numId w:val="8"/>
        </w:numPr>
        <w:jc w:val="both"/>
        <w:rPr>
          <w:b w:val="0"/>
          <w:iCs/>
          <w:color w:val="000000"/>
          <w:szCs w:val="24"/>
          <w:lang w:val="hr-HR"/>
        </w:rPr>
      </w:pPr>
      <w:r w:rsidRPr="00AC3FDC">
        <w:rPr>
          <w:b w:val="0"/>
          <w:iCs/>
          <w:color w:val="000000"/>
          <w:szCs w:val="24"/>
          <w:lang w:val="hr-HR"/>
        </w:rPr>
        <w:t xml:space="preserve">B001 – Imovina - vrijednost ukupne imovine Grada Šibenika i proračunskih korisnika na dan 31. prosinca 2022. godine iznosi 2.512.685.024,78 kn i u odnosu na stanje imovine 1. siječnja 2022. godine evidentno je povećanje vrijednosti imovine za 75.084.698,78 kn. </w:t>
      </w:r>
    </w:p>
    <w:p w14:paraId="5A1A1561" w14:textId="77777777" w:rsidR="00CC1E12" w:rsidRPr="00AC3FDC" w:rsidRDefault="00CC1E12" w:rsidP="00CC1E12">
      <w:pPr>
        <w:ind w:left="720"/>
        <w:jc w:val="both"/>
        <w:rPr>
          <w:b w:val="0"/>
          <w:iCs/>
          <w:color w:val="000000"/>
          <w:szCs w:val="24"/>
          <w:lang w:val="hr-HR"/>
        </w:rPr>
      </w:pPr>
    </w:p>
    <w:p w14:paraId="35B3055A" w14:textId="77777777" w:rsidR="00CC1E12" w:rsidRPr="00AC3FDC" w:rsidRDefault="00CC1E12" w:rsidP="00CC1E12">
      <w:pPr>
        <w:numPr>
          <w:ilvl w:val="0"/>
          <w:numId w:val="8"/>
        </w:numPr>
        <w:jc w:val="both"/>
        <w:rPr>
          <w:b w:val="0"/>
          <w:iCs/>
          <w:color w:val="000000"/>
          <w:szCs w:val="24"/>
          <w:lang w:val="hr-HR"/>
        </w:rPr>
      </w:pPr>
      <w:r w:rsidRPr="00AC3FDC">
        <w:rPr>
          <w:b w:val="0"/>
          <w:iCs/>
          <w:color w:val="000000"/>
          <w:szCs w:val="24"/>
          <w:lang w:val="hr-HR"/>
        </w:rPr>
        <w:t xml:space="preserve">01 – </w:t>
      </w:r>
      <w:proofErr w:type="spellStart"/>
      <w:r w:rsidRPr="00AC3FDC">
        <w:rPr>
          <w:b w:val="0"/>
          <w:iCs/>
          <w:color w:val="000000"/>
          <w:szCs w:val="24"/>
          <w:lang w:val="hr-HR"/>
        </w:rPr>
        <w:t>Neproizvedena</w:t>
      </w:r>
      <w:proofErr w:type="spellEnd"/>
      <w:r w:rsidRPr="00AC3FDC">
        <w:rPr>
          <w:b w:val="0"/>
          <w:iCs/>
          <w:color w:val="000000"/>
          <w:szCs w:val="24"/>
          <w:lang w:val="hr-HR"/>
        </w:rPr>
        <w:t xml:space="preserve"> dugotrajna imovina - bilježi se povećanje od 58.959.406,83 kn u odnosu na stanje 1. siječnja 2022. godine. Nematerijalna imovina (012) bilježi povećanje za 62.110.023,01 kn zbog prijenosa ulaganja u tuđu imovinu za kapitalni projekt Revitalizacija tvrđave sv. Ivan sa imovine u pripremi, budući da je projekt završen.</w:t>
      </w:r>
    </w:p>
    <w:p w14:paraId="2FE122BD" w14:textId="77777777" w:rsidR="00CC1E12" w:rsidRPr="00AC3FDC" w:rsidRDefault="00CC1E12" w:rsidP="00CC1E12">
      <w:pPr>
        <w:jc w:val="both"/>
        <w:rPr>
          <w:b w:val="0"/>
          <w:iCs/>
          <w:color w:val="000000"/>
          <w:szCs w:val="24"/>
          <w:lang w:val="hr-HR"/>
        </w:rPr>
      </w:pPr>
    </w:p>
    <w:p w14:paraId="6AFE8CB7" w14:textId="77777777" w:rsidR="00CC1E12" w:rsidRPr="00AC3FDC" w:rsidRDefault="00CC1E12" w:rsidP="00CC1E12">
      <w:pPr>
        <w:numPr>
          <w:ilvl w:val="0"/>
          <w:numId w:val="8"/>
        </w:numPr>
        <w:jc w:val="both"/>
        <w:rPr>
          <w:b w:val="0"/>
          <w:iCs/>
          <w:color w:val="000000"/>
          <w:szCs w:val="24"/>
          <w:lang w:val="hr-HR"/>
        </w:rPr>
      </w:pPr>
      <w:r w:rsidRPr="00AC3FDC">
        <w:rPr>
          <w:b w:val="0"/>
          <w:iCs/>
          <w:color w:val="000000"/>
          <w:szCs w:val="24"/>
          <w:lang w:val="hr-HR"/>
        </w:rPr>
        <w:t xml:space="preserve">0227 – Uređaji, strojevi i oprema za ostale namjene – vrijednost je veća za 7.092.477,55 kn, a najvećim dijelom zbog aktivacije imovine u sklopu projekata </w:t>
      </w:r>
      <w:bookmarkStart w:id="1" w:name="_Hlk127345440"/>
      <w:r w:rsidRPr="00AC3FDC">
        <w:rPr>
          <w:b w:val="0"/>
          <w:iCs/>
          <w:color w:val="000000"/>
          <w:szCs w:val="24"/>
          <w:lang w:val="hr-HR"/>
        </w:rPr>
        <w:t>Revitalizacija tvrđave sv. Ivan, Integrirana mobilnost na području grada Šibenika (info displayi za autobusna stajališta) te aktivacije podzemnih kontejnera.</w:t>
      </w:r>
    </w:p>
    <w:bookmarkEnd w:id="1"/>
    <w:p w14:paraId="42694370" w14:textId="77777777" w:rsidR="00CC1E12" w:rsidRPr="00AC3FDC" w:rsidRDefault="00CC1E12" w:rsidP="00CC1E12">
      <w:pPr>
        <w:pStyle w:val="Odlomakpopisa"/>
        <w:rPr>
          <w:b w:val="0"/>
          <w:iCs/>
          <w:color w:val="000000"/>
          <w:szCs w:val="24"/>
          <w:lang w:val="hr-HR"/>
        </w:rPr>
      </w:pPr>
    </w:p>
    <w:p w14:paraId="5B4CFC5F" w14:textId="77777777" w:rsidR="00CC1E12" w:rsidRPr="00AC3FDC" w:rsidRDefault="00CC1E12" w:rsidP="00CC1E12">
      <w:pPr>
        <w:numPr>
          <w:ilvl w:val="0"/>
          <w:numId w:val="8"/>
        </w:numPr>
        <w:jc w:val="both"/>
        <w:rPr>
          <w:b w:val="0"/>
          <w:iCs/>
          <w:color w:val="000000"/>
          <w:szCs w:val="24"/>
          <w:lang w:val="hr-HR"/>
        </w:rPr>
      </w:pPr>
      <w:r w:rsidRPr="00AC3FDC">
        <w:rPr>
          <w:b w:val="0"/>
          <w:iCs/>
          <w:color w:val="000000"/>
          <w:szCs w:val="24"/>
          <w:lang w:val="hr-HR"/>
        </w:rPr>
        <w:t xml:space="preserve">0231 – Prijevozna sredstva u cestovnom prometu – ostvarenje je veće za 26.882.212,29 kn zbog </w:t>
      </w:r>
      <w:r w:rsidRPr="00AC3FDC">
        <w:rPr>
          <w:b w:val="0"/>
          <w:iCs/>
          <w:szCs w:val="24"/>
          <w:lang w:val="hr-HR"/>
        </w:rPr>
        <w:t>nabave 11 niskopodnih autobusa u sklopu projekta Integrirane mobilnosti na području grada Šibenika te nabave bicikla, električnih vozila i radne brodice u sklopu projekta Hrvatski centar koralja Zlarin.</w:t>
      </w:r>
    </w:p>
    <w:p w14:paraId="337ABCCD" w14:textId="77777777" w:rsidR="00CC1E12" w:rsidRPr="00AC3FDC" w:rsidRDefault="00CC1E12" w:rsidP="00CC1E12">
      <w:pPr>
        <w:pStyle w:val="Odlomakpopisa"/>
        <w:rPr>
          <w:b w:val="0"/>
          <w:iCs/>
          <w:color w:val="000000"/>
          <w:szCs w:val="24"/>
          <w:lang w:val="hr-HR"/>
        </w:rPr>
      </w:pPr>
    </w:p>
    <w:p w14:paraId="06A9DAB8" w14:textId="77777777" w:rsidR="00CC1E12" w:rsidRPr="00AC3FDC" w:rsidRDefault="00CC1E12" w:rsidP="00CC1E12">
      <w:pPr>
        <w:numPr>
          <w:ilvl w:val="0"/>
          <w:numId w:val="8"/>
        </w:numPr>
        <w:jc w:val="both"/>
        <w:rPr>
          <w:b w:val="0"/>
          <w:iCs/>
          <w:color w:val="000000"/>
          <w:szCs w:val="24"/>
          <w:lang w:val="hr-HR"/>
        </w:rPr>
      </w:pPr>
      <w:r w:rsidRPr="00AC3FDC">
        <w:rPr>
          <w:b w:val="0"/>
          <w:iCs/>
          <w:color w:val="000000"/>
          <w:szCs w:val="24"/>
          <w:lang w:val="hr-HR"/>
        </w:rPr>
        <w:t xml:space="preserve">0241 – Knjige – ostvarenje je veće za 1.806.247,83 kn zbog nabava knjiga u Gradskoj knjižnici „Juraj </w:t>
      </w:r>
      <w:proofErr w:type="spellStart"/>
      <w:r w:rsidRPr="00AC3FDC">
        <w:rPr>
          <w:b w:val="0"/>
          <w:iCs/>
          <w:color w:val="000000"/>
          <w:szCs w:val="24"/>
          <w:lang w:val="hr-HR"/>
        </w:rPr>
        <w:t>Šižgorić</w:t>
      </w:r>
      <w:proofErr w:type="spellEnd"/>
      <w:r w:rsidRPr="00AC3FDC">
        <w:rPr>
          <w:b w:val="0"/>
          <w:iCs/>
          <w:color w:val="000000"/>
          <w:szCs w:val="24"/>
          <w:lang w:val="hr-HR"/>
        </w:rPr>
        <w:t>“ te knjiga i udžbenika u osnovnim školama.</w:t>
      </w:r>
    </w:p>
    <w:p w14:paraId="3D387AF1" w14:textId="77777777" w:rsidR="00CC1E12" w:rsidRPr="00AC3FDC" w:rsidRDefault="00CC1E12" w:rsidP="00CC1E12">
      <w:pPr>
        <w:ind w:left="720"/>
        <w:jc w:val="both"/>
        <w:rPr>
          <w:b w:val="0"/>
          <w:iCs/>
          <w:szCs w:val="24"/>
          <w:lang w:val="hr-HR"/>
        </w:rPr>
      </w:pPr>
    </w:p>
    <w:p w14:paraId="3AD14EEF" w14:textId="77777777" w:rsidR="00CC1E12" w:rsidRPr="00AC3FDC" w:rsidRDefault="00CC1E12" w:rsidP="00CC1E12">
      <w:pPr>
        <w:numPr>
          <w:ilvl w:val="0"/>
          <w:numId w:val="8"/>
        </w:numPr>
        <w:jc w:val="both"/>
        <w:rPr>
          <w:b w:val="0"/>
          <w:iCs/>
          <w:szCs w:val="24"/>
          <w:lang w:val="hr-HR"/>
        </w:rPr>
      </w:pPr>
      <w:r w:rsidRPr="00AC3FDC">
        <w:rPr>
          <w:b w:val="0"/>
          <w:iCs/>
          <w:color w:val="000000"/>
          <w:szCs w:val="24"/>
          <w:lang w:val="hr-HR"/>
        </w:rPr>
        <w:t xml:space="preserve">0244 – Ostale nespomenute izložbene vrijednosti – ostvarenje u iznosu od 622.249,55 kn se odnosi na </w:t>
      </w:r>
      <w:r w:rsidRPr="00AC3FDC">
        <w:rPr>
          <w:b w:val="0"/>
          <w:iCs/>
          <w:szCs w:val="24"/>
          <w:lang w:val="hr-HR"/>
        </w:rPr>
        <w:t>nabavu replika topova i postolja u sklopu projekta Revitalizacije tvrđave sv. Ivan.</w:t>
      </w:r>
    </w:p>
    <w:p w14:paraId="0ACE096F" w14:textId="77777777" w:rsidR="00CC1E12" w:rsidRPr="00AC3FDC" w:rsidRDefault="00CC1E12" w:rsidP="00CC1E12">
      <w:pPr>
        <w:ind w:left="720"/>
        <w:jc w:val="both"/>
        <w:rPr>
          <w:b w:val="0"/>
          <w:iCs/>
          <w:color w:val="000000"/>
          <w:szCs w:val="24"/>
          <w:lang w:val="hr-HR"/>
        </w:rPr>
      </w:pPr>
    </w:p>
    <w:p w14:paraId="1D4C9C4D" w14:textId="77777777" w:rsidR="00CC1E12" w:rsidRPr="00AC3FDC" w:rsidRDefault="00CC1E12" w:rsidP="00CC1E12">
      <w:pPr>
        <w:numPr>
          <w:ilvl w:val="0"/>
          <w:numId w:val="8"/>
        </w:numPr>
        <w:jc w:val="both"/>
        <w:rPr>
          <w:b w:val="0"/>
          <w:iCs/>
          <w:color w:val="000000"/>
          <w:szCs w:val="24"/>
          <w:lang w:val="hr-HR"/>
        </w:rPr>
      </w:pPr>
      <w:r w:rsidRPr="00AC3FDC">
        <w:rPr>
          <w:b w:val="0"/>
          <w:iCs/>
          <w:color w:val="000000"/>
          <w:szCs w:val="24"/>
          <w:lang w:val="hr-HR"/>
        </w:rPr>
        <w:t>042 – Sitni inventar i auto gume u upotrebi – vrijednost je veća za 796.612,61 kn, a najvećim dijelom zbog aktivacije sitnog inventara u sklopu projekta Revitalizacija tvrđave sv. Ivan.</w:t>
      </w:r>
    </w:p>
    <w:p w14:paraId="1F14F98F" w14:textId="77777777" w:rsidR="00CC1E12" w:rsidRPr="00AC3FDC" w:rsidRDefault="00CC1E12" w:rsidP="00CC1E12">
      <w:pPr>
        <w:pStyle w:val="Odlomakpopisa"/>
        <w:ind w:left="0"/>
        <w:rPr>
          <w:b w:val="0"/>
          <w:iCs/>
          <w:color w:val="000000"/>
          <w:szCs w:val="24"/>
          <w:lang w:val="hr-HR"/>
        </w:rPr>
      </w:pPr>
    </w:p>
    <w:p w14:paraId="02B6B6A6" w14:textId="77777777" w:rsidR="00CC1E12" w:rsidRPr="00AC3FDC" w:rsidRDefault="00CC1E12" w:rsidP="00CC1E12">
      <w:pPr>
        <w:numPr>
          <w:ilvl w:val="0"/>
          <w:numId w:val="8"/>
        </w:numPr>
        <w:jc w:val="both"/>
        <w:rPr>
          <w:b w:val="0"/>
          <w:iCs/>
          <w:color w:val="000000"/>
          <w:szCs w:val="24"/>
          <w:lang w:val="hr-HR"/>
        </w:rPr>
      </w:pPr>
      <w:r w:rsidRPr="00AC3FDC">
        <w:rPr>
          <w:b w:val="0"/>
          <w:iCs/>
          <w:color w:val="000000"/>
          <w:szCs w:val="24"/>
          <w:lang w:val="hr-HR"/>
        </w:rPr>
        <w:t>051 – Građevinski objekti u pripremi – vrijednost je manja za 33.146.423,13 kn najvećim dijelom zbog aktivacije imovine u sklopu završenog projekta Revitalizacija tvrđave sv. Ivan, projekta Izgradnja komunalne infrastrukture u zoni Podi, izgradnje javne rasvjete na rivi te nogostupa u Dubravi.</w:t>
      </w:r>
    </w:p>
    <w:p w14:paraId="3689ADA9" w14:textId="77777777" w:rsidR="00CC1E12" w:rsidRPr="00AC3FDC" w:rsidRDefault="00CC1E12" w:rsidP="00CC1E12">
      <w:pPr>
        <w:pStyle w:val="Odlomakpopisa"/>
        <w:rPr>
          <w:b w:val="0"/>
          <w:iCs/>
          <w:color w:val="000000"/>
          <w:szCs w:val="24"/>
          <w:lang w:val="hr-HR"/>
        </w:rPr>
      </w:pPr>
    </w:p>
    <w:p w14:paraId="5AD7FE71" w14:textId="77777777" w:rsidR="00CC1E12" w:rsidRPr="00AC3FDC" w:rsidRDefault="00CC1E12" w:rsidP="00CC1E12">
      <w:pPr>
        <w:numPr>
          <w:ilvl w:val="0"/>
          <w:numId w:val="8"/>
        </w:numPr>
        <w:jc w:val="both"/>
        <w:rPr>
          <w:b w:val="0"/>
          <w:iCs/>
          <w:color w:val="000000"/>
          <w:szCs w:val="24"/>
          <w:lang w:val="hr-HR"/>
        </w:rPr>
      </w:pPr>
      <w:r w:rsidRPr="00AC3FDC">
        <w:rPr>
          <w:b w:val="0"/>
          <w:iCs/>
          <w:color w:val="000000"/>
          <w:szCs w:val="24"/>
          <w:lang w:val="hr-HR"/>
        </w:rPr>
        <w:t>052 – Postrojenja i oprema u pripremi – bilježe povećanje za 4.844.617,73 kn zbog opremanja Dječjeg vrtića Ljubica i stalnog postava u sklopu Muzeja grada Šibenika. Aktivirana je imovina u sklopu projekata Revitalizacija tvrđave sv. Ivan, Integrirana mobilnost na području grada Šibenika (info displayi za autobusna stajališta) te podzemnih kontejnera.</w:t>
      </w:r>
    </w:p>
    <w:p w14:paraId="2B4921EC" w14:textId="77777777" w:rsidR="00CC1E12" w:rsidRPr="00AC3FDC" w:rsidRDefault="00CC1E12" w:rsidP="00CC1E12">
      <w:pPr>
        <w:pStyle w:val="Odlomakpopisa"/>
        <w:rPr>
          <w:b w:val="0"/>
          <w:iCs/>
          <w:color w:val="000000"/>
          <w:szCs w:val="24"/>
          <w:lang w:val="hr-HR"/>
        </w:rPr>
      </w:pPr>
    </w:p>
    <w:p w14:paraId="2FA731A7" w14:textId="77777777" w:rsidR="00CC1E12" w:rsidRPr="00AC3FDC" w:rsidRDefault="00CC1E12" w:rsidP="00CC1E12">
      <w:pPr>
        <w:numPr>
          <w:ilvl w:val="0"/>
          <w:numId w:val="8"/>
        </w:numPr>
        <w:jc w:val="both"/>
        <w:rPr>
          <w:b w:val="0"/>
          <w:iCs/>
          <w:color w:val="000000"/>
          <w:szCs w:val="24"/>
          <w:lang w:val="hr-HR"/>
        </w:rPr>
      </w:pPr>
      <w:r w:rsidRPr="00AC3FDC">
        <w:rPr>
          <w:b w:val="0"/>
          <w:iCs/>
          <w:color w:val="000000"/>
          <w:szCs w:val="24"/>
          <w:lang w:val="hr-HR"/>
        </w:rPr>
        <w:t xml:space="preserve">053 – Prijevozna sredstva u pripremi – povećanje u iznosu od 1.493.539,00 kn se odnosi na </w:t>
      </w:r>
      <w:r w:rsidRPr="00AC3FDC">
        <w:rPr>
          <w:b w:val="0"/>
          <w:iCs/>
          <w:szCs w:val="24"/>
          <w:lang w:val="hr-HR"/>
        </w:rPr>
        <w:t>nabavu bicikla, električnih vozila i radne brodice u sklopu projekta Hrvatski centar koralja Zlarin.</w:t>
      </w:r>
    </w:p>
    <w:p w14:paraId="3C28A21E" w14:textId="77777777" w:rsidR="00CC1E12" w:rsidRPr="00AC3FDC" w:rsidRDefault="00CC1E12" w:rsidP="00CC1E12">
      <w:pPr>
        <w:jc w:val="both"/>
        <w:rPr>
          <w:b w:val="0"/>
          <w:iCs/>
          <w:color w:val="000000"/>
          <w:szCs w:val="24"/>
          <w:lang w:val="hr-HR"/>
        </w:rPr>
      </w:pPr>
    </w:p>
    <w:p w14:paraId="7DE0398D" w14:textId="77777777" w:rsidR="00CC1E12" w:rsidRPr="00AC3FDC" w:rsidRDefault="00CC1E12" w:rsidP="00CC1E12">
      <w:pPr>
        <w:numPr>
          <w:ilvl w:val="0"/>
          <w:numId w:val="8"/>
        </w:numPr>
        <w:jc w:val="both"/>
        <w:rPr>
          <w:b w:val="0"/>
          <w:iCs/>
          <w:color w:val="000000"/>
          <w:szCs w:val="24"/>
          <w:lang w:val="hr-HR"/>
        </w:rPr>
      </w:pPr>
      <w:r w:rsidRPr="00AC3FDC">
        <w:rPr>
          <w:b w:val="0"/>
          <w:iCs/>
          <w:color w:val="000000"/>
          <w:szCs w:val="24"/>
          <w:lang w:val="hr-HR"/>
        </w:rPr>
        <w:lastRenderedPageBreak/>
        <w:t>055 – Ostala nematerijalna proizvedena imovina u pripremi – odstupanje u iznosu od 3.424.653,20 kn se odnosi na nabavu stalnog postava u sklopu projekta Hrvatski centar koralja Zlarin.</w:t>
      </w:r>
    </w:p>
    <w:p w14:paraId="1E0CE291" w14:textId="77777777" w:rsidR="00CC1E12" w:rsidRPr="00AC3FDC" w:rsidRDefault="00CC1E12" w:rsidP="00CC1E12">
      <w:pPr>
        <w:jc w:val="both"/>
        <w:rPr>
          <w:b w:val="0"/>
          <w:iCs/>
          <w:color w:val="000000"/>
          <w:szCs w:val="24"/>
          <w:lang w:val="hr-HR"/>
        </w:rPr>
      </w:pPr>
    </w:p>
    <w:p w14:paraId="6F5C9064" w14:textId="77777777" w:rsidR="00CC1E12" w:rsidRPr="00AC3FDC" w:rsidRDefault="00CC1E12" w:rsidP="00CC1E12">
      <w:pPr>
        <w:numPr>
          <w:ilvl w:val="0"/>
          <w:numId w:val="8"/>
        </w:numPr>
        <w:jc w:val="both"/>
        <w:rPr>
          <w:b w:val="0"/>
          <w:iCs/>
          <w:color w:val="000000"/>
          <w:szCs w:val="24"/>
          <w:lang w:val="hr-HR"/>
        </w:rPr>
      </w:pPr>
      <w:r w:rsidRPr="00AC3FDC">
        <w:rPr>
          <w:b w:val="0"/>
          <w:iCs/>
          <w:color w:val="000000"/>
          <w:szCs w:val="24"/>
          <w:lang w:val="hr-HR"/>
        </w:rPr>
        <w:t>1 – Financijska imovina - vrijednost ukupne financijske imovine Grada i proračunskih korisnika iznosi 943.221.084,95 kn i bilježi povećanje 49.648.532,95 kn u odnosu na stanje 1. siječnja.</w:t>
      </w:r>
    </w:p>
    <w:p w14:paraId="4D1C439D" w14:textId="77777777" w:rsidR="00CC1E12" w:rsidRPr="00AC3FDC" w:rsidRDefault="00CC1E12" w:rsidP="00CC1E12">
      <w:pPr>
        <w:jc w:val="both"/>
        <w:rPr>
          <w:b w:val="0"/>
          <w:iCs/>
          <w:color w:val="000000"/>
          <w:szCs w:val="24"/>
          <w:lang w:val="hr-HR"/>
        </w:rPr>
      </w:pPr>
    </w:p>
    <w:p w14:paraId="505ABE78" w14:textId="77777777" w:rsidR="00CC1E12" w:rsidRPr="00AC3FDC" w:rsidRDefault="00CC1E12" w:rsidP="00CC1E12">
      <w:pPr>
        <w:numPr>
          <w:ilvl w:val="0"/>
          <w:numId w:val="8"/>
        </w:numPr>
        <w:jc w:val="both"/>
        <w:rPr>
          <w:b w:val="0"/>
          <w:iCs/>
          <w:color w:val="000000"/>
          <w:szCs w:val="24"/>
          <w:lang w:val="hr-HR"/>
        </w:rPr>
      </w:pPr>
      <w:r w:rsidRPr="00AC3FDC">
        <w:rPr>
          <w:b w:val="0"/>
          <w:iCs/>
          <w:color w:val="000000"/>
          <w:szCs w:val="24"/>
          <w:lang w:val="hr-HR"/>
        </w:rPr>
        <w:t xml:space="preserve">111 – Novac u banci, odnosno novac na računu kod tuzemnih poslovnih banaka (1112) sadrži stanje novčanih sredstava koje ukupno iznosi 8.470.612,79 kn, a strukturno se odnose na stanje novčanih sredstava redovnog računa, </w:t>
      </w:r>
      <w:proofErr w:type="spellStart"/>
      <w:r w:rsidRPr="00AC3FDC">
        <w:rPr>
          <w:b w:val="0"/>
          <w:iCs/>
          <w:color w:val="000000"/>
          <w:szCs w:val="24"/>
          <w:lang w:val="hr-HR"/>
        </w:rPr>
        <w:t>podračune</w:t>
      </w:r>
      <w:proofErr w:type="spellEnd"/>
      <w:r w:rsidRPr="00AC3FDC">
        <w:rPr>
          <w:b w:val="0"/>
          <w:iCs/>
          <w:color w:val="000000"/>
          <w:szCs w:val="24"/>
          <w:lang w:val="hr-HR"/>
        </w:rPr>
        <w:t xml:space="preserve"> za EU projekte te za izdvojena sredstva u svrhu izvlaštenja zemljišta.</w:t>
      </w:r>
    </w:p>
    <w:p w14:paraId="4449D2AB" w14:textId="77777777" w:rsidR="00CC1E12" w:rsidRPr="00AC3FDC" w:rsidRDefault="00CC1E12" w:rsidP="00CC1E12">
      <w:pPr>
        <w:pStyle w:val="Odlomakpopisa"/>
        <w:rPr>
          <w:b w:val="0"/>
          <w:iCs/>
          <w:color w:val="000000"/>
          <w:szCs w:val="24"/>
          <w:lang w:val="hr-HR"/>
        </w:rPr>
      </w:pPr>
    </w:p>
    <w:p w14:paraId="5F23B220" w14:textId="77777777" w:rsidR="00CC1E12" w:rsidRPr="00AC3FDC" w:rsidRDefault="00CC1E12" w:rsidP="00CC1E12">
      <w:pPr>
        <w:numPr>
          <w:ilvl w:val="0"/>
          <w:numId w:val="8"/>
        </w:numPr>
        <w:jc w:val="both"/>
        <w:rPr>
          <w:b w:val="0"/>
          <w:iCs/>
          <w:color w:val="000000"/>
          <w:szCs w:val="24"/>
          <w:lang w:val="hr-HR"/>
        </w:rPr>
      </w:pPr>
      <w:r w:rsidRPr="00AC3FDC">
        <w:rPr>
          <w:b w:val="0"/>
          <w:iCs/>
          <w:color w:val="000000"/>
          <w:szCs w:val="24"/>
          <w:lang w:val="hr-HR"/>
        </w:rPr>
        <w:t xml:space="preserve">112 –  Izdvojena novčana sredstva u iznosu od 30.944,19 kn (4.107,00 EUR) se odnose na rezervirana sredstva za </w:t>
      </w:r>
      <w:proofErr w:type="spellStart"/>
      <w:r w:rsidRPr="00AC3FDC">
        <w:rPr>
          <w:b w:val="0"/>
          <w:iCs/>
          <w:color w:val="000000"/>
          <w:szCs w:val="24"/>
          <w:lang w:val="hr-HR"/>
        </w:rPr>
        <w:t>predopskrbu</w:t>
      </w:r>
      <w:proofErr w:type="spellEnd"/>
      <w:r w:rsidRPr="00AC3FDC">
        <w:rPr>
          <w:b w:val="0"/>
          <w:iCs/>
          <w:color w:val="000000"/>
          <w:szCs w:val="24"/>
          <w:lang w:val="hr-HR"/>
        </w:rPr>
        <w:t xml:space="preserve"> eurima sukladno Ugovoru o posrednoj </w:t>
      </w:r>
      <w:proofErr w:type="spellStart"/>
      <w:r w:rsidRPr="00AC3FDC">
        <w:rPr>
          <w:b w:val="0"/>
          <w:iCs/>
          <w:color w:val="000000"/>
          <w:szCs w:val="24"/>
          <w:lang w:val="hr-HR"/>
        </w:rPr>
        <w:t>predopskrbi</w:t>
      </w:r>
      <w:proofErr w:type="spellEnd"/>
      <w:r w:rsidRPr="00AC3FDC">
        <w:rPr>
          <w:b w:val="0"/>
          <w:iCs/>
          <w:color w:val="000000"/>
          <w:szCs w:val="24"/>
          <w:lang w:val="hr-HR"/>
        </w:rPr>
        <w:t>.</w:t>
      </w:r>
    </w:p>
    <w:p w14:paraId="777564D1" w14:textId="77777777" w:rsidR="00CC1E12" w:rsidRPr="00AC3FDC" w:rsidRDefault="00CC1E12" w:rsidP="00CC1E12">
      <w:pPr>
        <w:pStyle w:val="Odlomakpopisa"/>
        <w:rPr>
          <w:b w:val="0"/>
          <w:iCs/>
          <w:color w:val="000000"/>
          <w:szCs w:val="24"/>
          <w:lang w:val="hr-HR"/>
        </w:rPr>
      </w:pPr>
    </w:p>
    <w:p w14:paraId="6DA9950B" w14:textId="77777777" w:rsidR="00CC1E12" w:rsidRPr="00AC3FDC" w:rsidRDefault="00CC1E12" w:rsidP="00CC1E12">
      <w:pPr>
        <w:numPr>
          <w:ilvl w:val="0"/>
          <w:numId w:val="8"/>
        </w:numPr>
        <w:jc w:val="both"/>
        <w:rPr>
          <w:b w:val="0"/>
          <w:iCs/>
          <w:color w:val="000000"/>
          <w:szCs w:val="24"/>
          <w:lang w:val="hr-HR"/>
        </w:rPr>
      </w:pPr>
      <w:r w:rsidRPr="00AC3FDC">
        <w:rPr>
          <w:b w:val="0"/>
          <w:iCs/>
          <w:color w:val="000000"/>
          <w:szCs w:val="24"/>
          <w:lang w:val="hr-HR"/>
        </w:rPr>
        <w:t>129 – Ostala potraživanja – vrijednost potraživanja je manja za 432.068 kn zbog prijenosa danog predujma u sklopu projekta Hrvatski centar koralja Zlarin na stvarnu vrstu troška po izvršenoj isporuci dobara.</w:t>
      </w:r>
    </w:p>
    <w:p w14:paraId="1DC7AF39" w14:textId="77777777" w:rsidR="00CC1E12" w:rsidRPr="00AC3FDC" w:rsidRDefault="00CC1E12" w:rsidP="00CC1E12">
      <w:pPr>
        <w:pStyle w:val="Odlomakpopisa"/>
        <w:ind w:left="0"/>
        <w:rPr>
          <w:b w:val="0"/>
          <w:iCs/>
          <w:color w:val="000000"/>
          <w:szCs w:val="24"/>
          <w:lang w:val="hr-HR"/>
        </w:rPr>
      </w:pPr>
    </w:p>
    <w:p w14:paraId="1099EAA9" w14:textId="77777777" w:rsidR="00CC1E12" w:rsidRPr="00AC3FDC" w:rsidRDefault="00CC1E12" w:rsidP="00CC1E12">
      <w:pPr>
        <w:numPr>
          <w:ilvl w:val="0"/>
          <w:numId w:val="8"/>
        </w:numPr>
        <w:jc w:val="both"/>
        <w:rPr>
          <w:b w:val="0"/>
          <w:iCs/>
          <w:color w:val="000000"/>
          <w:szCs w:val="24"/>
          <w:lang w:val="hr-HR"/>
        </w:rPr>
      </w:pPr>
      <w:r w:rsidRPr="00AC3FDC">
        <w:rPr>
          <w:b w:val="0"/>
          <w:iCs/>
          <w:color w:val="000000"/>
          <w:szCs w:val="24"/>
          <w:lang w:val="hr-HR"/>
        </w:rPr>
        <w:t>1321 – Zajmovi neprofitnim organizacijama, građanima i kućanstvima u tuzemstvu –saldo potraživanja je manji za 382.289,06 kn sukladno kvartalno doznačenim sredstvima APN-a od prodaje stanova sukladno</w:t>
      </w:r>
      <w:r w:rsidRPr="00AC3FDC">
        <w:rPr>
          <w:color w:val="000000"/>
          <w:szCs w:val="24"/>
        </w:rPr>
        <w:t xml:space="preserve"> </w:t>
      </w:r>
      <w:r w:rsidRPr="00AC3FDC">
        <w:rPr>
          <w:b w:val="0"/>
          <w:iCs/>
          <w:color w:val="000000"/>
          <w:szCs w:val="24"/>
          <w:lang w:val="hr-HR"/>
        </w:rPr>
        <w:t>Zakonu o društveno poticanoj stanogradnji.</w:t>
      </w:r>
    </w:p>
    <w:p w14:paraId="7BCC1DC6" w14:textId="77777777" w:rsidR="00CC1E12" w:rsidRPr="00AC3FDC" w:rsidRDefault="00CC1E12" w:rsidP="00CC1E12">
      <w:pPr>
        <w:pStyle w:val="Odlomakpopisa"/>
        <w:rPr>
          <w:b w:val="0"/>
          <w:iCs/>
          <w:color w:val="000000"/>
          <w:szCs w:val="24"/>
          <w:lang w:val="hr-HR"/>
        </w:rPr>
      </w:pPr>
    </w:p>
    <w:p w14:paraId="609F209A" w14:textId="77777777" w:rsidR="00CC1E12" w:rsidRPr="00AC3FDC" w:rsidRDefault="00CC1E12" w:rsidP="00CC1E12">
      <w:pPr>
        <w:numPr>
          <w:ilvl w:val="0"/>
          <w:numId w:val="8"/>
        </w:numPr>
        <w:jc w:val="both"/>
        <w:rPr>
          <w:b w:val="0"/>
          <w:iCs/>
          <w:szCs w:val="24"/>
          <w:lang w:val="hr-HR"/>
        </w:rPr>
      </w:pPr>
      <w:r w:rsidRPr="00AC3FDC">
        <w:rPr>
          <w:b w:val="0"/>
          <w:iCs/>
          <w:color w:val="000000"/>
          <w:szCs w:val="24"/>
          <w:lang w:val="hr-HR"/>
        </w:rPr>
        <w:t xml:space="preserve">1363 – Zajmovi tuzemnim trgovačkim društvima izvan javnog sektora – ostvarenje u 2021. godini se odnosi na </w:t>
      </w:r>
      <w:proofErr w:type="spellStart"/>
      <w:r w:rsidRPr="00AC3FDC">
        <w:rPr>
          <w:b w:val="0"/>
          <w:iCs/>
          <w:szCs w:val="24"/>
          <w:lang w:val="hr-HR"/>
        </w:rPr>
        <w:t>na</w:t>
      </w:r>
      <w:proofErr w:type="spellEnd"/>
      <w:r w:rsidRPr="00AC3FDC">
        <w:rPr>
          <w:b w:val="0"/>
          <w:iCs/>
          <w:szCs w:val="24"/>
          <w:lang w:val="hr-HR"/>
        </w:rPr>
        <w:t xml:space="preserve"> </w:t>
      </w:r>
      <w:r w:rsidRPr="00AC3FDC">
        <w:rPr>
          <w:b w:val="0"/>
          <w:bCs/>
          <w:szCs w:val="24"/>
          <w:lang w:val="hr-HR"/>
        </w:rPr>
        <w:t xml:space="preserve">dane pozajmice </w:t>
      </w:r>
      <w:r w:rsidRPr="00AC3FDC">
        <w:rPr>
          <w:b w:val="0"/>
          <w:iCs/>
          <w:szCs w:val="24"/>
          <w:lang w:val="hr-HR"/>
        </w:rPr>
        <w:t>Fortifikacije d.o.o. od strane Tvrđave kulture Šibenik.</w:t>
      </w:r>
    </w:p>
    <w:p w14:paraId="53B28E88" w14:textId="77777777" w:rsidR="00CC1E12" w:rsidRPr="00AC3FDC" w:rsidRDefault="00CC1E12" w:rsidP="00CC1E12">
      <w:pPr>
        <w:pStyle w:val="Odlomakpopisa"/>
        <w:ind w:left="0"/>
        <w:rPr>
          <w:b w:val="0"/>
          <w:iCs/>
          <w:color w:val="000000"/>
          <w:szCs w:val="24"/>
          <w:lang w:val="hr-HR"/>
        </w:rPr>
      </w:pPr>
    </w:p>
    <w:p w14:paraId="0412E867" w14:textId="77777777" w:rsidR="00CC1E12" w:rsidRPr="00AC3FDC" w:rsidRDefault="00CC1E12" w:rsidP="00CC1E12">
      <w:pPr>
        <w:numPr>
          <w:ilvl w:val="0"/>
          <w:numId w:val="8"/>
        </w:numPr>
        <w:jc w:val="both"/>
        <w:rPr>
          <w:b w:val="0"/>
          <w:iCs/>
          <w:color w:val="000000"/>
          <w:szCs w:val="24"/>
          <w:lang w:val="hr-HR"/>
        </w:rPr>
      </w:pPr>
      <w:r w:rsidRPr="00AC3FDC">
        <w:rPr>
          <w:b w:val="0"/>
          <w:iCs/>
          <w:color w:val="000000"/>
          <w:szCs w:val="24"/>
          <w:lang w:val="hr-HR"/>
        </w:rPr>
        <w:t xml:space="preserve">1521 – Dionice i udjeli u glavnici trgovačkih društava u javnom sektoru – povećanje u iznosu od 17.001.610,00 kn se odnosi na </w:t>
      </w:r>
      <w:r w:rsidRPr="00AC3FDC">
        <w:rPr>
          <w:b w:val="0"/>
          <w:iCs/>
          <w:szCs w:val="24"/>
          <w:lang w:val="hr-HR"/>
        </w:rPr>
        <w:t>povećanje udjela Grada Šibenika u Podi Šibenik d.o.o. na 100% temeljem Ugovora o prijenosu poslovnih udjela.</w:t>
      </w:r>
    </w:p>
    <w:p w14:paraId="646A6798" w14:textId="77777777" w:rsidR="00CC1E12" w:rsidRPr="00AC3FDC" w:rsidRDefault="00CC1E12" w:rsidP="00CC1E12">
      <w:pPr>
        <w:pStyle w:val="Odlomakpopisa"/>
        <w:rPr>
          <w:b w:val="0"/>
          <w:iCs/>
          <w:color w:val="000000"/>
          <w:szCs w:val="24"/>
          <w:lang w:val="hr-HR"/>
        </w:rPr>
      </w:pPr>
    </w:p>
    <w:p w14:paraId="61152A8D" w14:textId="77777777" w:rsidR="00CC1E12" w:rsidRPr="00AC3FDC" w:rsidRDefault="00CC1E12" w:rsidP="00CC1E12">
      <w:pPr>
        <w:numPr>
          <w:ilvl w:val="0"/>
          <w:numId w:val="8"/>
        </w:numPr>
        <w:jc w:val="both"/>
        <w:rPr>
          <w:b w:val="0"/>
          <w:iCs/>
          <w:color w:val="000000"/>
          <w:szCs w:val="24"/>
          <w:lang w:val="hr-HR"/>
        </w:rPr>
      </w:pPr>
      <w:r w:rsidRPr="00AC3FDC">
        <w:rPr>
          <w:b w:val="0"/>
          <w:iCs/>
          <w:color w:val="000000"/>
          <w:szCs w:val="24"/>
          <w:lang w:val="hr-HR"/>
        </w:rPr>
        <w:t>1634 – Potraživanja za pomoći od izvanproračunskih korisnika – saldo 1. siječnja u iznosu od 463.414 kn se odnosi na potraživanje prema Fondu za zaštitu okoliša i energetsku učinkovitost u svrhu refundacije opravdanih troškova po kapitalnom projektu Izgradnja biciklističke staze Naš mir.</w:t>
      </w:r>
    </w:p>
    <w:p w14:paraId="040E587D" w14:textId="77777777" w:rsidR="00CC1E12" w:rsidRPr="00AC3FDC" w:rsidRDefault="00CC1E12" w:rsidP="00CC1E12">
      <w:pPr>
        <w:pStyle w:val="Odlomakpopisa"/>
        <w:rPr>
          <w:b w:val="0"/>
          <w:iCs/>
          <w:color w:val="000000"/>
          <w:szCs w:val="24"/>
          <w:lang w:val="hr-HR"/>
        </w:rPr>
      </w:pPr>
    </w:p>
    <w:p w14:paraId="35657127" w14:textId="77777777" w:rsidR="00CC1E12" w:rsidRPr="00AC3FDC" w:rsidRDefault="00CC1E12" w:rsidP="00CC1E12">
      <w:pPr>
        <w:numPr>
          <w:ilvl w:val="0"/>
          <w:numId w:val="8"/>
        </w:numPr>
        <w:jc w:val="both"/>
        <w:rPr>
          <w:b w:val="0"/>
          <w:iCs/>
          <w:color w:val="000000"/>
          <w:szCs w:val="24"/>
          <w:lang w:val="hr-HR"/>
        </w:rPr>
      </w:pPr>
      <w:r w:rsidRPr="00AC3FDC">
        <w:rPr>
          <w:b w:val="0"/>
          <w:iCs/>
          <w:color w:val="000000"/>
          <w:szCs w:val="24"/>
          <w:lang w:val="hr-HR"/>
        </w:rPr>
        <w:t xml:space="preserve">1638 – Potraživanja za pomoći iz državnog proračuna temeljem prijenosa EU sredstava – odnose se na potraživanja u sklopu projekata Integrirana mobilnost na području grada Šibenika, </w:t>
      </w:r>
      <w:r w:rsidRPr="00AC3FDC">
        <w:rPr>
          <w:b w:val="0"/>
          <w:iCs/>
          <w:szCs w:val="24"/>
          <w:lang w:val="hr-HR"/>
        </w:rPr>
        <w:t>Hrvatski centar koralja Zlarin, Pomoćnici u nastavi 4 i Prehrana 6 koje provodi Grad Šibenik te EU projekata koje provodi Tvrđava kulture Šibenik.</w:t>
      </w:r>
    </w:p>
    <w:p w14:paraId="0FB2B26C" w14:textId="77777777" w:rsidR="00CC1E12" w:rsidRPr="00AC3FDC" w:rsidRDefault="00CC1E12" w:rsidP="00CC1E12">
      <w:pPr>
        <w:pStyle w:val="Odlomakpopisa"/>
        <w:rPr>
          <w:b w:val="0"/>
          <w:iCs/>
          <w:color w:val="000000"/>
          <w:szCs w:val="24"/>
          <w:lang w:val="hr-HR"/>
        </w:rPr>
      </w:pPr>
    </w:p>
    <w:p w14:paraId="55739720" w14:textId="77777777" w:rsidR="00CC1E12" w:rsidRPr="00AC3FDC" w:rsidRDefault="00CC1E12" w:rsidP="00CC1E12">
      <w:pPr>
        <w:numPr>
          <w:ilvl w:val="0"/>
          <w:numId w:val="8"/>
        </w:numPr>
        <w:jc w:val="both"/>
        <w:rPr>
          <w:b w:val="0"/>
          <w:iCs/>
          <w:color w:val="000000"/>
          <w:szCs w:val="24"/>
          <w:lang w:val="hr-HR"/>
        </w:rPr>
      </w:pPr>
      <w:r w:rsidRPr="00AC3FDC">
        <w:rPr>
          <w:b w:val="0"/>
          <w:iCs/>
          <w:color w:val="000000"/>
          <w:szCs w:val="24"/>
          <w:lang w:val="hr-HR"/>
        </w:rPr>
        <w:t>165 – Potraživanja za upravne i administrativne pristojbe, pristojbe po posebnim propisima i naknade – povećanje u iznosu od 7.512.465,47 kn se prvenstveno odnosi na potraživanja za komunalni doprinos sukladno izdanim rješenjima, dok dio otpada i na namjenske prihode proračunskih korisnika.</w:t>
      </w:r>
    </w:p>
    <w:p w14:paraId="4E7981D0" w14:textId="77777777" w:rsidR="00CC1E12" w:rsidRPr="00AC3FDC" w:rsidRDefault="00CC1E12" w:rsidP="00CC1E12">
      <w:pPr>
        <w:pStyle w:val="Odlomakpopisa"/>
        <w:ind w:left="0"/>
        <w:rPr>
          <w:b w:val="0"/>
          <w:iCs/>
          <w:color w:val="000000"/>
          <w:szCs w:val="24"/>
          <w:lang w:val="hr-HR"/>
        </w:rPr>
      </w:pPr>
    </w:p>
    <w:p w14:paraId="2675E494" w14:textId="77777777" w:rsidR="00CC1E12" w:rsidRPr="00AC3FDC" w:rsidRDefault="00CC1E12" w:rsidP="00CC1E12">
      <w:pPr>
        <w:numPr>
          <w:ilvl w:val="0"/>
          <w:numId w:val="8"/>
        </w:numPr>
        <w:jc w:val="both"/>
        <w:rPr>
          <w:b w:val="0"/>
          <w:iCs/>
          <w:color w:val="000000"/>
          <w:szCs w:val="24"/>
          <w:lang w:val="hr-HR"/>
        </w:rPr>
      </w:pPr>
      <w:r w:rsidRPr="00AC3FDC">
        <w:rPr>
          <w:b w:val="0"/>
          <w:iCs/>
          <w:color w:val="000000"/>
          <w:szCs w:val="24"/>
          <w:lang w:val="hr-HR"/>
        </w:rPr>
        <w:lastRenderedPageBreak/>
        <w:t>2 – Obveze – bilježe ukupno povećanje za 11.433.435,50 kn u odnosu na stanje 1. siječnja.</w:t>
      </w:r>
    </w:p>
    <w:p w14:paraId="13CEB758" w14:textId="77777777" w:rsidR="00CC1E12" w:rsidRPr="00AC3FDC" w:rsidRDefault="00CC1E12" w:rsidP="00CC1E12">
      <w:pPr>
        <w:pStyle w:val="Odlomakpopisa"/>
        <w:rPr>
          <w:b w:val="0"/>
          <w:iCs/>
          <w:color w:val="000000"/>
          <w:szCs w:val="24"/>
          <w:lang w:val="hr-HR"/>
        </w:rPr>
      </w:pPr>
    </w:p>
    <w:p w14:paraId="7C5C5992" w14:textId="77777777" w:rsidR="00CC1E12" w:rsidRPr="00AC3FDC" w:rsidRDefault="00CC1E12" w:rsidP="00CC1E12">
      <w:pPr>
        <w:numPr>
          <w:ilvl w:val="0"/>
          <w:numId w:val="8"/>
        </w:numPr>
        <w:jc w:val="both"/>
        <w:rPr>
          <w:b w:val="0"/>
          <w:iCs/>
          <w:color w:val="000000"/>
          <w:szCs w:val="24"/>
          <w:lang w:val="hr-HR"/>
        </w:rPr>
      </w:pPr>
      <w:r w:rsidRPr="00AC3FDC">
        <w:rPr>
          <w:b w:val="0"/>
          <w:iCs/>
          <w:color w:val="000000"/>
          <w:szCs w:val="24"/>
          <w:lang w:val="hr-HR"/>
        </w:rPr>
        <w:t xml:space="preserve">232 – Obveze za materijalne rashode – odstupanje u iznosu od 8.835.030,15 kn u odnosu na stanje 1. siječnja je </w:t>
      </w:r>
      <w:r w:rsidRPr="00AC3FDC">
        <w:rPr>
          <w:b w:val="0"/>
          <w:iCs/>
          <w:szCs w:val="24"/>
          <w:lang w:val="hr-HR"/>
        </w:rPr>
        <w:t>zbog većih troškova energije, komunalnih usluga, usluga telefona pošte i prijevoza te usluga tekućeg i investicijskog održavanja.</w:t>
      </w:r>
    </w:p>
    <w:p w14:paraId="7DE5357D" w14:textId="77777777" w:rsidR="00CC1E12" w:rsidRPr="00AC3FDC" w:rsidRDefault="00CC1E12" w:rsidP="00CC1E12">
      <w:pPr>
        <w:jc w:val="both"/>
        <w:rPr>
          <w:b w:val="0"/>
          <w:iCs/>
          <w:color w:val="000000"/>
          <w:szCs w:val="24"/>
          <w:lang w:val="hr-HR"/>
        </w:rPr>
      </w:pPr>
    </w:p>
    <w:p w14:paraId="5D41FB90" w14:textId="77777777" w:rsidR="00CC1E12" w:rsidRPr="00AC3FDC" w:rsidRDefault="00CC1E12" w:rsidP="00CC1E12">
      <w:pPr>
        <w:numPr>
          <w:ilvl w:val="0"/>
          <w:numId w:val="8"/>
        </w:numPr>
        <w:jc w:val="both"/>
        <w:rPr>
          <w:b w:val="0"/>
          <w:iCs/>
          <w:color w:val="000000"/>
          <w:szCs w:val="24"/>
          <w:lang w:val="hr-HR"/>
        </w:rPr>
      </w:pPr>
      <w:r w:rsidRPr="00AC3FDC">
        <w:rPr>
          <w:b w:val="0"/>
          <w:iCs/>
          <w:color w:val="000000"/>
          <w:szCs w:val="24"/>
          <w:lang w:val="hr-HR"/>
        </w:rPr>
        <w:t>24 - Obveze za nabavu nefinancijske imovine – saldo obveza je manji za 2.564.907,08 kn zbog više podmirenih obveza u sklopu EU projekata.</w:t>
      </w:r>
    </w:p>
    <w:p w14:paraId="475CA698" w14:textId="77777777" w:rsidR="00CC1E12" w:rsidRPr="00AC3FDC" w:rsidRDefault="00CC1E12" w:rsidP="00CC1E12">
      <w:pPr>
        <w:pStyle w:val="Odlomakpopisa"/>
        <w:rPr>
          <w:b w:val="0"/>
          <w:iCs/>
          <w:color w:val="000000"/>
          <w:szCs w:val="24"/>
          <w:lang w:val="hr-HR"/>
        </w:rPr>
      </w:pPr>
    </w:p>
    <w:p w14:paraId="486FE28B" w14:textId="77777777" w:rsidR="00CC1E12" w:rsidRPr="00AC3FDC" w:rsidRDefault="00CC1E12" w:rsidP="00CC1E12">
      <w:pPr>
        <w:numPr>
          <w:ilvl w:val="0"/>
          <w:numId w:val="8"/>
        </w:numPr>
        <w:jc w:val="both"/>
        <w:rPr>
          <w:b w:val="0"/>
          <w:iCs/>
          <w:color w:val="000000"/>
          <w:szCs w:val="24"/>
          <w:lang w:val="hr-HR"/>
        </w:rPr>
      </w:pPr>
      <w:r w:rsidRPr="00AC3FDC">
        <w:rPr>
          <w:b w:val="0"/>
          <w:iCs/>
          <w:color w:val="000000"/>
          <w:szCs w:val="24"/>
          <w:lang w:val="hr-HR"/>
        </w:rPr>
        <w:t xml:space="preserve">2643 – Obveze za kredite od tuzemnih kreditnih institucija izvan javnog sektora – odnose se na saldo obveza po odobrenom kreditu Zagrebačke banke d.d. u iznosu od 5.000.000,00 kn te na </w:t>
      </w:r>
      <w:r w:rsidRPr="00AC3FDC">
        <w:rPr>
          <w:b w:val="0"/>
          <w:iCs/>
          <w:szCs w:val="24"/>
          <w:lang w:val="hr-HR"/>
        </w:rPr>
        <w:t>primljeni kratkoročni kredit za financiranje tekuće likvidnosti kod ERSTE &amp; STEIRMARKISCHE BANK d.d., Rijeka u iznosu od 9.000.000,00 kn.</w:t>
      </w:r>
    </w:p>
    <w:p w14:paraId="0752D9B9" w14:textId="77777777" w:rsidR="00CC1E12" w:rsidRPr="00AC3FDC" w:rsidRDefault="00CC1E12" w:rsidP="00CC1E12">
      <w:pPr>
        <w:ind w:firstLine="720"/>
        <w:jc w:val="both"/>
        <w:rPr>
          <w:b w:val="0"/>
          <w:iCs/>
          <w:szCs w:val="24"/>
          <w:lang w:val="hr-HR"/>
        </w:rPr>
      </w:pPr>
    </w:p>
    <w:p w14:paraId="10773EEA" w14:textId="77777777" w:rsidR="00CC1E12" w:rsidRPr="00AC3FDC" w:rsidRDefault="00CC1E12" w:rsidP="00CC1E12">
      <w:pPr>
        <w:jc w:val="both"/>
        <w:rPr>
          <w:iCs/>
          <w:color w:val="FF0000"/>
          <w:szCs w:val="24"/>
          <w:lang w:val="hr-HR"/>
        </w:rPr>
      </w:pPr>
    </w:p>
    <w:p w14:paraId="49B54D08" w14:textId="77777777" w:rsidR="00CC1E12" w:rsidRPr="00AC3FDC" w:rsidRDefault="00CC1E12" w:rsidP="00CC1E12">
      <w:pPr>
        <w:ind w:firstLine="360"/>
        <w:jc w:val="both"/>
        <w:rPr>
          <w:b w:val="0"/>
          <w:iCs/>
          <w:color w:val="000000" w:themeColor="text1"/>
          <w:szCs w:val="24"/>
          <w:lang w:val="hr-HR"/>
        </w:rPr>
      </w:pPr>
      <w:r w:rsidRPr="00AC3FDC">
        <w:rPr>
          <w:b w:val="0"/>
          <w:iCs/>
          <w:color w:val="000000" w:themeColor="text1"/>
          <w:szCs w:val="24"/>
          <w:lang w:val="hr-HR"/>
        </w:rPr>
        <w:t xml:space="preserve">U procesu konsolidacije međusobno se eliminiraju dio podskupine 129 i 239 u iznosu od 104.641,24 kn za obveze proračunskih korisnika za povrat u proračun, te 167 i dio 239 (23956) za prihode proračunskih korisnika uplaćenih u proračun u iznosu od 8.940.458,89 kn. </w:t>
      </w:r>
    </w:p>
    <w:p w14:paraId="4B590452" w14:textId="77777777" w:rsidR="00CC1E12" w:rsidRPr="00AC3FDC" w:rsidRDefault="00CC1E12" w:rsidP="00CC1E12">
      <w:pPr>
        <w:jc w:val="both"/>
        <w:rPr>
          <w:b w:val="0"/>
          <w:iCs/>
          <w:color w:val="FF0000"/>
          <w:szCs w:val="24"/>
          <w:lang w:val="hr-HR"/>
        </w:rPr>
      </w:pPr>
    </w:p>
    <w:p w14:paraId="3107A484" w14:textId="77777777" w:rsidR="00CC1E12" w:rsidRPr="00AC3FDC" w:rsidRDefault="00CC1E12" w:rsidP="00CC1E12">
      <w:pPr>
        <w:ind w:firstLine="360"/>
        <w:jc w:val="both"/>
        <w:rPr>
          <w:b w:val="0"/>
          <w:iCs/>
          <w:szCs w:val="24"/>
          <w:lang w:val="hr-HR"/>
        </w:rPr>
      </w:pPr>
      <w:r w:rsidRPr="00AC3FDC">
        <w:rPr>
          <w:b w:val="0"/>
          <w:iCs/>
          <w:szCs w:val="24"/>
          <w:lang w:val="hr-HR"/>
        </w:rPr>
        <w:t>Na pozicijama rezultata poslovanja ukupni manjak prihoda i primitaka za pokriće u sljedećem razdoblju iznosi 68.010.893,98 kn. U nastavku se daje pregled manjka/viška po svakom pojedinom korisniku:</w:t>
      </w:r>
    </w:p>
    <w:p w14:paraId="0D3F36EB" w14:textId="77777777" w:rsidR="00CC1E12" w:rsidRPr="00AC3FDC" w:rsidRDefault="00CC1E12" w:rsidP="00CC1E12">
      <w:pPr>
        <w:ind w:firstLine="720"/>
        <w:jc w:val="both"/>
        <w:rPr>
          <w:b w:val="0"/>
          <w:iCs/>
          <w:color w:val="FF0000"/>
          <w:szCs w:val="24"/>
          <w:lang w:val="hr-HR"/>
        </w:rPr>
      </w:pPr>
    </w:p>
    <w:p w14:paraId="4D2A9C7A" w14:textId="77777777" w:rsidR="00CC1E12" w:rsidRPr="00AC3FDC" w:rsidRDefault="00CC1E12" w:rsidP="00CC1E12">
      <w:pPr>
        <w:numPr>
          <w:ilvl w:val="0"/>
          <w:numId w:val="12"/>
        </w:numPr>
        <w:jc w:val="both"/>
        <w:rPr>
          <w:b w:val="0"/>
          <w:iCs/>
          <w:szCs w:val="24"/>
          <w:lang w:val="hr-HR"/>
        </w:rPr>
      </w:pPr>
      <w:r w:rsidRPr="00AC3FDC">
        <w:rPr>
          <w:b w:val="0"/>
          <w:iCs/>
          <w:szCs w:val="24"/>
          <w:lang w:val="hr-HR"/>
        </w:rPr>
        <w:t>Grad Šibenik – manjak prihoda u iznosu od 65.219.855,43 kn;</w:t>
      </w:r>
    </w:p>
    <w:p w14:paraId="76C1DC9E" w14:textId="77777777" w:rsidR="00CC1E12" w:rsidRPr="00AC3FDC" w:rsidRDefault="00CC1E12" w:rsidP="00CC1E12">
      <w:pPr>
        <w:numPr>
          <w:ilvl w:val="0"/>
          <w:numId w:val="12"/>
        </w:numPr>
        <w:jc w:val="both"/>
        <w:rPr>
          <w:b w:val="0"/>
          <w:iCs/>
          <w:szCs w:val="24"/>
          <w:lang w:val="hr-HR"/>
        </w:rPr>
      </w:pPr>
      <w:r w:rsidRPr="00AC3FDC">
        <w:rPr>
          <w:b w:val="0"/>
          <w:iCs/>
          <w:szCs w:val="24"/>
          <w:lang w:val="hr-HR"/>
        </w:rPr>
        <w:t>Javna vatrogasna postrojba grada Šibenika – višak prihoda u iznosu od 297.179,59 kn;</w:t>
      </w:r>
    </w:p>
    <w:p w14:paraId="0639939C" w14:textId="77777777" w:rsidR="00CC1E12" w:rsidRPr="00AC3FDC" w:rsidRDefault="00CC1E12" w:rsidP="00CC1E12">
      <w:pPr>
        <w:numPr>
          <w:ilvl w:val="0"/>
          <w:numId w:val="12"/>
        </w:numPr>
        <w:jc w:val="both"/>
        <w:rPr>
          <w:b w:val="0"/>
          <w:iCs/>
          <w:szCs w:val="24"/>
          <w:lang w:val="hr-HR"/>
        </w:rPr>
      </w:pPr>
      <w:r w:rsidRPr="00AC3FDC">
        <w:rPr>
          <w:b w:val="0"/>
          <w:iCs/>
          <w:szCs w:val="24"/>
          <w:lang w:val="hr-HR"/>
        </w:rPr>
        <w:t>Dječji vrtić Šibenska Maslina – manjak prihoda u iznosu od 281.362,07 kn;</w:t>
      </w:r>
    </w:p>
    <w:p w14:paraId="69E08509" w14:textId="77777777" w:rsidR="00CC1E12" w:rsidRPr="00AC3FDC" w:rsidRDefault="00CC1E12" w:rsidP="00CC1E12">
      <w:pPr>
        <w:numPr>
          <w:ilvl w:val="0"/>
          <w:numId w:val="12"/>
        </w:numPr>
        <w:jc w:val="both"/>
        <w:rPr>
          <w:b w:val="0"/>
          <w:iCs/>
          <w:szCs w:val="24"/>
          <w:lang w:val="hr-HR"/>
        </w:rPr>
      </w:pPr>
      <w:r w:rsidRPr="00AC3FDC">
        <w:rPr>
          <w:b w:val="0"/>
          <w:iCs/>
          <w:szCs w:val="24"/>
          <w:lang w:val="hr-HR"/>
        </w:rPr>
        <w:t>Muzej grada Šibenika – manjak prihoda u iznosu od 231.058,25 kn;</w:t>
      </w:r>
    </w:p>
    <w:p w14:paraId="655CA167" w14:textId="77777777" w:rsidR="00CC1E12" w:rsidRPr="00AC3FDC" w:rsidRDefault="00CC1E12" w:rsidP="00CC1E12">
      <w:pPr>
        <w:numPr>
          <w:ilvl w:val="0"/>
          <w:numId w:val="12"/>
        </w:numPr>
        <w:jc w:val="both"/>
        <w:rPr>
          <w:b w:val="0"/>
          <w:iCs/>
          <w:szCs w:val="24"/>
          <w:lang w:val="hr-HR"/>
        </w:rPr>
      </w:pPr>
      <w:r w:rsidRPr="00AC3FDC">
        <w:rPr>
          <w:b w:val="0"/>
          <w:iCs/>
          <w:szCs w:val="24"/>
          <w:lang w:val="hr-HR"/>
        </w:rPr>
        <w:t xml:space="preserve">Knjižnica Juraj </w:t>
      </w:r>
      <w:proofErr w:type="spellStart"/>
      <w:r w:rsidRPr="00AC3FDC">
        <w:rPr>
          <w:b w:val="0"/>
          <w:iCs/>
          <w:szCs w:val="24"/>
          <w:lang w:val="hr-HR"/>
        </w:rPr>
        <w:t>Šižgorić</w:t>
      </w:r>
      <w:proofErr w:type="spellEnd"/>
      <w:r w:rsidRPr="00AC3FDC">
        <w:rPr>
          <w:b w:val="0"/>
          <w:iCs/>
          <w:szCs w:val="24"/>
          <w:lang w:val="hr-HR"/>
        </w:rPr>
        <w:t xml:space="preserve"> – manjak prihoda u iznosu od 408.931,83 kn;</w:t>
      </w:r>
    </w:p>
    <w:p w14:paraId="2DA8E547" w14:textId="77777777" w:rsidR="00CC1E12" w:rsidRPr="00AC3FDC" w:rsidRDefault="00CC1E12" w:rsidP="00CC1E12">
      <w:pPr>
        <w:numPr>
          <w:ilvl w:val="0"/>
          <w:numId w:val="12"/>
        </w:numPr>
        <w:jc w:val="both"/>
        <w:rPr>
          <w:b w:val="0"/>
          <w:iCs/>
          <w:szCs w:val="24"/>
          <w:lang w:val="hr-HR"/>
        </w:rPr>
      </w:pPr>
      <w:r w:rsidRPr="00AC3FDC">
        <w:rPr>
          <w:b w:val="0"/>
          <w:iCs/>
          <w:szCs w:val="24"/>
          <w:lang w:val="hr-HR"/>
        </w:rPr>
        <w:t>Hrvatsko narodno kazalište u Šibeniku – višak prihoda u iznosu od 69.732,38 kn;</w:t>
      </w:r>
    </w:p>
    <w:p w14:paraId="4370AE1C" w14:textId="77777777" w:rsidR="00CC1E12" w:rsidRPr="00AC3FDC" w:rsidRDefault="00CC1E12" w:rsidP="00CC1E12">
      <w:pPr>
        <w:numPr>
          <w:ilvl w:val="0"/>
          <w:numId w:val="12"/>
        </w:numPr>
        <w:jc w:val="both"/>
        <w:rPr>
          <w:b w:val="0"/>
          <w:iCs/>
          <w:szCs w:val="24"/>
          <w:lang w:val="hr-HR"/>
        </w:rPr>
      </w:pPr>
      <w:r w:rsidRPr="00AC3FDC">
        <w:rPr>
          <w:b w:val="0"/>
          <w:iCs/>
          <w:szCs w:val="24"/>
          <w:lang w:val="hr-HR"/>
        </w:rPr>
        <w:t>Javna ustanova Športski objekti – manjak prihoda u iznosu od 1.404.192,87 kn;</w:t>
      </w:r>
    </w:p>
    <w:p w14:paraId="54D42F6E" w14:textId="77777777" w:rsidR="00CC1E12" w:rsidRPr="00AC3FDC" w:rsidRDefault="00CC1E12" w:rsidP="00CC1E12">
      <w:pPr>
        <w:numPr>
          <w:ilvl w:val="0"/>
          <w:numId w:val="12"/>
        </w:numPr>
        <w:jc w:val="both"/>
        <w:rPr>
          <w:b w:val="0"/>
          <w:iCs/>
          <w:szCs w:val="24"/>
          <w:lang w:val="hr-HR"/>
        </w:rPr>
      </w:pPr>
      <w:r w:rsidRPr="00AC3FDC">
        <w:rPr>
          <w:b w:val="0"/>
          <w:iCs/>
          <w:szCs w:val="24"/>
          <w:lang w:val="hr-HR"/>
        </w:rPr>
        <w:t xml:space="preserve">OŠ Juraj </w:t>
      </w:r>
      <w:proofErr w:type="spellStart"/>
      <w:r w:rsidRPr="00AC3FDC">
        <w:rPr>
          <w:b w:val="0"/>
          <w:iCs/>
          <w:szCs w:val="24"/>
          <w:lang w:val="hr-HR"/>
        </w:rPr>
        <w:t>Šižgorić</w:t>
      </w:r>
      <w:proofErr w:type="spellEnd"/>
      <w:r w:rsidRPr="00AC3FDC">
        <w:rPr>
          <w:b w:val="0"/>
          <w:iCs/>
          <w:szCs w:val="24"/>
          <w:lang w:val="hr-HR"/>
        </w:rPr>
        <w:t xml:space="preserve"> – manjak prihoda u iznosu od 157.533,41 kn;</w:t>
      </w:r>
    </w:p>
    <w:p w14:paraId="6B2C5ED5" w14:textId="77777777" w:rsidR="00CC1E12" w:rsidRPr="00AC3FDC" w:rsidRDefault="00CC1E12" w:rsidP="00CC1E12">
      <w:pPr>
        <w:numPr>
          <w:ilvl w:val="0"/>
          <w:numId w:val="12"/>
        </w:numPr>
        <w:jc w:val="both"/>
        <w:rPr>
          <w:b w:val="0"/>
          <w:iCs/>
          <w:szCs w:val="24"/>
          <w:lang w:val="hr-HR"/>
        </w:rPr>
      </w:pPr>
      <w:r w:rsidRPr="00AC3FDC">
        <w:rPr>
          <w:b w:val="0"/>
          <w:iCs/>
          <w:szCs w:val="24"/>
          <w:lang w:val="hr-HR"/>
        </w:rPr>
        <w:t>OŠ Faust Vrančić - manjak prihoda u iznosu od 265.310,48 kn;</w:t>
      </w:r>
    </w:p>
    <w:p w14:paraId="203F0359" w14:textId="77777777" w:rsidR="00CC1E12" w:rsidRPr="00AC3FDC" w:rsidRDefault="00CC1E12" w:rsidP="00CC1E12">
      <w:pPr>
        <w:numPr>
          <w:ilvl w:val="0"/>
          <w:numId w:val="12"/>
        </w:numPr>
        <w:jc w:val="both"/>
        <w:rPr>
          <w:b w:val="0"/>
          <w:iCs/>
          <w:szCs w:val="24"/>
          <w:lang w:val="hr-HR"/>
        </w:rPr>
      </w:pPr>
      <w:r w:rsidRPr="00AC3FDC">
        <w:rPr>
          <w:b w:val="0"/>
          <w:iCs/>
          <w:szCs w:val="24"/>
          <w:lang w:val="hr-HR"/>
        </w:rPr>
        <w:t>OŠ Tin Ujević – manjak prihoda u iznosu od 15.141,08 kn;</w:t>
      </w:r>
    </w:p>
    <w:p w14:paraId="2C702B73" w14:textId="77777777" w:rsidR="00CC1E12" w:rsidRPr="00AC3FDC" w:rsidRDefault="00CC1E12" w:rsidP="00CC1E12">
      <w:pPr>
        <w:numPr>
          <w:ilvl w:val="0"/>
          <w:numId w:val="12"/>
        </w:numPr>
        <w:jc w:val="both"/>
        <w:rPr>
          <w:b w:val="0"/>
          <w:iCs/>
          <w:szCs w:val="24"/>
          <w:lang w:val="hr-HR"/>
        </w:rPr>
      </w:pPr>
      <w:r w:rsidRPr="00AC3FDC">
        <w:rPr>
          <w:b w:val="0"/>
          <w:iCs/>
          <w:szCs w:val="24"/>
          <w:lang w:val="hr-HR"/>
        </w:rPr>
        <w:t>OŠ Juraj Dalmatinac - manjak prihoda u iznosu od 521.201,78 kn;</w:t>
      </w:r>
    </w:p>
    <w:p w14:paraId="663FA481" w14:textId="77777777" w:rsidR="00CC1E12" w:rsidRPr="00AC3FDC" w:rsidRDefault="00CC1E12" w:rsidP="00CC1E12">
      <w:pPr>
        <w:numPr>
          <w:ilvl w:val="0"/>
          <w:numId w:val="12"/>
        </w:numPr>
        <w:jc w:val="both"/>
        <w:rPr>
          <w:b w:val="0"/>
          <w:iCs/>
          <w:szCs w:val="24"/>
          <w:lang w:val="hr-HR"/>
        </w:rPr>
      </w:pPr>
      <w:r w:rsidRPr="00AC3FDC">
        <w:rPr>
          <w:b w:val="0"/>
          <w:iCs/>
          <w:szCs w:val="24"/>
          <w:lang w:val="hr-HR"/>
        </w:rPr>
        <w:t>OŠ Petar Krešimir IV - manjak prihoda u iznosu od 353.433,75 kn;</w:t>
      </w:r>
    </w:p>
    <w:p w14:paraId="3296DEE0" w14:textId="77777777" w:rsidR="00CC1E12" w:rsidRPr="00AC3FDC" w:rsidRDefault="00CC1E12" w:rsidP="00CC1E12">
      <w:pPr>
        <w:numPr>
          <w:ilvl w:val="0"/>
          <w:numId w:val="12"/>
        </w:numPr>
        <w:jc w:val="both"/>
        <w:rPr>
          <w:b w:val="0"/>
          <w:iCs/>
          <w:szCs w:val="24"/>
          <w:lang w:val="hr-HR"/>
        </w:rPr>
      </w:pPr>
      <w:r w:rsidRPr="00AC3FDC">
        <w:rPr>
          <w:b w:val="0"/>
          <w:iCs/>
          <w:szCs w:val="24"/>
          <w:lang w:val="hr-HR"/>
        </w:rPr>
        <w:t>OŠ Vidici - manjak prihoda u iznosu od 302.853,53 kn;</w:t>
      </w:r>
    </w:p>
    <w:p w14:paraId="60F1146F" w14:textId="77777777" w:rsidR="00CC1E12" w:rsidRPr="00AC3FDC" w:rsidRDefault="00CC1E12" w:rsidP="00CC1E12">
      <w:pPr>
        <w:numPr>
          <w:ilvl w:val="0"/>
          <w:numId w:val="12"/>
        </w:numPr>
        <w:jc w:val="both"/>
        <w:rPr>
          <w:b w:val="0"/>
          <w:iCs/>
          <w:szCs w:val="24"/>
          <w:lang w:val="hr-HR"/>
        </w:rPr>
      </w:pPr>
      <w:r w:rsidRPr="00AC3FDC">
        <w:rPr>
          <w:b w:val="0"/>
          <w:iCs/>
          <w:szCs w:val="24"/>
          <w:lang w:val="hr-HR"/>
        </w:rPr>
        <w:t>OŠ Vrpolje - manjak prihoda u iznosu od 64.437,52 kn;</w:t>
      </w:r>
    </w:p>
    <w:p w14:paraId="1BA9D718" w14:textId="77777777" w:rsidR="00CC1E12" w:rsidRPr="00AC3FDC" w:rsidRDefault="00CC1E12" w:rsidP="00CC1E12">
      <w:pPr>
        <w:numPr>
          <w:ilvl w:val="0"/>
          <w:numId w:val="12"/>
        </w:numPr>
        <w:jc w:val="both"/>
        <w:rPr>
          <w:b w:val="0"/>
          <w:iCs/>
          <w:szCs w:val="24"/>
          <w:lang w:val="hr-HR"/>
        </w:rPr>
      </w:pPr>
      <w:r w:rsidRPr="00AC3FDC">
        <w:rPr>
          <w:b w:val="0"/>
          <w:iCs/>
          <w:szCs w:val="24"/>
          <w:lang w:val="hr-HR"/>
        </w:rPr>
        <w:t>OŠ Brodarica – manjak prihoda u iznosu od 97.483,60 kn;</w:t>
      </w:r>
    </w:p>
    <w:p w14:paraId="5DAD755B" w14:textId="77777777" w:rsidR="00CC1E12" w:rsidRPr="00AC3FDC" w:rsidRDefault="00CC1E12" w:rsidP="00CC1E12">
      <w:pPr>
        <w:numPr>
          <w:ilvl w:val="0"/>
          <w:numId w:val="12"/>
        </w:numPr>
        <w:jc w:val="both"/>
        <w:rPr>
          <w:b w:val="0"/>
          <w:iCs/>
          <w:szCs w:val="24"/>
          <w:lang w:val="hr-HR"/>
        </w:rPr>
      </w:pPr>
      <w:r w:rsidRPr="00AC3FDC">
        <w:rPr>
          <w:b w:val="0"/>
          <w:iCs/>
          <w:szCs w:val="24"/>
          <w:lang w:val="hr-HR"/>
        </w:rPr>
        <w:t xml:space="preserve">OŠ </w:t>
      </w:r>
      <w:proofErr w:type="spellStart"/>
      <w:r w:rsidRPr="00AC3FDC">
        <w:rPr>
          <w:b w:val="0"/>
          <w:iCs/>
          <w:szCs w:val="24"/>
          <w:lang w:val="hr-HR"/>
        </w:rPr>
        <w:t>Meterize</w:t>
      </w:r>
      <w:proofErr w:type="spellEnd"/>
      <w:r w:rsidRPr="00AC3FDC">
        <w:rPr>
          <w:b w:val="0"/>
          <w:iCs/>
          <w:szCs w:val="24"/>
          <w:lang w:val="hr-HR"/>
        </w:rPr>
        <w:t xml:space="preserve"> - višak prihoda u iznosu od 390,34 kn;</w:t>
      </w:r>
    </w:p>
    <w:p w14:paraId="627C0264" w14:textId="77777777" w:rsidR="00CC1E12" w:rsidRPr="00AC3FDC" w:rsidRDefault="00CC1E12" w:rsidP="00CC1E12">
      <w:pPr>
        <w:numPr>
          <w:ilvl w:val="0"/>
          <w:numId w:val="12"/>
        </w:numPr>
        <w:jc w:val="both"/>
        <w:rPr>
          <w:b w:val="0"/>
          <w:iCs/>
          <w:szCs w:val="24"/>
          <w:lang w:val="hr-HR"/>
        </w:rPr>
      </w:pPr>
      <w:r w:rsidRPr="00AC3FDC">
        <w:rPr>
          <w:b w:val="0"/>
          <w:iCs/>
          <w:szCs w:val="24"/>
          <w:lang w:val="hr-HR"/>
        </w:rPr>
        <w:t>Dječji vrtić Smilje - višak prihoda u iznosu od 695.086,45 kn;</w:t>
      </w:r>
    </w:p>
    <w:p w14:paraId="4A74AA77" w14:textId="77777777" w:rsidR="00CC1E12" w:rsidRPr="00AC3FDC" w:rsidRDefault="00CC1E12" w:rsidP="00CC1E12">
      <w:pPr>
        <w:numPr>
          <w:ilvl w:val="0"/>
          <w:numId w:val="12"/>
        </w:numPr>
        <w:jc w:val="both"/>
        <w:rPr>
          <w:b w:val="0"/>
          <w:iCs/>
          <w:szCs w:val="24"/>
          <w:lang w:val="hr-HR"/>
        </w:rPr>
      </w:pPr>
      <w:r w:rsidRPr="00AC3FDC">
        <w:rPr>
          <w:b w:val="0"/>
          <w:iCs/>
          <w:szCs w:val="24"/>
          <w:lang w:val="hr-HR"/>
        </w:rPr>
        <w:t>Galerija sv. Krševan - manjak prihoda u iznosu od 19.078,94 kn;</w:t>
      </w:r>
    </w:p>
    <w:p w14:paraId="78BC85E5" w14:textId="77777777" w:rsidR="00CC1E12" w:rsidRPr="00AC3FDC" w:rsidRDefault="00CC1E12" w:rsidP="00CC1E12">
      <w:pPr>
        <w:numPr>
          <w:ilvl w:val="0"/>
          <w:numId w:val="12"/>
        </w:numPr>
        <w:jc w:val="both"/>
        <w:rPr>
          <w:b w:val="0"/>
          <w:iCs/>
          <w:szCs w:val="24"/>
          <w:lang w:val="hr-HR"/>
        </w:rPr>
      </w:pPr>
      <w:r w:rsidRPr="00AC3FDC">
        <w:rPr>
          <w:b w:val="0"/>
          <w:iCs/>
          <w:szCs w:val="24"/>
          <w:lang w:val="hr-HR"/>
        </w:rPr>
        <w:t>Tvrđava kulture Šibenik - višak prihoda  u iznosu od 234.314,32 kn;</w:t>
      </w:r>
    </w:p>
    <w:p w14:paraId="7369AD41" w14:textId="6C89AA70" w:rsidR="00CC1E12" w:rsidRDefault="00CC1E12" w:rsidP="00CC1E12">
      <w:pPr>
        <w:numPr>
          <w:ilvl w:val="0"/>
          <w:numId w:val="12"/>
        </w:numPr>
        <w:jc w:val="both"/>
        <w:rPr>
          <w:b w:val="0"/>
          <w:iCs/>
          <w:szCs w:val="24"/>
          <w:lang w:val="hr-HR"/>
        </w:rPr>
      </w:pPr>
      <w:r w:rsidRPr="00AC3FDC">
        <w:rPr>
          <w:b w:val="0"/>
          <w:iCs/>
          <w:szCs w:val="24"/>
          <w:lang w:val="hr-HR"/>
        </w:rPr>
        <w:t>Centar za pružanje usluga u zajednici - višak prihoda u iznosu od 34.277,48 kn.</w:t>
      </w:r>
    </w:p>
    <w:p w14:paraId="785C7528" w14:textId="0E078415" w:rsidR="0016253A" w:rsidRDefault="0016253A" w:rsidP="0016253A">
      <w:pPr>
        <w:jc w:val="both"/>
        <w:rPr>
          <w:b w:val="0"/>
          <w:iCs/>
          <w:szCs w:val="24"/>
          <w:lang w:val="hr-HR"/>
        </w:rPr>
      </w:pPr>
    </w:p>
    <w:p w14:paraId="5162D98B" w14:textId="58408103" w:rsidR="0016253A" w:rsidRDefault="0016253A" w:rsidP="0016253A">
      <w:pPr>
        <w:jc w:val="both"/>
        <w:rPr>
          <w:b w:val="0"/>
          <w:iCs/>
          <w:szCs w:val="24"/>
          <w:lang w:val="hr-HR"/>
        </w:rPr>
      </w:pPr>
    </w:p>
    <w:p w14:paraId="3DA22FEC" w14:textId="121556CA" w:rsidR="0016253A" w:rsidRDefault="0016253A" w:rsidP="0016253A">
      <w:pPr>
        <w:jc w:val="both"/>
        <w:rPr>
          <w:b w:val="0"/>
          <w:iCs/>
          <w:szCs w:val="24"/>
          <w:lang w:val="hr-HR"/>
        </w:rPr>
      </w:pPr>
    </w:p>
    <w:p w14:paraId="57AF45FE" w14:textId="77777777" w:rsidR="0016253A" w:rsidRPr="00AC3FDC" w:rsidRDefault="0016253A" w:rsidP="0016253A">
      <w:pPr>
        <w:jc w:val="both"/>
        <w:rPr>
          <w:b w:val="0"/>
          <w:iCs/>
          <w:szCs w:val="24"/>
          <w:lang w:val="hr-HR"/>
        </w:rPr>
      </w:pPr>
    </w:p>
    <w:p w14:paraId="38289B9D" w14:textId="77777777" w:rsidR="00CC1E12" w:rsidRPr="00AC3FDC" w:rsidRDefault="00CC1E12" w:rsidP="00CC1E12">
      <w:pPr>
        <w:jc w:val="both"/>
        <w:rPr>
          <w:iCs/>
          <w:szCs w:val="24"/>
          <w:lang w:val="hr-HR"/>
        </w:rPr>
      </w:pPr>
    </w:p>
    <w:p w14:paraId="08E69966" w14:textId="77777777" w:rsidR="00CC1E12" w:rsidRPr="00AC3FDC" w:rsidRDefault="00CC1E12" w:rsidP="00CC1E12">
      <w:pPr>
        <w:jc w:val="both"/>
        <w:rPr>
          <w:iCs/>
          <w:szCs w:val="24"/>
          <w:lang w:val="hr-HR"/>
        </w:rPr>
      </w:pPr>
      <w:r w:rsidRPr="00AC3FDC">
        <w:rPr>
          <w:iCs/>
          <w:szCs w:val="24"/>
          <w:lang w:val="hr-HR"/>
        </w:rPr>
        <w:lastRenderedPageBreak/>
        <w:t>Izvještaj o rashodima prema funkcijskoj klasifikaciji (Obrazac RAS-funkcijski)</w:t>
      </w:r>
    </w:p>
    <w:p w14:paraId="11979CD9" w14:textId="77777777" w:rsidR="00CC1E12" w:rsidRPr="00AC3FDC" w:rsidRDefault="00CC1E12" w:rsidP="00CC1E12">
      <w:pPr>
        <w:jc w:val="both"/>
        <w:rPr>
          <w:b w:val="0"/>
          <w:iCs/>
          <w:szCs w:val="24"/>
          <w:lang w:val="hr-HR"/>
        </w:rPr>
      </w:pPr>
    </w:p>
    <w:p w14:paraId="0068EC8E" w14:textId="77777777" w:rsidR="00CC1E12" w:rsidRPr="00AC3FDC" w:rsidRDefault="00CC1E12" w:rsidP="00CC1E12">
      <w:pPr>
        <w:ind w:firstLine="420"/>
        <w:jc w:val="both"/>
        <w:rPr>
          <w:b w:val="0"/>
          <w:iCs/>
          <w:szCs w:val="24"/>
          <w:lang w:val="hr-HR"/>
        </w:rPr>
      </w:pPr>
      <w:r w:rsidRPr="00AC3FDC">
        <w:rPr>
          <w:b w:val="0"/>
          <w:iCs/>
          <w:szCs w:val="24"/>
          <w:lang w:val="hr-HR"/>
        </w:rPr>
        <w:t xml:space="preserve">U obrascu RAS-funkcijski za razdoblje I-XII/2022. godine prikazani su ostvareni rashodi nastali u navedenom razdoblju po funkcijskoj klasifikaciji bez uključenih izdataka od financijske imovine i prijenosa proračunskim korisnicima iz nadležnog proračuna za financiranje redovne djelatnosti (podskupina 367) te prijenosa između proračunskih korisnika istog proračuna temeljem prijenosa EU sredstava (podskupina 369). </w:t>
      </w:r>
    </w:p>
    <w:p w14:paraId="5447AE25" w14:textId="77777777" w:rsidR="00CC1E12" w:rsidRPr="00862ECC" w:rsidRDefault="00CC1E12" w:rsidP="00CC1E12">
      <w:pPr>
        <w:jc w:val="both"/>
        <w:rPr>
          <w:b w:val="0"/>
          <w:iCs/>
          <w:szCs w:val="24"/>
          <w:lang w:val="hr-HR"/>
        </w:rPr>
      </w:pPr>
    </w:p>
    <w:p w14:paraId="5CF0A1E0" w14:textId="77777777" w:rsidR="00CC1E12" w:rsidRPr="00862ECC" w:rsidRDefault="00CC1E12" w:rsidP="00CC1E12">
      <w:pPr>
        <w:jc w:val="both"/>
        <w:rPr>
          <w:iCs/>
          <w:szCs w:val="24"/>
          <w:lang w:val="hr-HR"/>
        </w:rPr>
      </w:pPr>
      <w:r w:rsidRPr="00862ECC">
        <w:rPr>
          <w:iCs/>
          <w:szCs w:val="24"/>
          <w:lang w:val="hr-HR"/>
        </w:rPr>
        <w:t>Izvještaj o promjenama u vrijednosti i obujmu imovine i obveza (Obrazac P-VRIO)</w:t>
      </w:r>
    </w:p>
    <w:p w14:paraId="167EEDD6" w14:textId="77777777" w:rsidR="00CC1E12" w:rsidRPr="00AC3FDC" w:rsidRDefault="00CC1E12" w:rsidP="00CC1E12">
      <w:pPr>
        <w:jc w:val="both"/>
        <w:rPr>
          <w:iCs/>
          <w:color w:val="FF0000"/>
          <w:szCs w:val="24"/>
          <w:lang w:val="hr-HR"/>
        </w:rPr>
      </w:pPr>
    </w:p>
    <w:p w14:paraId="1AAF95C0" w14:textId="38BB0A62" w:rsidR="00862ECC" w:rsidRDefault="00862ECC" w:rsidP="00862ECC">
      <w:pPr>
        <w:rPr>
          <w:b w:val="0"/>
          <w:bCs/>
        </w:rPr>
      </w:pPr>
      <w:proofErr w:type="spellStart"/>
      <w:r>
        <w:rPr>
          <w:b w:val="0"/>
          <w:bCs/>
        </w:rPr>
        <w:t>Smanjenje</w:t>
      </w:r>
      <w:proofErr w:type="spellEnd"/>
      <w:r>
        <w:rPr>
          <w:b w:val="0"/>
          <w:bCs/>
        </w:rPr>
        <w:t xml:space="preserve"> </w:t>
      </w:r>
      <w:proofErr w:type="spellStart"/>
      <w:r>
        <w:rPr>
          <w:b w:val="0"/>
          <w:bCs/>
        </w:rPr>
        <w:t>promjene</w:t>
      </w:r>
      <w:proofErr w:type="spellEnd"/>
      <w:r>
        <w:rPr>
          <w:b w:val="0"/>
          <w:bCs/>
        </w:rPr>
        <w:t xml:space="preserve"> u </w:t>
      </w:r>
      <w:proofErr w:type="spellStart"/>
      <w:r>
        <w:rPr>
          <w:b w:val="0"/>
          <w:bCs/>
        </w:rPr>
        <w:t>vrijednosti</w:t>
      </w:r>
      <w:proofErr w:type="spellEnd"/>
      <w:r>
        <w:rPr>
          <w:b w:val="0"/>
          <w:bCs/>
        </w:rPr>
        <w:t xml:space="preserve"> i </w:t>
      </w:r>
      <w:proofErr w:type="spellStart"/>
      <w:r>
        <w:rPr>
          <w:b w:val="0"/>
          <w:bCs/>
        </w:rPr>
        <w:t>obujmu</w:t>
      </w:r>
      <w:proofErr w:type="spellEnd"/>
      <w:r>
        <w:rPr>
          <w:b w:val="0"/>
          <w:bCs/>
        </w:rPr>
        <w:t xml:space="preserve"> </w:t>
      </w:r>
      <w:proofErr w:type="spellStart"/>
      <w:r>
        <w:rPr>
          <w:b w:val="0"/>
          <w:bCs/>
        </w:rPr>
        <w:t>imovine</w:t>
      </w:r>
      <w:proofErr w:type="spellEnd"/>
      <w:r>
        <w:rPr>
          <w:b w:val="0"/>
          <w:bCs/>
        </w:rPr>
        <w:t xml:space="preserve"> i </w:t>
      </w:r>
      <w:proofErr w:type="spellStart"/>
      <w:r>
        <w:rPr>
          <w:b w:val="0"/>
          <w:bCs/>
        </w:rPr>
        <w:t>obveza</w:t>
      </w:r>
      <w:proofErr w:type="spellEnd"/>
      <w:r>
        <w:rPr>
          <w:b w:val="0"/>
          <w:bCs/>
        </w:rPr>
        <w:t xml:space="preserve"> se </w:t>
      </w:r>
      <w:proofErr w:type="spellStart"/>
      <w:r>
        <w:rPr>
          <w:b w:val="0"/>
          <w:bCs/>
        </w:rPr>
        <w:t>odnose</w:t>
      </w:r>
      <w:proofErr w:type="spellEnd"/>
      <w:r>
        <w:rPr>
          <w:b w:val="0"/>
          <w:bCs/>
        </w:rPr>
        <w:t xml:space="preserve"> </w:t>
      </w:r>
      <w:proofErr w:type="spellStart"/>
      <w:r>
        <w:rPr>
          <w:b w:val="0"/>
          <w:bCs/>
        </w:rPr>
        <w:t>na</w:t>
      </w:r>
      <w:proofErr w:type="spellEnd"/>
      <w:r>
        <w:rPr>
          <w:b w:val="0"/>
          <w:bCs/>
        </w:rPr>
        <w:t>:</w:t>
      </w:r>
    </w:p>
    <w:p w14:paraId="7A8A1D20" w14:textId="77777777" w:rsidR="00203626" w:rsidRDefault="00203626" w:rsidP="00862ECC">
      <w:pPr>
        <w:rPr>
          <w:b w:val="0"/>
          <w:bCs/>
        </w:rPr>
      </w:pPr>
    </w:p>
    <w:p w14:paraId="5D10ACE2" w14:textId="5CA7F0D2" w:rsidR="00862ECC" w:rsidRPr="00203626" w:rsidRDefault="00203626" w:rsidP="00B2249D">
      <w:pPr>
        <w:pStyle w:val="Odlomakpopisa"/>
        <w:numPr>
          <w:ilvl w:val="0"/>
          <w:numId w:val="11"/>
        </w:numPr>
        <w:jc w:val="both"/>
        <w:rPr>
          <w:b w:val="0"/>
        </w:rPr>
      </w:pPr>
      <w:r w:rsidRPr="00203626">
        <w:rPr>
          <w:b w:val="0"/>
        </w:rPr>
        <w:t xml:space="preserve">GRAD ŠIBENIK </w:t>
      </w:r>
      <w:r w:rsidR="00EA2D6B">
        <w:rPr>
          <w:b w:val="0"/>
        </w:rPr>
        <w:t>–</w:t>
      </w:r>
      <w:r w:rsidRPr="00203626">
        <w:rPr>
          <w:b w:val="0"/>
        </w:rPr>
        <w:t xml:space="preserve"> </w:t>
      </w:r>
      <w:proofErr w:type="spellStart"/>
      <w:r w:rsidR="00EA2D6B">
        <w:rPr>
          <w:b w:val="0"/>
        </w:rPr>
        <w:t>smanjenje</w:t>
      </w:r>
      <w:proofErr w:type="spellEnd"/>
      <w:r w:rsidR="00B2249D">
        <w:rPr>
          <w:b w:val="0"/>
        </w:rPr>
        <w:t xml:space="preserve"> u </w:t>
      </w:r>
      <w:proofErr w:type="spellStart"/>
      <w:r w:rsidR="00B2249D">
        <w:rPr>
          <w:b w:val="0"/>
        </w:rPr>
        <w:t>iznosu</w:t>
      </w:r>
      <w:proofErr w:type="spellEnd"/>
      <w:r w:rsidR="00B2249D">
        <w:rPr>
          <w:b w:val="0"/>
        </w:rPr>
        <w:t xml:space="preserve"> od 190,00 </w:t>
      </w:r>
      <w:proofErr w:type="spellStart"/>
      <w:r w:rsidR="00B2249D">
        <w:rPr>
          <w:b w:val="0"/>
        </w:rPr>
        <w:t>kn</w:t>
      </w:r>
      <w:proofErr w:type="spellEnd"/>
      <w:r w:rsidR="00EA2D6B">
        <w:rPr>
          <w:b w:val="0"/>
        </w:rPr>
        <w:t xml:space="preserve"> se </w:t>
      </w:r>
      <w:proofErr w:type="spellStart"/>
      <w:r w:rsidR="00EA2D6B">
        <w:rPr>
          <w:b w:val="0"/>
        </w:rPr>
        <w:t>odnosi</w:t>
      </w:r>
      <w:proofErr w:type="spellEnd"/>
      <w:r w:rsidR="00EA2D6B">
        <w:rPr>
          <w:b w:val="0"/>
        </w:rPr>
        <w:t xml:space="preserve"> </w:t>
      </w:r>
      <w:proofErr w:type="spellStart"/>
      <w:r w:rsidR="00EA2D6B">
        <w:rPr>
          <w:b w:val="0"/>
        </w:rPr>
        <w:t>na</w:t>
      </w:r>
      <w:proofErr w:type="spellEnd"/>
      <w:r w:rsidR="00EA2D6B">
        <w:rPr>
          <w:b w:val="0"/>
        </w:rPr>
        <w:t xml:space="preserve"> </w:t>
      </w:r>
      <w:proofErr w:type="spellStart"/>
      <w:r w:rsidR="00EA2D6B">
        <w:rPr>
          <w:b w:val="0"/>
        </w:rPr>
        <w:t>promjenu</w:t>
      </w:r>
      <w:proofErr w:type="spellEnd"/>
      <w:r w:rsidR="00EA2D6B">
        <w:rPr>
          <w:b w:val="0"/>
        </w:rPr>
        <w:t xml:space="preserve"> </w:t>
      </w:r>
      <w:proofErr w:type="spellStart"/>
      <w:r w:rsidR="00EA2D6B">
        <w:rPr>
          <w:b w:val="0"/>
        </w:rPr>
        <w:t>vrijednosti</w:t>
      </w:r>
      <w:proofErr w:type="spellEnd"/>
      <w:r w:rsidR="00EA2D6B">
        <w:rPr>
          <w:b w:val="0"/>
        </w:rPr>
        <w:t xml:space="preserve"> </w:t>
      </w:r>
      <w:proofErr w:type="spellStart"/>
      <w:r w:rsidR="00EA2D6B">
        <w:rPr>
          <w:b w:val="0"/>
        </w:rPr>
        <w:t>imovine</w:t>
      </w:r>
      <w:proofErr w:type="spellEnd"/>
      <w:r w:rsidR="00E11E84">
        <w:rPr>
          <w:b w:val="0"/>
        </w:rPr>
        <w:t>,</w:t>
      </w:r>
      <w:r w:rsidR="00EA2D6B">
        <w:rPr>
          <w:b w:val="0"/>
        </w:rPr>
        <w:t xml:space="preserve"> </w:t>
      </w:r>
      <w:proofErr w:type="spellStart"/>
      <w:r w:rsidR="00EA2D6B">
        <w:rPr>
          <w:b w:val="0"/>
        </w:rPr>
        <w:t>odnosno</w:t>
      </w:r>
      <w:proofErr w:type="spellEnd"/>
      <w:r w:rsidR="00EA2D6B">
        <w:rPr>
          <w:b w:val="0"/>
        </w:rPr>
        <w:t xml:space="preserve"> </w:t>
      </w:r>
      <w:proofErr w:type="spellStart"/>
      <w:r w:rsidR="00EA2D6B">
        <w:rPr>
          <w:b w:val="0"/>
        </w:rPr>
        <w:t>smanjenje</w:t>
      </w:r>
      <w:proofErr w:type="spellEnd"/>
      <w:r w:rsidR="00EA2D6B">
        <w:rPr>
          <w:b w:val="0"/>
        </w:rPr>
        <w:t xml:space="preserve"> </w:t>
      </w:r>
      <w:proofErr w:type="spellStart"/>
      <w:r w:rsidR="00EA2D6B">
        <w:rPr>
          <w:b w:val="0"/>
        </w:rPr>
        <w:t>nominalne</w:t>
      </w:r>
      <w:proofErr w:type="spellEnd"/>
      <w:r w:rsidR="00EA2D6B">
        <w:rPr>
          <w:b w:val="0"/>
        </w:rPr>
        <w:t xml:space="preserve"> </w:t>
      </w:r>
      <w:proofErr w:type="spellStart"/>
      <w:r w:rsidR="00EA2D6B">
        <w:rPr>
          <w:b w:val="0"/>
        </w:rPr>
        <w:t>vrijednosti</w:t>
      </w:r>
      <w:proofErr w:type="spellEnd"/>
      <w:r w:rsidR="00B2249D">
        <w:rPr>
          <w:b w:val="0"/>
        </w:rPr>
        <w:t xml:space="preserve"> </w:t>
      </w:r>
      <w:proofErr w:type="spellStart"/>
      <w:r w:rsidR="00B2249D">
        <w:rPr>
          <w:b w:val="0"/>
        </w:rPr>
        <w:t>dionice</w:t>
      </w:r>
      <w:proofErr w:type="spellEnd"/>
      <w:r w:rsidR="00B2249D">
        <w:rPr>
          <w:b w:val="0"/>
        </w:rPr>
        <w:t xml:space="preserve"> HNK Šibenik </w:t>
      </w:r>
      <w:proofErr w:type="spellStart"/>
      <w:r w:rsidR="00B2249D">
        <w:rPr>
          <w:b w:val="0"/>
        </w:rPr>
        <w:t>s.d.d</w:t>
      </w:r>
      <w:proofErr w:type="spellEnd"/>
      <w:r w:rsidR="00B2249D">
        <w:rPr>
          <w:b w:val="0"/>
        </w:rPr>
        <w:t xml:space="preserve">., </w:t>
      </w:r>
      <w:proofErr w:type="spellStart"/>
      <w:r w:rsidR="00B2249D">
        <w:rPr>
          <w:b w:val="0"/>
        </w:rPr>
        <w:t>te</w:t>
      </w:r>
      <w:proofErr w:type="spellEnd"/>
      <w:r w:rsidR="00B2249D">
        <w:rPr>
          <w:b w:val="0"/>
        </w:rPr>
        <w:t xml:space="preserve"> </w:t>
      </w:r>
      <w:proofErr w:type="spellStart"/>
      <w:r w:rsidR="00B2249D">
        <w:rPr>
          <w:b w:val="0"/>
        </w:rPr>
        <w:t>smanjenja</w:t>
      </w:r>
      <w:proofErr w:type="spellEnd"/>
      <w:r w:rsidR="00B2249D">
        <w:rPr>
          <w:b w:val="0"/>
        </w:rPr>
        <w:t xml:space="preserve"> </w:t>
      </w:r>
      <w:proofErr w:type="spellStart"/>
      <w:r w:rsidR="00B2249D">
        <w:rPr>
          <w:b w:val="0"/>
        </w:rPr>
        <w:t>temeljem</w:t>
      </w:r>
      <w:proofErr w:type="spellEnd"/>
      <w:r w:rsidR="00B2249D">
        <w:rPr>
          <w:b w:val="0"/>
        </w:rPr>
        <w:t xml:space="preserve"> </w:t>
      </w:r>
      <w:proofErr w:type="spellStart"/>
      <w:r w:rsidR="00B2249D">
        <w:rPr>
          <w:b w:val="0"/>
        </w:rPr>
        <w:t>umanjenja</w:t>
      </w:r>
      <w:proofErr w:type="spellEnd"/>
      <w:r w:rsidR="00B2249D">
        <w:rPr>
          <w:b w:val="0"/>
        </w:rPr>
        <w:t xml:space="preserve"> </w:t>
      </w:r>
      <w:proofErr w:type="spellStart"/>
      <w:r w:rsidR="00B2249D">
        <w:rPr>
          <w:b w:val="0"/>
        </w:rPr>
        <w:t>zaduženja</w:t>
      </w:r>
      <w:proofErr w:type="spellEnd"/>
      <w:r w:rsidR="00B2249D">
        <w:rPr>
          <w:b w:val="0"/>
        </w:rPr>
        <w:t xml:space="preserve"> </w:t>
      </w:r>
      <w:proofErr w:type="spellStart"/>
      <w:r w:rsidR="00B2249D">
        <w:rPr>
          <w:b w:val="0"/>
        </w:rPr>
        <w:t>komunalne</w:t>
      </w:r>
      <w:proofErr w:type="spellEnd"/>
      <w:r w:rsidR="00B2249D">
        <w:rPr>
          <w:b w:val="0"/>
        </w:rPr>
        <w:t xml:space="preserve"> </w:t>
      </w:r>
      <w:proofErr w:type="spellStart"/>
      <w:r w:rsidR="00B2249D">
        <w:rPr>
          <w:b w:val="0"/>
        </w:rPr>
        <w:t>naknade</w:t>
      </w:r>
      <w:proofErr w:type="spellEnd"/>
      <w:r w:rsidR="00B2249D">
        <w:rPr>
          <w:b w:val="0"/>
        </w:rPr>
        <w:t xml:space="preserve"> i </w:t>
      </w:r>
      <w:proofErr w:type="spellStart"/>
      <w:r w:rsidR="00B2249D">
        <w:rPr>
          <w:b w:val="0"/>
        </w:rPr>
        <w:t>komunalnog</w:t>
      </w:r>
      <w:proofErr w:type="spellEnd"/>
      <w:r w:rsidR="00B2249D">
        <w:rPr>
          <w:b w:val="0"/>
        </w:rPr>
        <w:t xml:space="preserve"> </w:t>
      </w:r>
      <w:proofErr w:type="spellStart"/>
      <w:r w:rsidR="00B2249D">
        <w:rPr>
          <w:b w:val="0"/>
        </w:rPr>
        <w:t>doprinosa</w:t>
      </w:r>
      <w:proofErr w:type="spellEnd"/>
      <w:r w:rsidR="00B2249D">
        <w:rPr>
          <w:b w:val="0"/>
        </w:rPr>
        <w:t>;</w:t>
      </w:r>
    </w:p>
    <w:p w14:paraId="63C5348A" w14:textId="31CE8A4C" w:rsidR="00862ECC" w:rsidRPr="00862ECC" w:rsidRDefault="00862ECC" w:rsidP="00862ECC">
      <w:pPr>
        <w:pStyle w:val="Odlomakpopisa"/>
        <w:numPr>
          <w:ilvl w:val="0"/>
          <w:numId w:val="11"/>
        </w:numPr>
        <w:jc w:val="both"/>
        <w:rPr>
          <w:b w:val="0"/>
        </w:rPr>
      </w:pPr>
      <w:r w:rsidRPr="00862ECC">
        <w:rPr>
          <w:b w:val="0"/>
        </w:rPr>
        <w:t xml:space="preserve">HNK </w:t>
      </w:r>
      <w:r>
        <w:rPr>
          <w:b w:val="0"/>
        </w:rPr>
        <w:t>U ŠIBENIKU</w:t>
      </w:r>
      <w:r w:rsidRPr="00862ECC">
        <w:rPr>
          <w:b w:val="0"/>
        </w:rPr>
        <w:t xml:space="preserve"> – </w:t>
      </w:r>
      <w:proofErr w:type="spellStart"/>
      <w:r w:rsidRPr="00862ECC">
        <w:rPr>
          <w:b w:val="0"/>
        </w:rPr>
        <w:t>smanjenje</w:t>
      </w:r>
      <w:proofErr w:type="spellEnd"/>
      <w:r w:rsidRPr="00862ECC">
        <w:rPr>
          <w:b w:val="0"/>
        </w:rPr>
        <w:t xml:space="preserve"> </w:t>
      </w:r>
      <w:proofErr w:type="spellStart"/>
      <w:r w:rsidRPr="00862ECC">
        <w:rPr>
          <w:b w:val="0"/>
        </w:rPr>
        <w:t>vrijednosti</w:t>
      </w:r>
      <w:proofErr w:type="spellEnd"/>
      <w:r w:rsidRPr="00862ECC">
        <w:rPr>
          <w:b w:val="0"/>
        </w:rPr>
        <w:t xml:space="preserve"> </w:t>
      </w:r>
      <w:proofErr w:type="spellStart"/>
      <w:r w:rsidRPr="00862ECC">
        <w:rPr>
          <w:b w:val="0"/>
        </w:rPr>
        <w:t>dugotrajne</w:t>
      </w:r>
      <w:proofErr w:type="spellEnd"/>
      <w:r w:rsidRPr="00862ECC">
        <w:rPr>
          <w:b w:val="0"/>
        </w:rPr>
        <w:t xml:space="preserve"> </w:t>
      </w:r>
      <w:proofErr w:type="spellStart"/>
      <w:r w:rsidRPr="00862ECC">
        <w:rPr>
          <w:b w:val="0"/>
        </w:rPr>
        <w:t>nefinancijske</w:t>
      </w:r>
      <w:proofErr w:type="spellEnd"/>
      <w:r w:rsidRPr="00862ECC">
        <w:rPr>
          <w:b w:val="0"/>
        </w:rPr>
        <w:t xml:space="preserve"> </w:t>
      </w:r>
      <w:proofErr w:type="spellStart"/>
      <w:r w:rsidRPr="00862ECC">
        <w:rPr>
          <w:b w:val="0"/>
        </w:rPr>
        <w:t>imovine</w:t>
      </w:r>
      <w:proofErr w:type="spellEnd"/>
      <w:r w:rsidRPr="00862ECC">
        <w:rPr>
          <w:b w:val="0"/>
        </w:rPr>
        <w:t xml:space="preserve"> </w:t>
      </w:r>
      <w:proofErr w:type="spellStart"/>
      <w:r w:rsidRPr="00862ECC">
        <w:rPr>
          <w:b w:val="0"/>
        </w:rPr>
        <w:t>zbog</w:t>
      </w:r>
      <w:proofErr w:type="spellEnd"/>
      <w:r w:rsidRPr="00862ECC">
        <w:rPr>
          <w:b w:val="0"/>
        </w:rPr>
        <w:t xml:space="preserve"> </w:t>
      </w:r>
      <w:proofErr w:type="spellStart"/>
      <w:r w:rsidRPr="00862ECC">
        <w:rPr>
          <w:b w:val="0"/>
        </w:rPr>
        <w:t>otpisa</w:t>
      </w:r>
      <w:proofErr w:type="spellEnd"/>
      <w:r w:rsidRPr="00862ECC">
        <w:rPr>
          <w:b w:val="0"/>
        </w:rPr>
        <w:t xml:space="preserve"> </w:t>
      </w:r>
      <w:proofErr w:type="spellStart"/>
      <w:r w:rsidRPr="00862ECC">
        <w:rPr>
          <w:b w:val="0"/>
        </w:rPr>
        <w:t>imovine</w:t>
      </w:r>
      <w:proofErr w:type="spellEnd"/>
      <w:r w:rsidRPr="00862ECC">
        <w:rPr>
          <w:b w:val="0"/>
        </w:rPr>
        <w:t xml:space="preserve"> po </w:t>
      </w:r>
      <w:proofErr w:type="spellStart"/>
      <w:r w:rsidRPr="00862ECC">
        <w:rPr>
          <w:b w:val="0"/>
        </w:rPr>
        <w:t>inventuri</w:t>
      </w:r>
      <w:proofErr w:type="spellEnd"/>
      <w:r w:rsidRPr="00862ECC">
        <w:rPr>
          <w:b w:val="0"/>
        </w:rPr>
        <w:t xml:space="preserve"> (</w:t>
      </w:r>
      <w:proofErr w:type="spellStart"/>
      <w:r w:rsidRPr="00862ECC">
        <w:rPr>
          <w:b w:val="0"/>
        </w:rPr>
        <w:t>otpis</w:t>
      </w:r>
      <w:proofErr w:type="spellEnd"/>
      <w:r w:rsidRPr="00862ECC">
        <w:rPr>
          <w:b w:val="0"/>
        </w:rPr>
        <w:t xml:space="preserve"> </w:t>
      </w:r>
      <w:proofErr w:type="spellStart"/>
      <w:r w:rsidRPr="00862ECC">
        <w:rPr>
          <w:b w:val="0"/>
        </w:rPr>
        <w:t>nenaplativih</w:t>
      </w:r>
      <w:proofErr w:type="spellEnd"/>
      <w:r w:rsidRPr="00862ECC">
        <w:rPr>
          <w:b w:val="0"/>
        </w:rPr>
        <w:t xml:space="preserve"> </w:t>
      </w:r>
      <w:proofErr w:type="spellStart"/>
      <w:r w:rsidRPr="00862ECC">
        <w:rPr>
          <w:b w:val="0"/>
        </w:rPr>
        <w:t>potraživanja</w:t>
      </w:r>
      <w:proofErr w:type="spellEnd"/>
      <w:r w:rsidRPr="00862ECC">
        <w:rPr>
          <w:b w:val="0"/>
        </w:rPr>
        <w:t xml:space="preserve"> i </w:t>
      </w:r>
      <w:proofErr w:type="spellStart"/>
      <w:r w:rsidRPr="00862ECC">
        <w:rPr>
          <w:b w:val="0"/>
        </w:rPr>
        <w:t>zastarjelih</w:t>
      </w:r>
      <w:proofErr w:type="spellEnd"/>
      <w:r w:rsidRPr="00862ECC">
        <w:rPr>
          <w:b w:val="0"/>
        </w:rPr>
        <w:t xml:space="preserve"> </w:t>
      </w:r>
      <w:proofErr w:type="spellStart"/>
      <w:r w:rsidRPr="00862ECC">
        <w:rPr>
          <w:b w:val="0"/>
        </w:rPr>
        <w:t>obveza</w:t>
      </w:r>
      <w:proofErr w:type="spellEnd"/>
      <w:r w:rsidRPr="00862ECC">
        <w:rPr>
          <w:b w:val="0"/>
        </w:rPr>
        <w:t xml:space="preserve"> </w:t>
      </w:r>
      <w:proofErr w:type="spellStart"/>
      <w:r w:rsidRPr="00862ECC">
        <w:rPr>
          <w:b w:val="0"/>
        </w:rPr>
        <w:t>utvrđenih</w:t>
      </w:r>
      <w:proofErr w:type="spellEnd"/>
      <w:r w:rsidRPr="00862ECC">
        <w:rPr>
          <w:b w:val="0"/>
        </w:rPr>
        <w:t xml:space="preserve"> po </w:t>
      </w:r>
      <w:proofErr w:type="spellStart"/>
      <w:r w:rsidRPr="00862ECC">
        <w:rPr>
          <w:b w:val="0"/>
        </w:rPr>
        <w:t>godišnjem</w:t>
      </w:r>
      <w:proofErr w:type="spellEnd"/>
      <w:r w:rsidRPr="00862ECC">
        <w:rPr>
          <w:b w:val="0"/>
        </w:rPr>
        <w:t xml:space="preserve"> </w:t>
      </w:r>
      <w:proofErr w:type="spellStart"/>
      <w:r w:rsidRPr="00862ECC">
        <w:rPr>
          <w:b w:val="0"/>
        </w:rPr>
        <w:t>popisu</w:t>
      </w:r>
      <w:proofErr w:type="spellEnd"/>
      <w:r w:rsidRPr="00862ECC">
        <w:rPr>
          <w:b w:val="0"/>
        </w:rPr>
        <w:t xml:space="preserve"> </w:t>
      </w:r>
      <w:proofErr w:type="spellStart"/>
      <w:r w:rsidRPr="00862ECC">
        <w:rPr>
          <w:b w:val="0"/>
        </w:rPr>
        <w:t>imovine</w:t>
      </w:r>
      <w:proofErr w:type="spellEnd"/>
      <w:r w:rsidRPr="00862ECC">
        <w:rPr>
          <w:b w:val="0"/>
        </w:rPr>
        <w:t xml:space="preserve"> i </w:t>
      </w:r>
      <w:proofErr w:type="spellStart"/>
      <w:r w:rsidRPr="00862ECC">
        <w:rPr>
          <w:b w:val="0"/>
        </w:rPr>
        <w:t>obveza</w:t>
      </w:r>
      <w:proofErr w:type="spellEnd"/>
      <w:proofErr w:type="gramStart"/>
      <w:r w:rsidR="00E11E84">
        <w:rPr>
          <w:b w:val="0"/>
        </w:rPr>
        <w:t>)</w:t>
      </w:r>
      <w:r>
        <w:rPr>
          <w:b w:val="0"/>
        </w:rPr>
        <w:t>;</w:t>
      </w:r>
      <w:proofErr w:type="gramEnd"/>
    </w:p>
    <w:p w14:paraId="1F7D7531" w14:textId="681887A3" w:rsidR="00862ECC" w:rsidRDefault="00862ECC" w:rsidP="00862ECC">
      <w:pPr>
        <w:pStyle w:val="Odlomakpopisa"/>
        <w:numPr>
          <w:ilvl w:val="0"/>
          <w:numId w:val="11"/>
        </w:numPr>
        <w:jc w:val="both"/>
        <w:rPr>
          <w:b w:val="0"/>
        </w:rPr>
      </w:pPr>
      <w:r w:rsidRPr="00862ECC">
        <w:rPr>
          <w:b w:val="0"/>
        </w:rPr>
        <w:t xml:space="preserve">DV </w:t>
      </w:r>
      <w:r>
        <w:rPr>
          <w:b w:val="0"/>
        </w:rPr>
        <w:t>MASLINA</w:t>
      </w:r>
      <w:r w:rsidRPr="00862ECC">
        <w:rPr>
          <w:b w:val="0"/>
        </w:rPr>
        <w:t xml:space="preserve"> – </w:t>
      </w:r>
      <w:proofErr w:type="spellStart"/>
      <w:r w:rsidRPr="00862ECC">
        <w:rPr>
          <w:b w:val="0"/>
        </w:rPr>
        <w:t>smanjenje</w:t>
      </w:r>
      <w:proofErr w:type="spellEnd"/>
      <w:r w:rsidRPr="00862ECC">
        <w:rPr>
          <w:b w:val="0"/>
        </w:rPr>
        <w:t xml:space="preserve"> </w:t>
      </w:r>
      <w:proofErr w:type="spellStart"/>
      <w:r w:rsidRPr="00862ECC">
        <w:rPr>
          <w:b w:val="0"/>
        </w:rPr>
        <w:t>vrijednosti</w:t>
      </w:r>
      <w:proofErr w:type="spellEnd"/>
      <w:r w:rsidRPr="00862ECC">
        <w:rPr>
          <w:b w:val="0"/>
        </w:rPr>
        <w:t xml:space="preserve"> </w:t>
      </w:r>
      <w:proofErr w:type="spellStart"/>
      <w:r w:rsidRPr="00862ECC">
        <w:rPr>
          <w:b w:val="0"/>
        </w:rPr>
        <w:t>proizvedene</w:t>
      </w:r>
      <w:proofErr w:type="spellEnd"/>
      <w:r w:rsidRPr="00862ECC">
        <w:rPr>
          <w:b w:val="0"/>
        </w:rPr>
        <w:t xml:space="preserve"> </w:t>
      </w:r>
      <w:proofErr w:type="spellStart"/>
      <w:r w:rsidRPr="00862ECC">
        <w:rPr>
          <w:b w:val="0"/>
        </w:rPr>
        <w:t>dugotrajne</w:t>
      </w:r>
      <w:proofErr w:type="spellEnd"/>
      <w:r w:rsidRPr="00862ECC">
        <w:rPr>
          <w:b w:val="0"/>
        </w:rPr>
        <w:t xml:space="preserve"> </w:t>
      </w:r>
      <w:proofErr w:type="spellStart"/>
      <w:r w:rsidRPr="00862ECC">
        <w:rPr>
          <w:b w:val="0"/>
        </w:rPr>
        <w:t>imovine</w:t>
      </w:r>
      <w:proofErr w:type="spellEnd"/>
      <w:r w:rsidRPr="00862ECC">
        <w:rPr>
          <w:b w:val="0"/>
        </w:rPr>
        <w:t xml:space="preserve"> </w:t>
      </w:r>
      <w:proofErr w:type="spellStart"/>
      <w:r w:rsidRPr="00862ECC">
        <w:rPr>
          <w:b w:val="0"/>
        </w:rPr>
        <w:t>nastale</w:t>
      </w:r>
      <w:proofErr w:type="spellEnd"/>
      <w:r w:rsidRPr="00862ECC">
        <w:rPr>
          <w:b w:val="0"/>
        </w:rPr>
        <w:t xml:space="preserve"> </w:t>
      </w:r>
      <w:proofErr w:type="spellStart"/>
      <w:r w:rsidRPr="00862ECC">
        <w:rPr>
          <w:b w:val="0"/>
        </w:rPr>
        <w:t>rashodovanjem</w:t>
      </w:r>
      <w:proofErr w:type="spellEnd"/>
      <w:r w:rsidRPr="00862ECC">
        <w:rPr>
          <w:b w:val="0"/>
        </w:rPr>
        <w:t xml:space="preserve"> </w:t>
      </w:r>
      <w:proofErr w:type="spellStart"/>
      <w:proofErr w:type="gramStart"/>
      <w:r w:rsidRPr="00862ECC">
        <w:rPr>
          <w:b w:val="0"/>
        </w:rPr>
        <w:t>opreme</w:t>
      </w:r>
      <w:proofErr w:type="spellEnd"/>
      <w:r>
        <w:rPr>
          <w:b w:val="0"/>
        </w:rPr>
        <w:t>;</w:t>
      </w:r>
      <w:proofErr w:type="gramEnd"/>
    </w:p>
    <w:p w14:paraId="2B059139" w14:textId="126C599A" w:rsidR="00862ECC" w:rsidRDefault="00862ECC" w:rsidP="00862ECC">
      <w:pPr>
        <w:pStyle w:val="Odlomakpopisa"/>
        <w:numPr>
          <w:ilvl w:val="0"/>
          <w:numId w:val="11"/>
        </w:numPr>
        <w:jc w:val="both"/>
        <w:rPr>
          <w:b w:val="0"/>
        </w:rPr>
      </w:pPr>
      <w:r w:rsidRPr="00862ECC">
        <w:rPr>
          <w:b w:val="0"/>
        </w:rPr>
        <w:t xml:space="preserve">JAVNA VATROGASNA POSTROJBA GRADA ŠIBENIKA – </w:t>
      </w:r>
      <w:proofErr w:type="spellStart"/>
      <w:r w:rsidRPr="00862ECC">
        <w:rPr>
          <w:b w:val="0"/>
        </w:rPr>
        <w:t>smanjenje</w:t>
      </w:r>
      <w:proofErr w:type="spellEnd"/>
      <w:r w:rsidRPr="00862ECC">
        <w:rPr>
          <w:b w:val="0"/>
        </w:rPr>
        <w:t xml:space="preserve"> </w:t>
      </w:r>
      <w:proofErr w:type="spellStart"/>
      <w:r w:rsidRPr="00862ECC">
        <w:rPr>
          <w:b w:val="0"/>
        </w:rPr>
        <w:t>proizvedene</w:t>
      </w:r>
      <w:proofErr w:type="spellEnd"/>
      <w:r w:rsidRPr="00862ECC">
        <w:rPr>
          <w:b w:val="0"/>
        </w:rPr>
        <w:t xml:space="preserve"> </w:t>
      </w:r>
      <w:proofErr w:type="spellStart"/>
      <w:r w:rsidRPr="00862ECC">
        <w:rPr>
          <w:b w:val="0"/>
        </w:rPr>
        <w:t>dugotrajne</w:t>
      </w:r>
      <w:proofErr w:type="spellEnd"/>
      <w:r w:rsidRPr="00862ECC">
        <w:rPr>
          <w:b w:val="0"/>
        </w:rPr>
        <w:t xml:space="preserve"> </w:t>
      </w:r>
      <w:proofErr w:type="spellStart"/>
      <w:r w:rsidRPr="00862ECC">
        <w:rPr>
          <w:b w:val="0"/>
        </w:rPr>
        <w:t>imovine</w:t>
      </w:r>
      <w:proofErr w:type="spellEnd"/>
      <w:r w:rsidRPr="00862ECC">
        <w:rPr>
          <w:b w:val="0"/>
        </w:rPr>
        <w:t xml:space="preserve"> </w:t>
      </w:r>
      <w:proofErr w:type="spellStart"/>
      <w:r w:rsidRPr="00862ECC">
        <w:rPr>
          <w:b w:val="0"/>
        </w:rPr>
        <w:t>zbog</w:t>
      </w:r>
      <w:proofErr w:type="spellEnd"/>
      <w:r w:rsidRPr="00862ECC">
        <w:rPr>
          <w:b w:val="0"/>
        </w:rPr>
        <w:t xml:space="preserve"> </w:t>
      </w:r>
      <w:proofErr w:type="spellStart"/>
      <w:r w:rsidRPr="00862ECC">
        <w:rPr>
          <w:b w:val="0"/>
        </w:rPr>
        <w:t>isknjiženja</w:t>
      </w:r>
      <w:proofErr w:type="spellEnd"/>
      <w:r w:rsidRPr="00862ECC">
        <w:rPr>
          <w:b w:val="0"/>
        </w:rPr>
        <w:t xml:space="preserve"> </w:t>
      </w:r>
      <w:proofErr w:type="spellStart"/>
      <w:r w:rsidRPr="00862ECC">
        <w:rPr>
          <w:b w:val="0"/>
        </w:rPr>
        <w:t>opreme</w:t>
      </w:r>
      <w:proofErr w:type="spellEnd"/>
      <w:r w:rsidRPr="00862ECC">
        <w:rPr>
          <w:b w:val="0"/>
        </w:rPr>
        <w:t xml:space="preserve"> </w:t>
      </w:r>
      <w:proofErr w:type="spellStart"/>
      <w:r w:rsidRPr="00862ECC">
        <w:rPr>
          <w:b w:val="0"/>
        </w:rPr>
        <w:t>koja</w:t>
      </w:r>
      <w:proofErr w:type="spellEnd"/>
      <w:r w:rsidRPr="00862ECC">
        <w:rPr>
          <w:b w:val="0"/>
        </w:rPr>
        <w:t xml:space="preserve"> je </w:t>
      </w:r>
      <w:proofErr w:type="spellStart"/>
      <w:r w:rsidRPr="00862ECC">
        <w:rPr>
          <w:b w:val="0"/>
        </w:rPr>
        <w:t>imala</w:t>
      </w:r>
      <w:proofErr w:type="spellEnd"/>
      <w:r w:rsidRPr="00862ECC">
        <w:rPr>
          <w:b w:val="0"/>
        </w:rPr>
        <w:t xml:space="preserve"> </w:t>
      </w:r>
      <w:proofErr w:type="spellStart"/>
      <w:r w:rsidRPr="00862ECC">
        <w:rPr>
          <w:b w:val="0"/>
        </w:rPr>
        <w:t>neotpisanu</w:t>
      </w:r>
      <w:proofErr w:type="spellEnd"/>
      <w:r w:rsidRPr="00862ECC">
        <w:rPr>
          <w:b w:val="0"/>
        </w:rPr>
        <w:t xml:space="preserve"> </w:t>
      </w:r>
      <w:proofErr w:type="spellStart"/>
      <w:r w:rsidRPr="00862ECC">
        <w:rPr>
          <w:b w:val="0"/>
        </w:rPr>
        <w:t>knjigovodstvenu</w:t>
      </w:r>
      <w:proofErr w:type="spellEnd"/>
      <w:r w:rsidRPr="00862ECC">
        <w:rPr>
          <w:b w:val="0"/>
        </w:rPr>
        <w:t xml:space="preserve"> </w:t>
      </w:r>
      <w:proofErr w:type="spellStart"/>
      <w:r w:rsidRPr="00862ECC">
        <w:rPr>
          <w:b w:val="0"/>
        </w:rPr>
        <w:t>vrijednost</w:t>
      </w:r>
      <w:proofErr w:type="spellEnd"/>
      <w:r w:rsidRPr="00862ECC">
        <w:rPr>
          <w:b w:val="0"/>
        </w:rPr>
        <w:t xml:space="preserve"> </w:t>
      </w:r>
      <w:proofErr w:type="spellStart"/>
      <w:r w:rsidRPr="00862ECC">
        <w:rPr>
          <w:b w:val="0"/>
        </w:rPr>
        <w:t>drona</w:t>
      </w:r>
      <w:proofErr w:type="spellEnd"/>
      <w:r w:rsidRPr="00862ECC">
        <w:rPr>
          <w:b w:val="0"/>
        </w:rPr>
        <w:t xml:space="preserve">, </w:t>
      </w:r>
      <w:proofErr w:type="spellStart"/>
      <w:r w:rsidRPr="00862ECC">
        <w:rPr>
          <w:b w:val="0"/>
        </w:rPr>
        <w:t>uništenog</w:t>
      </w:r>
      <w:proofErr w:type="spellEnd"/>
      <w:r w:rsidRPr="00862ECC">
        <w:rPr>
          <w:b w:val="0"/>
        </w:rPr>
        <w:t xml:space="preserve"> </w:t>
      </w:r>
      <w:proofErr w:type="spellStart"/>
      <w:r w:rsidRPr="00862ECC">
        <w:rPr>
          <w:b w:val="0"/>
        </w:rPr>
        <w:t>na</w:t>
      </w:r>
      <w:proofErr w:type="spellEnd"/>
      <w:r w:rsidRPr="00862ECC">
        <w:rPr>
          <w:b w:val="0"/>
        </w:rPr>
        <w:t xml:space="preserve"> </w:t>
      </w:r>
      <w:proofErr w:type="spellStart"/>
      <w:r w:rsidRPr="00862ECC">
        <w:rPr>
          <w:b w:val="0"/>
        </w:rPr>
        <w:t>požaru</w:t>
      </w:r>
      <w:proofErr w:type="spellEnd"/>
      <w:r w:rsidRPr="00862ECC">
        <w:rPr>
          <w:b w:val="0"/>
        </w:rPr>
        <w:t xml:space="preserve"> </w:t>
      </w:r>
      <w:proofErr w:type="spellStart"/>
      <w:r w:rsidRPr="00862ECC">
        <w:rPr>
          <w:b w:val="0"/>
        </w:rPr>
        <w:t>na</w:t>
      </w:r>
      <w:proofErr w:type="spellEnd"/>
      <w:r w:rsidRPr="00862ECC">
        <w:rPr>
          <w:b w:val="0"/>
        </w:rPr>
        <w:t xml:space="preserve"> </w:t>
      </w:r>
      <w:proofErr w:type="spellStart"/>
      <w:r w:rsidRPr="00862ECC">
        <w:rPr>
          <w:b w:val="0"/>
        </w:rPr>
        <w:t>području</w:t>
      </w:r>
      <w:proofErr w:type="spellEnd"/>
      <w:r w:rsidRPr="00862ECC">
        <w:rPr>
          <w:b w:val="0"/>
        </w:rPr>
        <w:t xml:space="preserve"> </w:t>
      </w:r>
      <w:proofErr w:type="spellStart"/>
      <w:r w:rsidRPr="00862ECC">
        <w:rPr>
          <w:b w:val="0"/>
        </w:rPr>
        <w:t>Zatona</w:t>
      </w:r>
      <w:proofErr w:type="spellEnd"/>
      <w:r w:rsidRPr="00862ECC">
        <w:rPr>
          <w:b w:val="0"/>
        </w:rPr>
        <w:t xml:space="preserve">, </w:t>
      </w:r>
      <w:proofErr w:type="spellStart"/>
      <w:r w:rsidRPr="00862ECC">
        <w:rPr>
          <w:b w:val="0"/>
        </w:rPr>
        <w:t>Rasline</w:t>
      </w:r>
      <w:proofErr w:type="spellEnd"/>
      <w:r w:rsidRPr="00862ECC">
        <w:rPr>
          <w:b w:val="0"/>
        </w:rPr>
        <w:t xml:space="preserve"> i </w:t>
      </w:r>
      <w:proofErr w:type="spellStart"/>
      <w:r w:rsidRPr="00862ECC">
        <w:rPr>
          <w:b w:val="0"/>
        </w:rPr>
        <w:t>Vodica</w:t>
      </w:r>
      <w:proofErr w:type="spellEnd"/>
      <w:r w:rsidRPr="00862ECC">
        <w:rPr>
          <w:b w:val="0"/>
        </w:rPr>
        <w:t xml:space="preserve"> </w:t>
      </w:r>
      <w:proofErr w:type="spellStart"/>
      <w:r w:rsidRPr="00862ECC">
        <w:rPr>
          <w:b w:val="0"/>
        </w:rPr>
        <w:t>te</w:t>
      </w:r>
      <w:proofErr w:type="spellEnd"/>
      <w:r w:rsidRPr="00862ECC">
        <w:rPr>
          <w:b w:val="0"/>
        </w:rPr>
        <w:t xml:space="preserve"> </w:t>
      </w:r>
      <w:proofErr w:type="spellStart"/>
      <w:r w:rsidRPr="00862ECC">
        <w:rPr>
          <w:b w:val="0"/>
        </w:rPr>
        <w:t>smanjenje</w:t>
      </w:r>
      <w:proofErr w:type="spellEnd"/>
      <w:r w:rsidRPr="00862ECC">
        <w:rPr>
          <w:b w:val="0"/>
        </w:rPr>
        <w:t xml:space="preserve"> </w:t>
      </w:r>
      <w:proofErr w:type="spellStart"/>
      <w:r w:rsidRPr="00862ECC">
        <w:rPr>
          <w:b w:val="0"/>
        </w:rPr>
        <w:t>proizvedene</w:t>
      </w:r>
      <w:proofErr w:type="spellEnd"/>
      <w:r w:rsidRPr="00862ECC">
        <w:rPr>
          <w:b w:val="0"/>
        </w:rPr>
        <w:t xml:space="preserve"> </w:t>
      </w:r>
      <w:proofErr w:type="spellStart"/>
      <w:r w:rsidRPr="00862ECC">
        <w:rPr>
          <w:b w:val="0"/>
        </w:rPr>
        <w:t>kratkotrajne</w:t>
      </w:r>
      <w:proofErr w:type="spellEnd"/>
      <w:r w:rsidRPr="00862ECC">
        <w:rPr>
          <w:b w:val="0"/>
        </w:rPr>
        <w:t xml:space="preserve"> </w:t>
      </w:r>
      <w:proofErr w:type="spellStart"/>
      <w:r w:rsidRPr="00862ECC">
        <w:rPr>
          <w:b w:val="0"/>
        </w:rPr>
        <w:t>imovine</w:t>
      </w:r>
      <w:proofErr w:type="spellEnd"/>
      <w:r w:rsidRPr="00862ECC">
        <w:rPr>
          <w:b w:val="0"/>
        </w:rPr>
        <w:t xml:space="preserve"> (</w:t>
      </w:r>
      <w:proofErr w:type="spellStart"/>
      <w:r w:rsidRPr="00862ECC">
        <w:rPr>
          <w:b w:val="0"/>
        </w:rPr>
        <w:t>zaliha</w:t>
      </w:r>
      <w:proofErr w:type="spellEnd"/>
      <w:r w:rsidRPr="00862ECC">
        <w:rPr>
          <w:b w:val="0"/>
        </w:rPr>
        <w:t xml:space="preserve"> </w:t>
      </w:r>
      <w:proofErr w:type="spellStart"/>
      <w:r w:rsidRPr="00862ECC">
        <w:rPr>
          <w:b w:val="0"/>
        </w:rPr>
        <w:t>materijala</w:t>
      </w:r>
      <w:proofErr w:type="spellEnd"/>
      <w:proofErr w:type="gramStart"/>
      <w:r w:rsidRPr="00862ECC">
        <w:rPr>
          <w:b w:val="0"/>
        </w:rPr>
        <w:t>)</w:t>
      </w:r>
      <w:r>
        <w:rPr>
          <w:b w:val="0"/>
        </w:rPr>
        <w:t>;</w:t>
      </w:r>
      <w:proofErr w:type="gramEnd"/>
    </w:p>
    <w:p w14:paraId="0FA108EF" w14:textId="60B67F15" w:rsidR="00862ECC" w:rsidRDefault="00862ECC" w:rsidP="00862ECC">
      <w:pPr>
        <w:pStyle w:val="Odlomakpopisa"/>
        <w:numPr>
          <w:ilvl w:val="0"/>
          <w:numId w:val="11"/>
        </w:numPr>
        <w:jc w:val="both"/>
        <w:rPr>
          <w:b w:val="0"/>
        </w:rPr>
      </w:pPr>
      <w:r w:rsidRPr="00862ECC">
        <w:rPr>
          <w:b w:val="0"/>
        </w:rPr>
        <w:t xml:space="preserve">OŠ BRODARICA – </w:t>
      </w:r>
      <w:proofErr w:type="spellStart"/>
      <w:r w:rsidRPr="00862ECC">
        <w:rPr>
          <w:b w:val="0"/>
        </w:rPr>
        <w:t>otpis</w:t>
      </w:r>
      <w:proofErr w:type="spellEnd"/>
      <w:r w:rsidRPr="00862ECC">
        <w:rPr>
          <w:b w:val="0"/>
        </w:rPr>
        <w:t xml:space="preserve"> </w:t>
      </w:r>
      <w:proofErr w:type="spellStart"/>
      <w:r w:rsidRPr="00862ECC">
        <w:rPr>
          <w:b w:val="0"/>
        </w:rPr>
        <w:t>vrijednosti</w:t>
      </w:r>
      <w:proofErr w:type="spellEnd"/>
      <w:r w:rsidRPr="00862ECC">
        <w:rPr>
          <w:b w:val="0"/>
        </w:rPr>
        <w:t xml:space="preserve"> </w:t>
      </w:r>
      <w:proofErr w:type="spellStart"/>
      <w:r w:rsidRPr="00862ECC">
        <w:rPr>
          <w:b w:val="0"/>
        </w:rPr>
        <w:t>dionica</w:t>
      </w:r>
      <w:proofErr w:type="spellEnd"/>
      <w:r w:rsidRPr="00862ECC">
        <w:rPr>
          <w:b w:val="0"/>
        </w:rPr>
        <w:t xml:space="preserve"> </w:t>
      </w:r>
      <w:proofErr w:type="spellStart"/>
      <w:r w:rsidRPr="00862ECC">
        <w:rPr>
          <w:b w:val="0"/>
        </w:rPr>
        <w:t>Jadranske</w:t>
      </w:r>
      <w:proofErr w:type="spellEnd"/>
      <w:r w:rsidRPr="00862ECC">
        <w:rPr>
          <w:b w:val="0"/>
        </w:rPr>
        <w:t xml:space="preserve"> </w:t>
      </w:r>
      <w:proofErr w:type="spellStart"/>
      <w:proofErr w:type="gramStart"/>
      <w:r w:rsidRPr="00862ECC">
        <w:rPr>
          <w:b w:val="0"/>
        </w:rPr>
        <w:t>banke</w:t>
      </w:r>
      <w:proofErr w:type="spellEnd"/>
      <w:r>
        <w:rPr>
          <w:b w:val="0"/>
        </w:rPr>
        <w:t>;</w:t>
      </w:r>
      <w:proofErr w:type="gramEnd"/>
    </w:p>
    <w:p w14:paraId="6C7E263F" w14:textId="16A52BDE" w:rsidR="00862ECC" w:rsidRDefault="00862ECC" w:rsidP="00862ECC">
      <w:pPr>
        <w:pStyle w:val="Odlomakpopisa"/>
        <w:numPr>
          <w:ilvl w:val="0"/>
          <w:numId w:val="11"/>
        </w:numPr>
        <w:jc w:val="both"/>
        <w:rPr>
          <w:b w:val="0"/>
        </w:rPr>
      </w:pPr>
      <w:r w:rsidRPr="00862ECC">
        <w:rPr>
          <w:b w:val="0"/>
        </w:rPr>
        <w:t xml:space="preserve">DV SMILJE – </w:t>
      </w:r>
      <w:proofErr w:type="spellStart"/>
      <w:r w:rsidRPr="00862ECC">
        <w:rPr>
          <w:b w:val="0"/>
        </w:rPr>
        <w:t>smanjenje</w:t>
      </w:r>
      <w:proofErr w:type="spellEnd"/>
      <w:r w:rsidRPr="00862ECC">
        <w:rPr>
          <w:b w:val="0"/>
        </w:rPr>
        <w:t xml:space="preserve"> </w:t>
      </w:r>
      <w:proofErr w:type="spellStart"/>
      <w:r w:rsidRPr="00862ECC">
        <w:rPr>
          <w:b w:val="0"/>
        </w:rPr>
        <w:t>nefinancijske</w:t>
      </w:r>
      <w:proofErr w:type="spellEnd"/>
      <w:r w:rsidRPr="00862ECC">
        <w:rPr>
          <w:b w:val="0"/>
        </w:rPr>
        <w:t xml:space="preserve"> </w:t>
      </w:r>
      <w:proofErr w:type="spellStart"/>
      <w:r w:rsidRPr="00862ECC">
        <w:rPr>
          <w:b w:val="0"/>
        </w:rPr>
        <w:t>imovine</w:t>
      </w:r>
      <w:proofErr w:type="spellEnd"/>
      <w:r w:rsidRPr="00862ECC">
        <w:rPr>
          <w:b w:val="0"/>
        </w:rPr>
        <w:t xml:space="preserve"> </w:t>
      </w:r>
      <w:proofErr w:type="spellStart"/>
      <w:r w:rsidRPr="00862ECC">
        <w:rPr>
          <w:b w:val="0"/>
        </w:rPr>
        <w:t>temeljem</w:t>
      </w:r>
      <w:proofErr w:type="spellEnd"/>
      <w:r w:rsidRPr="00862ECC">
        <w:rPr>
          <w:b w:val="0"/>
        </w:rPr>
        <w:t xml:space="preserve"> </w:t>
      </w:r>
      <w:proofErr w:type="spellStart"/>
      <w:r w:rsidRPr="00862ECC">
        <w:rPr>
          <w:b w:val="0"/>
        </w:rPr>
        <w:t>kupoprodajnog</w:t>
      </w:r>
      <w:proofErr w:type="spellEnd"/>
      <w:r w:rsidRPr="00862ECC">
        <w:rPr>
          <w:b w:val="0"/>
        </w:rPr>
        <w:t xml:space="preserve"> </w:t>
      </w:r>
      <w:proofErr w:type="spellStart"/>
      <w:r w:rsidRPr="00862ECC">
        <w:rPr>
          <w:b w:val="0"/>
        </w:rPr>
        <w:t>ugovora</w:t>
      </w:r>
      <w:proofErr w:type="spellEnd"/>
      <w:r w:rsidRPr="00862ECC">
        <w:rPr>
          <w:b w:val="0"/>
        </w:rPr>
        <w:t xml:space="preserve"> </w:t>
      </w:r>
      <w:proofErr w:type="spellStart"/>
      <w:r w:rsidRPr="00862ECC">
        <w:rPr>
          <w:b w:val="0"/>
        </w:rPr>
        <w:t>sukladno</w:t>
      </w:r>
      <w:proofErr w:type="spellEnd"/>
      <w:r w:rsidRPr="00862ECC">
        <w:rPr>
          <w:b w:val="0"/>
        </w:rPr>
        <w:t xml:space="preserve"> </w:t>
      </w:r>
      <w:proofErr w:type="spellStart"/>
      <w:r w:rsidRPr="00862ECC">
        <w:rPr>
          <w:b w:val="0"/>
        </w:rPr>
        <w:t>koje</w:t>
      </w:r>
      <w:r w:rsidR="00E11E84">
        <w:rPr>
          <w:b w:val="0"/>
        </w:rPr>
        <w:t>m</w:t>
      </w:r>
      <w:proofErr w:type="spellEnd"/>
      <w:r w:rsidRPr="00862ECC">
        <w:rPr>
          <w:b w:val="0"/>
        </w:rPr>
        <w:t xml:space="preserve"> je </w:t>
      </w:r>
      <w:proofErr w:type="spellStart"/>
      <w:r w:rsidRPr="00862ECC">
        <w:rPr>
          <w:b w:val="0"/>
        </w:rPr>
        <w:t>prodana</w:t>
      </w:r>
      <w:proofErr w:type="spellEnd"/>
      <w:r w:rsidRPr="00862ECC">
        <w:rPr>
          <w:b w:val="0"/>
        </w:rPr>
        <w:t xml:space="preserve"> </w:t>
      </w:r>
      <w:proofErr w:type="spellStart"/>
      <w:r w:rsidRPr="00862ECC">
        <w:rPr>
          <w:b w:val="0"/>
        </w:rPr>
        <w:t>zemljišna</w:t>
      </w:r>
      <w:proofErr w:type="spellEnd"/>
      <w:r w:rsidRPr="00862ECC">
        <w:rPr>
          <w:b w:val="0"/>
        </w:rPr>
        <w:t xml:space="preserve"> </w:t>
      </w:r>
      <w:proofErr w:type="spellStart"/>
      <w:r w:rsidRPr="00862ECC">
        <w:rPr>
          <w:b w:val="0"/>
        </w:rPr>
        <w:t>čestica</w:t>
      </w:r>
      <w:proofErr w:type="spellEnd"/>
      <w:r w:rsidRPr="00862ECC">
        <w:rPr>
          <w:b w:val="0"/>
        </w:rPr>
        <w:t xml:space="preserve"> u </w:t>
      </w:r>
      <w:proofErr w:type="spellStart"/>
      <w:r w:rsidRPr="00862ECC">
        <w:rPr>
          <w:b w:val="0"/>
        </w:rPr>
        <w:t>sklopu</w:t>
      </w:r>
      <w:proofErr w:type="spellEnd"/>
      <w:r w:rsidRPr="00862ECC">
        <w:rPr>
          <w:b w:val="0"/>
        </w:rPr>
        <w:t xml:space="preserve"> DV </w:t>
      </w:r>
      <w:proofErr w:type="spellStart"/>
      <w:proofErr w:type="gramStart"/>
      <w:r w:rsidRPr="00862ECC">
        <w:rPr>
          <w:b w:val="0"/>
        </w:rPr>
        <w:t>Građa</w:t>
      </w:r>
      <w:proofErr w:type="spellEnd"/>
      <w:r>
        <w:rPr>
          <w:b w:val="0"/>
        </w:rPr>
        <w:t>;</w:t>
      </w:r>
      <w:proofErr w:type="gramEnd"/>
    </w:p>
    <w:p w14:paraId="4F121E5E" w14:textId="1160D71F" w:rsidR="00862ECC" w:rsidRDefault="00862ECC" w:rsidP="00862ECC">
      <w:pPr>
        <w:pStyle w:val="Odlomakpopisa"/>
        <w:numPr>
          <w:ilvl w:val="0"/>
          <w:numId w:val="11"/>
        </w:numPr>
        <w:jc w:val="both"/>
        <w:rPr>
          <w:b w:val="0"/>
        </w:rPr>
      </w:pPr>
      <w:r w:rsidRPr="00862ECC">
        <w:rPr>
          <w:b w:val="0"/>
        </w:rPr>
        <w:t xml:space="preserve">GRADSKA KNJIŽNICA JURAJ ŠIŽGORIĆ – </w:t>
      </w:r>
      <w:proofErr w:type="spellStart"/>
      <w:r w:rsidRPr="00862ECC">
        <w:rPr>
          <w:b w:val="0"/>
        </w:rPr>
        <w:t>smanjenje</w:t>
      </w:r>
      <w:proofErr w:type="spellEnd"/>
      <w:r w:rsidRPr="00862ECC">
        <w:rPr>
          <w:b w:val="0"/>
        </w:rPr>
        <w:t xml:space="preserve"> </w:t>
      </w:r>
      <w:proofErr w:type="spellStart"/>
      <w:r w:rsidRPr="00862ECC">
        <w:rPr>
          <w:b w:val="0"/>
        </w:rPr>
        <w:t>obujma</w:t>
      </w:r>
      <w:proofErr w:type="spellEnd"/>
      <w:r w:rsidRPr="00862ECC">
        <w:rPr>
          <w:b w:val="0"/>
        </w:rPr>
        <w:t xml:space="preserve"> </w:t>
      </w:r>
      <w:proofErr w:type="spellStart"/>
      <w:r w:rsidRPr="00862ECC">
        <w:rPr>
          <w:b w:val="0"/>
        </w:rPr>
        <w:t>proizvedene</w:t>
      </w:r>
      <w:proofErr w:type="spellEnd"/>
      <w:r w:rsidRPr="00862ECC">
        <w:rPr>
          <w:b w:val="0"/>
        </w:rPr>
        <w:t xml:space="preserve"> </w:t>
      </w:r>
      <w:proofErr w:type="spellStart"/>
      <w:r w:rsidRPr="00862ECC">
        <w:rPr>
          <w:b w:val="0"/>
        </w:rPr>
        <w:t>dugotrajne</w:t>
      </w:r>
      <w:proofErr w:type="spellEnd"/>
      <w:r w:rsidRPr="00862ECC">
        <w:rPr>
          <w:b w:val="0"/>
        </w:rPr>
        <w:t xml:space="preserve"> </w:t>
      </w:r>
      <w:proofErr w:type="spellStart"/>
      <w:r w:rsidRPr="00862ECC">
        <w:rPr>
          <w:b w:val="0"/>
        </w:rPr>
        <w:t>imovine</w:t>
      </w:r>
      <w:proofErr w:type="spellEnd"/>
      <w:r w:rsidRPr="00862ECC">
        <w:rPr>
          <w:b w:val="0"/>
        </w:rPr>
        <w:t xml:space="preserve"> </w:t>
      </w:r>
      <w:proofErr w:type="spellStart"/>
      <w:r w:rsidRPr="00862ECC">
        <w:rPr>
          <w:b w:val="0"/>
        </w:rPr>
        <w:t>zbog</w:t>
      </w:r>
      <w:proofErr w:type="spellEnd"/>
      <w:r w:rsidRPr="00862ECC">
        <w:rPr>
          <w:b w:val="0"/>
        </w:rPr>
        <w:t xml:space="preserve"> </w:t>
      </w:r>
      <w:proofErr w:type="spellStart"/>
      <w:r w:rsidRPr="00862ECC">
        <w:rPr>
          <w:b w:val="0"/>
        </w:rPr>
        <w:t>neotpisane</w:t>
      </w:r>
      <w:proofErr w:type="spellEnd"/>
      <w:r w:rsidRPr="00862ECC">
        <w:rPr>
          <w:b w:val="0"/>
        </w:rPr>
        <w:t xml:space="preserve"> </w:t>
      </w:r>
      <w:proofErr w:type="spellStart"/>
      <w:r w:rsidRPr="00862ECC">
        <w:rPr>
          <w:b w:val="0"/>
        </w:rPr>
        <w:t>knjigovodstvene</w:t>
      </w:r>
      <w:proofErr w:type="spellEnd"/>
      <w:r w:rsidRPr="00862ECC">
        <w:rPr>
          <w:b w:val="0"/>
        </w:rPr>
        <w:t xml:space="preserve"> </w:t>
      </w:r>
      <w:proofErr w:type="spellStart"/>
      <w:r w:rsidRPr="00862ECC">
        <w:rPr>
          <w:b w:val="0"/>
        </w:rPr>
        <w:t>vrijednosti</w:t>
      </w:r>
      <w:proofErr w:type="spellEnd"/>
      <w:r w:rsidRPr="00862ECC">
        <w:rPr>
          <w:b w:val="0"/>
        </w:rPr>
        <w:t xml:space="preserve"> </w:t>
      </w:r>
      <w:proofErr w:type="spellStart"/>
      <w:r w:rsidRPr="00862ECC">
        <w:rPr>
          <w:b w:val="0"/>
        </w:rPr>
        <w:t>neupotrebljive</w:t>
      </w:r>
      <w:proofErr w:type="spellEnd"/>
      <w:r w:rsidRPr="00862ECC">
        <w:rPr>
          <w:b w:val="0"/>
        </w:rPr>
        <w:t xml:space="preserve"> </w:t>
      </w:r>
      <w:proofErr w:type="spellStart"/>
      <w:r w:rsidRPr="00862ECC">
        <w:rPr>
          <w:b w:val="0"/>
        </w:rPr>
        <w:t>imovine</w:t>
      </w:r>
      <w:proofErr w:type="spellEnd"/>
      <w:r w:rsidRPr="00862ECC">
        <w:rPr>
          <w:b w:val="0"/>
        </w:rPr>
        <w:t xml:space="preserve"> (</w:t>
      </w:r>
      <w:proofErr w:type="spellStart"/>
      <w:r w:rsidRPr="00862ECC">
        <w:rPr>
          <w:b w:val="0"/>
        </w:rPr>
        <w:t>knjižne</w:t>
      </w:r>
      <w:proofErr w:type="spellEnd"/>
      <w:r w:rsidRPr="00862ECC">
        <w:rPr>
          <w:b w:val="0"/>
        </w:rPr>
        <w:t xml:space="preserve"> i </w:t>
      </w:r>
      <w:proofErr w:type="spellStart"/>
      <w:r w:rsidRPr="00862ECC">
        <w:rPr>
          <w:b w:val="0"/>
        </w:rPr>
        <w:t>neknjižne</w:t>
      </w:r>
      <w:proofErr w:type="spellEnd"/>
      <w:r w:rsidRPr="00862ECC">
        <w:rPr>
          <w:b w:val="0"/>
        </w:rPr>
        <w:t xml:space="preserve"> </w:t>
      </w:r>
      <w:proofErr w:type="spellStart"/>
      <w:r w:rsidRPr="00862ECC">
        <w:rPr>
          <w:b w:val="0"/>
        </w:rPr>
        <w:t>građe</w:t>
      </w:r>
      <w:proofErr w:type="spellEnd"/>
      <w:r w:rsidR="00E11E84">
        <w:rPr>
          <w:b w:val="0"/>
        </w:rPr>
        <w:t>)</w:t>
      </w:r>
      <w:r w:rsidRPr="00862ECC">
        <w:rPr>
          <w:b w:val="0"/>
        </w:rPr>
        <w:t xml:space="preserve"> u </w:t>
      </w:r>
      <w:proofErr w:type="spellStart"/>
      <w:r w:rsidRPr="00862ECC">
        <w:rPr>
          <w:b w:val="0"/>
        </w:rPr>
        <w:t>iznosu</w:t>
      </w:r>
      <w:proofErr w:type="spellEnd"/>
      <w:r w:rsidRPr="00862ECC">
        <w:rPr>
          <w:b w:val="0"/>
        </w:rPr>
        <w:t xml:space="preserve"> 61.745,22 </w:t>
      </w:r>
      <w:proofErr w:type="spellStart"/>
      <w:r w:rsidRPr="00862ECC">
        <w:rPr>
          <w:b w:val="0"/>
        </w:rPr>
        <w:t>kn</w:t>
      </w:r>
      <w:proofErr w:type="spellEnd"/>
      <w:r w:rsidRPr="00862ECC">
        <w:rPr>
          <w:b w:val="0"/>
        </w:rPr>
        <w:t xml:space="preserve"> </w:t>
      </w:r>
      <w:proofErr w:type="spellStart"/>
      <w:r w:rsidRPr="00862ECC">
        <w:rPr>
          <w:b w:val="0"/>
        </w:rPr>
        <w:t>te</w:t>
      </w:r>
      <w:proofErr w:type="spellEnd"/>
      <w:r w:rsidRPr="00862ECC">
        <w:rPr>
          <w:b w:val="0"/>
        </w:rPr>
        <w:t xml:space="preserve"> </w:t>
      </w:r>
      <w:proofErr w:type="spellStart"/>
      <w:r w:rsidRPr="00862ECC">
        <w:rPr>
          <w:b w:val="0"/>
        </w:rPr>
        <w:t>smanjenje</w:t>
      </w:r>
      <w:proofErr w:type="spellEnd"/>
      <w:r w:rsidRPr="00862ECC">
        <w:rPr>
          <w:b w:val="0"/>
        </w:rPr>
        <w:t xml:space="preserve"> </w:t>
      </w:r>
      <w:proofErr w:type="spellStart"/>
      <w:r w:rsidRPr="00862ECC">
        <w:rPr>
          <w:b w:val="0"/>
        </w:rPr>
        <w:t>potraživanja</w:t>
      </w:r>
      <w:proofErr w:type="spellEnd"/>
      <w:r w:rsidRPr="00862ECC">
        <w:rPr>
          <w:b w:val="0"/>
        </w:rPr>
        <w:t xml:space="preserve"> za </w:t>
      </w:r>
      <w:proofErr w:type="spellStart"/>
      <w:r w:rsidRPr="00862ECC">
        <w:rPr>
          <w:b w:val="0"/>
        </w:rPr>
        <w:t>prihode</w:t>
      </w:r>
      <w:proofErr w:type="spellEnd"/>
      <w:r w:rsidRPr="00862ECC">
        <w:rPr>
          <w:b w:val="0"/>
        </w:rPr>
        <w:t xml:space="preserve"> </w:t>
      </w:r>
      <w:proofErr w:type="spellStart"/>
      <w:r w:rsidRPr="00862ECC">
        <w:rPr>
          <w:b w:val="0"/>
        </w:rPr>
        <w:t>poslovanja</w:t>
      </w:r>
      <w:proofErr w:type="spellEnd"/>
      <w:r w:rsidRPr="00862ECC">
        <w:rPr>
          <w:b w:val="0"/>
        </w:rPr>
        <w:t xml:space="preserve"> </w:t>
      </w:r>
      <w:proofErr w:type="spellStart"/>
      <w:r w:rsidRPr="00862ECC">
        <w:rPr>
          <w:b w:val="0"/>
        </w:rPr>
        <w:t>zbog</w:t>
      </w:r>
      <w:proofErr w:type="spellEnd"/>
      <w:r w:rsidRPr="00862ECC">
        <w:rPr>
          <w:b w:val="0"/>
        </w:rPr>
        <w:t xml:space="preserve"> </w:t>
      </w:r>
      <w:proofErr w:type="spellStart"/>
      <w:r w:rsidRPr="00862ECC">
        <w:rPr>
          <w:b w:val="0"/>
        </w:rPr>
        <w:t>isknjiženja</w:t>
      </w:r>
      <w:proofErr w:type="spellEnd"/>
      <w:r w:rsidRPr="00862ECC">
        <w:rPr>
          <w:b w:val="0"/>
        </w:rPr>
        <w:t xml:space="preserve"> </w:t>
      </w:r>
      <w:proofErr w:type="spellStart"/>
      <w:r w:rsidRPr="00862ECC">
        <w:rPr>
          <w:b w:val="0"/>
        </w:rPr>
        <w:t>obračunatog</w:t>
      </w:r>
      <w:proofErr w:type="spellEnd"/>
      <w:r w:rsidRPr="00862ECC">
        <w:rPr>
          <w:b w:val="0"/>
        </w:rPr>
        <w:t xml:space="preserve"> </w:t>
      </w:r>
      <w:proofErr w:type="spellStart"/>
      <w:r w:rsidRPr="00862ECC">
        <w:rPr>
          <w:b w:val="0"/>
        </w:rPr>
        <w:t>potraživanja</w:t>
      </w:r>
      <w:proofErr w:type="spellEnd"/>
      <w:r w:rsidRPr="00862ECC">
        <w:rPr>
          <w:b w:val="0"/>
        </w:rPr>
        <w:t xml:space="preserve"> </w:t>
      </w:r>
      <w:proofErr w:type="spellStart"/>
      <w:r w:rsidRPr="00862ECC">
        <w:rPr>
          <w:b w:val="0"/>
        </w:rPr>
        <w:t>koje</w:t>
      </w:r>
      <w:proofErr w:type="spellEnd"/>
      <w:r w:rsidRPr="00862ECC">
        <w:rPr>
          <w:b w:val="0"/>
        </w:rPr>
        <w:t xml:space="preserve"> se </w:t>
      </w:r>
      <w:proofErr w:type="spellStart"/>
      <w:r w:rsidRPr="00862ECC">
        <w:rPr>
          <w:b w:val="0"/>
        </w:rPr>
        <w:t>nije</w:t>
      </w:r>
      <w:proofErr w:type="spellEnd"/>
      <w:r w:rsidRPr="00862ECC">
        <w:rPr>
          <w:b w:val="0"/>
        </w:rPr>
        <w:t xml:space="preserve"> </w:t>
      </w:r>
      <w:proofErr w:type="spellStart"/>
      <w:r w:rsidRPr="00862ECC">
        <w:rPr>
          <w:b w:val="0"/>
        </w:rPr>
        <w:t>moglo</w:t>
      </w:r>
      <w:proofErr w:type="spellEnd"/>
      <w:r w:rsidRPr="00862ECC">
        <w:rPr>
          <w:b w:val="0"/>
        </w:rPr>
        <w:t xml:space="preserve"> </w:t>
      </w:r>
      <w:proofErr w:type="spellStart"/>
      <w:r w:rsidRPr="00862ECC">
        <w:rPr>
          <w:b w:val="0"/>
        </w:rPr>
        <w:t>naplatiti</w:t>
      </w:r>
      <w:proofErr w:type="spellEnd"/>
      <w:r w:rsidRPr="00862ECC">
        <w:rPr>
          <w:b w:val="0"/>
        </w:rPr>
        <w:t xml:space="preserve"> </w:t>
      </w:r>
      <w:proofErr w:type="spellStart"/>
      <w:r w:rsidRPr="00862ECC">
        <w:rPr>
          <w:b w:val="0"/>
        </w:rPr>
        <w:t>jer</w:t>
      </w:r>
      <w:proofErr w:type="spellEnd"/>
      <w:r w:rsidRPr="00862ECC">
        <w:rPr>
          <w:b w:val="0"/>
        </w:rPr>
        <w:t xml:space="preserve"> je BSEA </w:t>
      </w:r>
      <w:proofErr w:type="spellStart"/>
      <w:r w:rsidRPr="00862ECC">
        <w:rPr>
          <w:b w:val="0"/>
        </w:rPr>
        <w:t>j.d.o.</w:t>
      </w:r>
      <w:r w:rsidR="00F75B50">
        <w:rPr>
          <w:b w:val="0"/>
        </w:rPr>
        <w:t>o</w:t>
      </w:r>
      <w:proofErr w:type="spellEnd"/>
      <w:r w:rsidR="00F75B50">
        <w:rPr>
          <w:b w:val="0"/>
        </w:rPr>
        <w:t>.</w:t>
      </w:r>
      <w:r w:rsidRPr="00862ECC">
        <w:rPr>
          <w:b w:val="0"/>
        </w:rPr>
        <w:t xml:space="preserve"> </w:t>
      </w:r>
      <w:proofErr w:type="spellStart"/>
      <w:r w:rsidRPr="00862ECC">
        <w:rPr>
          <w:b w:val="0"/>
        </w:rPr>
        <w:t>brisan</w:t>
      </w:r>
      <w:proofErr w:type="spellEnd"/>
      <w:r w:rsidRPr="00862ECC">
        <w:rPr>
          <w:b w:val="0"/>
        </w:rPr>
        <w:t xml:space="preserve"> </w:t>
      </w:r>
      <w:proofErr w:type="spellStart"/>
      <w:r w:rsidRPr="00862ECC">
        <w:rPr>
          <w:b w:val="0"/>
        </w:rPr>
        <w:t>iz</w:t>
      </w:r>
      <w:proofErr w:type="spellEnd"/>
      <w:r w:rsidRPr="00862ECC">
        <w:rPr>
          <w:b w:val="0"/>
        </w:rPr>
        <w:t xml:space="preserve"> </w:t>
      </w:r>
      <w:proofErr w:type="spellStart"/>
      <w:r w:rsidRPr="00862ECC">
        <w:rPr>
          <w:b w:val="0"/>
        </w:rPr>
        <w:t>sudskog</w:t>
      </w:r>
      <w:proofErr w:type="spellEnd"/>
      <w:r w:rsidRPr="00862ECC">
        <w:rPr>
          <w:b w:val="0"/>
        </w:rPr>
        <w:t xml:space="preserve"> </w:t>
      </w:r>
      <w:proofErr w:type="spellStart"/>
      <w:proofErr w:type="gramStart"/>
      <w:r w:rsidRPr="00862ECC">
        <w:rPr>
          <w:b w:val="0"/>
        </w:rPr>
        <w:t>registra</w:t>
      </w:r>
      <w:proofErr w:type="spellEnd"/>
      <w:r>
        <w:rPr>
          <w:b w:val="0"/>
        </w:rPr>
        <w:t>;</w:t>
      </w:r>
      <w:proofErr w:type="gramEnd"/>
    </w:p>
    <w:p w14:paraId="0523EC05" w14:textId="4B298485" w:rsidR="00862ECC" w:rsidRPr="00862ECC" w:rsidRDefault="00862ECC" w:rsidP="00862ECC">
      <w:pPr>
        <w:pStyle w:val="Odlomakpopisa"/>
        <w:numPr>
          <w:ilvl w:val="0"/>
          <w:numId w:val="11"/>
        </w:numPr>
        <w:jc w:val="both"/>
        <w:rPr>
          <w:b w:val="0"/>
        </w:rPr>
      </w:pPr>
      <w:r w:rsidRPr="00862ECC">
        <w:rPr>
          <w:b w:val="0"/>
        </w:rPr>
        <w:t xml:space="preserve">CENTAR ZA PRUŽANJE USLUGA U ZAJEDNICI GRADA ŠIBENIKA – </w:t>
      </w:r>
      <w:proofErr w:type="spellStart"/>
      <w:r w:rsidRPr="00862ECC">
        <w:rPr>
          <w:b w:val="0"/>
        </w:rPr>
        <w:t>smanjenje</w:t>
      </w:r>
      <w:proofErr w:type="spellEnd"/>
      <w:r w:rsidRPr="00862ECC">
        <w:rPr>
          <w:b w:val="0"/>
        </w:rPr>
        <w:t xml:space="preserve"> </w:t>
      </w:r>
      <w:proofErr w:type="spellStart"/>
      <w:r w:rsidRPr="00862ECC">
        <w:rPr>
          <w:b w:val="0"/>
        </w:rPr>
        <w:t>promjena</w:t>
      </w:r>
      <w:proofErr w:type="spellEnd"/>
      <w:r w:rsidRPr="00862ECC">
        <w:rPr>
          <w:b w:val="0"/>
        </w:rPr>
        <w:t xml:space="preserve"> u </w:t>
      </w:r>
      <w:proofErr w:type="spellStart"/>
      <w:r w:rsidRPr="00862ECC">
        <w:rPr>
          <w:b w:val="0"/>
        </w:rPr>
        <w:t>obujmu</w:t>
      </w:r>
      <w:proofErr w:type="spellEnd"/>
      <w:r w:rsidRPr="00862ECC">
        <w:rPr>
          <w:b w:val="0"/>
        </w:rPr>
        <w:t xml:space="preserve"> </w:t>
      </w:r>
      <w:proofErr w:type="spellStart"/>
      <w:r w:rsidRPr="00862ECC">
        <w:rPr>
          <w:b w:val="0"/>
        </w:rPr>
        <w:t>imovine</w:t>
      </w:r>
      <w:proofErr w:type="spellEnd"/>
      <w:r w:rsidRPr="00862ECC">
        <w:rPr>
          <w:b w:val="0"/>
        </w:rPr>
        <w:t xml:space="preserve"> se </w:t>
      </w:r>
      <w:proofErr w:type="spellStart"/>
      <w:r w:rsidRPr="00862ECC">
        <w:rPr>
          <w:b w:val="0"/>
        </w:rPr>
        <w:t>odnosi</w:t>
      </w:r>
      <w:proofErr w:type="spellEnd"/>
      <w:r w:rsidRPr="00862ECC">
        <w:rPr>
          <w:b w:val="0"/>
        </w:rPr>
        <w:t xml:space="preserve"> </w:t>
      </w:r>
      <w:proofErr w:type="spellStart"/>
      <w:r w:rsidRPr="00862ECC">
        <w:rPr>
          <w:b w:val="0"/>
        </w:rPr>
        <w:t>na</w:t>
      </w:r>
      <w:proofErr w:type="spellEnd"/>
      <w:r w:rsidRPr="00862ECC">
        <w:rPr>
          <w:b w:val="0"/>
        </w:rPr>
        <w:t xml:space="preserve"> </w:t>
      </w:r>
      <w:proofErr w:type="spellStart"/>
      <w:r w:rsidRPr="00862ECC">
        <w:rPr>
          <w:b w:val="0"/>
        </w:rPr>
        <w:t>isknjiženje</w:t>
      </w:r>
      <w:proofErr w:type="spellEnd"/>
      <w:r w:rsidRPr="00862ECC">
        <w:rPr>
          <w:b w:val="0"/>
        </w:rPr>
        <w:t xml:space="preserve"> </w:t>
      </w:r>
      <w:proofErr w:type="spellStart"/>
      <w:r w:rsidRPr="00862ECC">
        <w:rPr>
          <w:b w:val="0"/>
        </w:rPr>
        <w:t>sitnog</w:t>
      </w:r>
      <w:proofErr w:type="spellEnd"/>
      <w:r w:rsidRPr="00862ECC">
        <w:rPr>
          <w:b w:val="0"/>
        </w:rPr>
        <w:t xml:space="preserve"> </w:t>
      </w:r>
      <w:proofErr w:type="spellStart"/>
      <w:r w:rsidRPr="00862ECC">
        <w:rPr>
          <w:b w:val="0"/>
        </w:rPr>
        <w:t>inventara</w:t>
      </w:r>
      <w:proofErr w:type="spellEnd"/>
      <w:r w:rsidRPr="00862ECC">
        <w:rPr>
          <w:b w:val="0"/>
        </w:rPr>
        <w:t xml:space="preserve"> (</w:t>
      </w:r>
      <w:proofErr w:type="spellStart"/>
      <w:r w:rsidRPr="00862ECC">
        <w:rPr>
          <w:b w:val="0"/>
        </w:rPr>
        <w:t>sitan</w:t>
      </w:r>
      <w:proofErr w:type="spellEnd"/>
      <w:r w:rsidRPr="00862ECC">
        <w:rPr>
          <w:b w:val="0"/>
        </w:rPr>
        <w:t xml:space="preserve"> </w:t>
      </w:r>
      <w:proofErr w:type="spellStart"/>
      <w:r w:rsidRPr="00862ECC">
        <w:rPr>
          <w:b w:val="0"/>
        </w:rPr>
        <w:t>alat</w:t>
      </w:r>
      <w:proofErr w:type="spellEnd"/>
      <w:r w:rsidRPr="00862ECC">
        <w:rPr>
          <w:b w:val="0"/>
        </w:rPr>
        <w:t xml:space="preserve"> i auto </w:t>
      </w:r>
      <w:proofErr w:type="spellStart"/>
      <w:r w:rsidRPr="00862ECC">
        <w:rPr>
          <w:b w:val="0"/>
        </w:rPr>
        <w:t>gume</w:t>
      </w:r>
      <w:proofErr w:type="spellEnd"/>
      <w:r w:rsidRPr="00862ECC">
        <w:rPr>
          <w:b w:val="0"/>
        </w:rPr>
        <w:t>)</w:t>
      </w:r>
      <w:r w:rsidR="00F75B50">
        <w:rPr>
          <w:b w:val="0"/>
        </w:rPr>
        <w:t>.</w:t>
      </w:r>
    </w:p>
    <w:p w14:paraId="4E22368F" w14:textId="77777777" w:rsidR="00862ECC" w:rsidRPr="00862ECC" w:rsidRDefault="00862ECC" w:rsidP="00862ECC">
      <w:pPr>
        <w:jc w:val="both"/>
        <w:rPr>
          <w:b w:val="0"/>
        </w:rPr>
      </w:pPr>
    </w:p>
    <w:p w14:paraId="1193F560" w14:textId="35C04327" w:rsidR="00862ECC" w:rsidRDefault="00862ECC" w:rsidP="00862ECC">
      <w:pPr>
        <w:jc w:val="both"/>
        <w:rPr>
          <w:b w:val="0"/>
        </w:rPr>
      </w:pPr>
      <w:proofErr w:type="spellStart"/>
      <w:r w:rsidRPr="00862ECC">
        <w:rPr>
          <w:b w:val="0"/>
        </w:rPr>
        <w:t>Povećanje</w:t>
      </w:r>
      <w:proofErr w:type="spellEnd"/>
      <w:r w:rsidRPr="00862ECC">
        <w:rPr>
          <w:b w:val="0"/>
        </w:rPr>
        <w:t xml:space="preserve"> </w:t>
      </w:r>
      <w:proofErr w:type="spellStart"/>
      <w:r w:rsidRPr="00862ECC">
        <w:rPr>
          <w:b w:val="0"/>
        </w:rPr>
        <w:t>promjene</w:t>
      </w:r>
      <w:proofErr w:type="spellEnd"/>
      <w:r w:rsidRPr="00862ECC">
        <w:rPr>
          <w:b w:val="0"/>
        </w:rPr>
        <w:t xml:space="preserve"> u </w:t>
      </w:r>
      <w:proofErr w:type="spellStart"/>
      <w:r w:rsidRPr="00862ECC">
        <w:rPr>
          <w:b w:val="0"/>
        </w:rPr>
        <w:t>vrijednosti</w:t>
      </w:r>
      <w:proofErr w:type="spellEnd"/>
      <w:r w:rsidRPr="00862ECC">
        <w:rPr>
          <w:b w:val="0"/>
        </w:rPr>
        <w:t xml:space="preserve"> i </w:t>
      </w:r>
      <w:proofErr w:type="spellStart"/>
      <w:r w:rsidRPr="00862ECC">
        <w:rPr>
          <w:b w:val="0"/>
        </w:rPr>
        <w:t>obujmu</w:t>
      </w:r>
      <w:proofErr w:type="spellEnd"/>
      <w:r w:rsidRPr="00862ECC">
        <w:rPr>
          <w:b w:val="0"/>
        </w:rPr>
        <w:t xml:space="preserve"> </w:t>
      </w:r>
      <w:proofErr w:type="spellStart"/>
      <w:r w:rsidRPr="00862ECC">
        <w:rPr>
          <w:b w:val="0"/>
        </w:rPr>
        <w:t>imovine</w:t>
      </w:r>
      <w:proofErr w:type="spellEnd"/>
      <w:r w:rsidRPr="00862ECC">
        <w:rPr>
          <w:b w:val="0"/>
        </w:rPr>
        <w:t xml:space="preserve"> i </w:t>
      </w:r>
      <w:proofErr w:type="spellStart"/>
      <w:r w:rsidRPr="00862ECC">
        <w:rPr>
          <w:b w:val="0"/>
        </w:rPr>
        <w:t>obveza</w:t>
      </w:r>
      <w:proofErr w:type="spellEnd"/>
      <w:r w:rsidRPr="00862ECC">
        <w:rPr>
          <w:b w:val="0"/>
        </w:rPr>
        <w:t xml:space="preserve"> se </w:t>
      </w:r>
      <w:proofErr w:type="spellStart"/>
      <w:r w:rsidRPr="00862ECC">
        <w:rPr>
          <w:b w:val="0"/>
        </w:rPr>
        <w:t>odnose</w:t>
      </w:r>
      <w:proofErr w:type="spellEnd"/>
      <w:r w:rsidRPr="00862ECC">
        <w:rPr>
          <w:b w:val="0"/>
        </w:rPr>
        <w:t xml:space="preserve"> </w:t>
      </w:r>
      <w:proofErr w:type="spellStart"/>
      <w:r w:rsidRPr="00862ECC">
        <w:rPr>
          <w:b w:val="0"/>
        </w:rPr>
        <w:t>na</w:t>
      </w:r>
      <w:proofErr w:type="spellEnd"/>
      <w:r w:rsidRPr="00862ECC">
        <w:rPr>
          <w:b w:val="0"/>
        </w:rPr>
        <w:t>:</w:t>
      </w:r>
    </w:p>
    <w:p w14:paraId="2BDD0E41" w14:textId="77777777" w:rsidR="00203626" w:rsidRDefault="00203626" w:rsidP="00862ECC">
      <w:pPr>
        <w:jc w:val="both"/>
        <w:rPr>
          <w:b w:val="0"/>
        </w:rPr>
      </w:pPr>
    </w:p>
    <w:p w14:paraId="24EC59AB" w14:textId="43FB4C0A" w:rsidR="00862ECC" w:rsidRPr="00203626" w:rsidRDefault="00203626" w:rsidP="00203626">
      <w:pPr>
        <w:pStyle w:val="Odlomakpopisa"/>
        <w:numPr>
          <w:ilvl w:val="0"/>
          <w:numId w:val="11"/>
        </w:numPr>
        <w:jc w:val="both"/>
        <w:rPr>
          <w:b w:val="0"/>
        </w:rPr>
      </w:pPr>
      <w:r w:rsidRPr="00203626">
        <w:rPr>
          <w:b w:val="0"/>
        </w:rPr>
        <w:t xml:space="preserve">GRAD ŠIBENIK – </w:t>
      </w:r>
      <w:r w:rsidRPr="00203626">
        <w:rPr>
          <w:b w:val="0"/>
          <w:iCs/>
          <w:szCs w:val="24"/>
          <w:lang w:val="hr-HR"/>
        </w:rPr>
        <w:t xml:space="preserve">povećanje udjela Grada Šibenika u iznosu od 16.051.800,00 kn u Podi Šibenik d.o.o. temeljem Ugovora o prijenosu poslovnih </w:t>
      </w:r>
      <w:proofErr w:type="gramStart"/>
      <w:r w:rsidRPr="00203626">
        <w:rPr>
          <w:b w:val="0"/>
          <w:iCs/>
          <w:szCs w:val="24"/>
          <w:lang w:val="hr-HR"/>
        </w:rPr>
        <w:t>udjela</w:t>
      </w:r>
      <w:r w:rsidR="00EA2D6B">
        <w:rPr>
          <w:b w:val="0"/>
          <w:iCs/>
          <w:szCs w:val="24"/>
          <w:lang w:val="hr-HR"/>
        </w:rPr>
        <w:t>;</w:t>
      </w:r>
      <w:proofErr w:type="gramEnd"/>
    </w:p>
    <w:p w14:paraId="74392D27" w14:textId="15C731DB" w:rsidR="00862ECC" w:rsidRPr="00862ECC" w:rsidRDefault="00862ECC" w:rsidP="00862ECC">
      <w:pPr>
        <w:pStyle w:val="Odlomakpopisa"/>
        <w:numPr>
          <w:ilvl w:val="0"/>
          <w:numId w:val="11"/>
        </w:numPr>
        <w:jc w:val="both"/>
        <w:rPr>
          <w:b w:val="0"/>
        </w:rPr>
      </w:pPr>
      <w:r w:rsidRPr="00862ECC">
        <w:rPr>
          <w:b w:val="0"/>
        </w:rPr>
        <w:t xml:space="preserve">GRADSKA KNJIŽNICA JURAJ ŠIŽGORIĆ - </w:t>
      </w:r>
      <w:proofErr w:type="spellStart"/>
      <w:r w:rsidRPr="00862ECC">
        <w:rPr>
          <w:b w:val="0"/>
        </w:rPr>
        <w:t>povećanje</w:t>
      </w:r>
      <w:proofErr w:type="spellEnd"/>
      <w:r w:rsidRPr="00862ECC">
        <w:rPr>
          <w:b w:val="0"/>
        </w:rPr>
        <w:t xml:space="preserve"> </w:t>
      </w:r>
      <w:proofErr w:type="spellStart"/>
      <w:r w:rsidRPr="00862ECC">
        <w:rPr>
          <w:b w:val="0"/>
        </w:rPr>
        <w:t>proizvedene</w:t>
      </w:r>
      <w:proofErr w:type="spellEnd"/>
      <w:r w:rsidRPr="00862ECC">
        <w:rPr>
          <w:b w:val="0"/>
        </w:rPr>
        <w:t xml:space="preserve"> </w:t>
      </w:r>
      <w:proofErr w:type="spellStart"/>
      <w:r w:rsidRPr="00862ECC">
        <w:rPr>
          <w:b w:val="0"/>
        </w:rPr>
        <w:t>dugotrajne</w:t>
      </w:r>
      <w:proofErr w:type="spellEnd"/>
      <w:r w:rsidRPr="00862ECC">
        <w:rPr>
          <w:b w:val="0"/>
        </w:rPr>
        <w:t xml:space="preserve"> </w:t>
      </w:r>
      <w:proofErr w:type="spellStart"/>
      <w:r w:rsidRPr="00862ECC">
        <w:rPr>
          <w:b w:val="0"/>
        </w:rPr>
        <w:t>imovine</w:t>
      </w:r>
      <w:proofErr w:type="spellEnd"/>
      <w:r w:rsidRPr="00862ECC">
        <w:rPr>
          <w:b w:val="0"/>
        </w:rPr>
        <w:t xml:space="preserve"> </w:t>
      </w:r>
      <w:proofErr w:type="spellStart"/>
      <w:r w:rsidRPr="00862ECC">
        <w:rPr>
          <w:b w:val="0"/>
        </w:rPr>
        <w:t>zbog</w:t>
      </w:r>
      <w:proofErr w:type="spellEnd"/>
      <w:r w:rsidRPr="00862ECC">
        <w:rPr>
          <w:b w:val="0"/>
        </w:rPr>
        <w:t xml:space="preserve"> </w:t>
      </w:r>
      <w:proofErr w:type="spellStart"/>
      <w:r w:rsidRPr="00862ECC">
        <w:rPr>
          <w:b w:val="0"/>
        </w:rPr>
        <w:t>otkupa</w:t>
      </w:r>
      <w:proofErr w:type="spellEnd"/>
      <w:r w:rsidRPr="00862ECC">
        <w:rPr>
          <w:b w:val="0"/>
        </w:rPr>
        <w:t xml:space="preserve"> </w:t>
      </w:r>
      <w:proofErr w:type="spellStart"/>
      <w:r w:rsidRPr="00862ECC">
        <w:rPr>
          <w:b w:val="0"/>
        </w:rPr>
        <w:t>knjižne</w:t>
      </w:r>
      <w:proofErr w:type="spellEnd"/>
      <w:r w:rsidRPr="00862ECC">
        <w:rPr>
          <w:b w:val="0"/>
        </w:rPr>
        <w:t xml:space="preserve"> </w:t>
      </w:r>
      <w:proofErr w:type="spellStart"/>
      <w:r w:rsidRPr="00862ECC">
        <w:rPr>
          <w:b w:val="0"/>
        </w:rPr>
        <w:t>građe</w:t>
      </w:r>
      <w:proofErr w:type="spellEnd"/>
      <w:r w:rsidRPr="00862ECC">
        <w:rPr>
          <w:b w:val="0"/>
        </w:rPr>
        <w:t xml:space="preserve"> </w:t>
      </w:r>
      <w:proofErr w:type="spellStart"/>
      <w:r w:rsidRPr="00862ECC">
        <w:rPr>
          <w:b w:val="0"/>
        </w:rPr>
        <w:t>Ministarstva</w:t>
      </w:r>
      <w:proofErr w:type="spellEnd"/>
      <w:r w:rsidRPr="00862ECC">
        <w:rPr>
          <w:b w:val="0"/>
        </w:rPr>
        <w:t xml:space="preserve"> kulture i </w:t>
      </w:r>
      <w:proofErr w:type="spellStart"/>
      <w:r w:rsidRPr="00862ECC">
        <w:rPr>
          <w:b w:val="0"/>
        </w:rPr>
        <w:t>medija</w:t>
      </w:r>
      <w:proofErr w:type="spellEnd"/>
      <w:r w:rsidRPr="00862ECC">
        <w:rPr>
          <w:b w:val="0"/>
        </w:rPr>
        <w:t xml:space="preserve"> u </w:t>
      </w:r>
      <w:proofErr w:type="spellStart"/>
      <w:r w:rsidRPr="00862ECC">
        <w:rPr>
          <w:b w:val="0"/>
        </w:rPr>
        <w:t>iznosu</w:t>
      </w:r>
      <w:proofErr w:type="spellEnd"/>
      <w:r w:rsidRPr="00862ECC">
        <w:rPr>
          <w:b w:val="0"/>
        </w:rPr>
        <w:t xml:space="preserve"> 102.131,54 kn</w:t>
      </w:r>
      <w:r>
        <w:rPr>
          <w:b w:val="0"/>
        </w:rPr>
        <w:t>.</w:t>
      </w:r>
    </w:p>
    <w:p w14:paraId="2744D9BB" w14:textId="77777777" w:rsidR="004E7459" w:rsidRPr="00AC3FDC" w:rsidRDefault="004E7459" w:rsidP="00CC1E12">
      <w:pPr>
        <w:jc w:val="both"/>
        <w:rPr>
          <w:iCs/>
          <w:color w:val="FF0000"/>
          <w:szCs w:val="24"/>
          <w:lang w:val="hr-HR"/>
        </w:rPr>
      </w:pPr>
    </w:p>
    <w:p w14:paraId="5CC33BE1" w14:textId="77777777" w:rsidR="00CC1E12" w:rsidRPr="001A2C57" w:rsidRDefault="00CC1E12" w:rsidP="00CC1E12">
      <w:pPr>
        <w:ind w:firstLine="720"/>
        <w:jc w:val="both"/>
        <w:rPr>
          <w:b w:val="0"/>
          <w:iCs/>
          <w:szCs w:val="24"/>
          <w:lang w:val="hr-HR"/>
        </w:rPr>
      </w:pPr>
      <w:r w:rsidRPr="00AC3FDC">
        <w:rPr>
          <w:b w:val="0"/>
          <w:iCs/>
          <w:szCs w:val="24"/>
          <w:lang w:val="hr-HR"/>
        </w:rPr>
        <w:t>U procesu konsolidacije međusobno se eliminiraju prijenosi nefinancijske imovine između proračuna i proračunskih korisnika i to za prijenose kapitalnih ulaganja u osnovne škole te prijenose ulaganja u Tvrđavu sv. Mihovila i Barone od strane Tvrđave kulture Šibenik.</w:t>
      </w:r>
    </w:p>
    <w:p w14:paraId="48DD1D46" w14:textId="7A8195EA" w:rsidR="00CC1E12" w:rsidRDefault="00CC1E12" w:rsidP="00CC1E12">
      <w:pPr>
        <w:jc w:val="both"/>
        <w:rPr>
          <w:b w:val="0"/>
          <w:iCs/>
          <w:color w:val="FF0000"/>
          <w:szCs w:val="24"/>
          <w:lang w:val="hr-HR"/>
        </w:rPr>
      </w:pPr>
    </w:p>
    <w:p w14:paraId="58612D90" w14:textId="77777777" w:rsidR="00675F5B" w:rsidRDefault="00675F5B" w:rsidP="00CC1E12">
      <w:pPr>
        <w:jc w:val="both"/>
        <w:rPr>
          <w:b w:val="0"/>
          <w:iCs/>
          <w:color w:val="FF0000"/>
          <w:szCs w:val="24"/>
          <w:lang w:val="hr-HR"/>
        </w:rPr>
      </w:pPr>
    </w:p>
    <w:p w14:paraId="67F85E30" w14:textId="77777777" w:rsidR="00CC1E12" w:rsidRPr="00FC7808" w:rsidRDefault="00CC1E12" w:rsidP="00CC1E12">
      <w:pPr>
        <w:jc w:val="both"/>
        <w:rPr>
          <w:b w:val="0"/>
          <w:iCs/>
          <w:color w:val="FF0000"/>
          <w:szCs w:val="24"/>
          <w:lang w:val="hr-HR"/>
        </w:rPr>
      </w:pPr>
    </w:p>
    <w:p w14:paraId="3E424A27" w14:textId="77777777" w:rsidR="00CC1E12" w:rsidRPr="00862ECC" w:rsidRDefault="00CC1E12" w:rsidP="00CC1E12">
      <w:pPr>
        <w:jc w:val="both"/>
        <w:rPr>
          <w:iCs/>
          <w:szCs w:val="24"/>
          <w:lang w:val="hr-HR"/>
        </w:rPr>
      </w:pPr>
      <w:r w:rsidRPr="00862ECC">
        <w:rPr>
          <w:iCs/>
          <w:szCs w:val="24"/>
          <w:lang w:val="hr-HR"/>
        </w:rPr>
        <w:lastRenderedPageBreak/>
        <w:t>Izvještaj o obvezama (Obveze)</w:t>
      </w:r>
    </w:p>
    <w:p w14:paraId="10239788" w14:textId="77777777" w:rsidR="00CC1E12" w:rsidRPr="00FC7808" w:rsidRDefault="00CC1E12" w:rsidP="00CC1E12">
      <w:pPr>
        <w:jc w:val="both"/>
        <w:rPr>
          <w:b w:val="0"/>
          <w:iCs/>
          <w:color w:val="FF0000"/>
          <w:szCs w:val="24"/>
          <w:lang w:val="hr-HR"/>
        </w:rPr>
      </w:pPr>
    </w:p>
    <w:p w14:paraId="4078FC52" w14:textId="12CDCE5E" w:rsidR="00CC1E12" w:rsidRPr="00D8161F" w:rsidRDefault="00CC1E12" w:rsidP="00765320">
      <w:pPr>
        <w:ind w:firstLine="720"/>
        <w:jc w:val="both"/>
        <w:rPr>
          <w:b w:val="0"/>
          <w:iCs/>
          <w:szCs w:val="24"/>
          <w:lang w:val="hr-HR"/>
        </w:rPr>
      </w:pPr>
      <w:r w:rsidRPr="006F6842">
        <w:rPr>
          <w:b w:val="0"/>
          <w:iCs/>
          <w:szCs w:val="24"/>
          <w:lang w:val="hr-HR"/>
        </w:rPr>
        <w:t xml:space="preserve">U obrascu Obveze </w:t>
      </w:r>
      <w:r w:rsidR="0044244C">
        <w:rPr>
          <w:b w:val="0"/>
          <w:iCs/>
          <w:szCs w:val="24"/>
          <w:lang w:val="hr-HR"/>
        </w:rPr>
        <w:t xml:space="preserve">je </w:t>
      </w:r>
      <w:r w:rsidRPr="006F6842">
        <w:rPr>
          <w:b w:val="0"/>
          <w:iCs/>
          <w:szCs w:val="24"/>
          <w:lang w:val="hr-HR"/>
        </w:rPr>
        <w:t>iskazano stanje obveza na kraju izvještajnog razdoblja (</w:t>
      </w:r>
      <w:r w:rsidR="006F6842" w:rsidRPr="006F6842">
        <w:rPr>
          <w:b w:val="0"/>
          <w:iCs/>
          <w:szCs w:val="24"/>
          <w:lang w:val="hr-HR"/>
        </w:rPr>
        <w:t>V006</w:t>
      </w:r>
      <w:r w:rsidRPr="006F6842">
        <w:rPr>
          <w:b w:val="0"/>
          <w:iCs/>
          <w:szCs w:val="24"/>
          <w:lang w:val="hr-HR"/>
        </w:rPr>
        <w:t xml:space="preserve">)  u iznosu od </w:t>
      </w:r>
      <w:r w:rsidR="006F6842" w:rsidRPr="006F6842">
        <w:rPr>
          <w:b w:val="0"/>
          <w:iCs/>
          <w:szCs w:val="24"/>
          <w:lang w:val="hr-HR"/>
        </w:rPr>
        <w:t>153.927.780,50</w:t>
      </w:r>
      <w:r w:rsidRPr="006F6842">
        <w:rPr>
          <w:b w:val="0"/>
          <w:iCs/>
          <w:szCs w:val="24"/>
          <w:lang w:val="hr-HR"/>
        </w:rPr>
        <w:t xml:space="preserve"> kn</w:t>
      </w:r>
      <w:r w:rsidR="0044244C">
        <w:rPr>
          <w:b w:val="0"/>
          <w:iCs/>
          <w:szCs w:val="24"/>
          <w:lang w:val="hr-HR"/>
        </w:rPr>
        <w:t xml:space="preserve">, što je povećanje od 11.433.435,90 kn. Najznačajnije povećanje </w:t>
      </w:r>
      <w:r w:rsidR="00682518">
        <w:rPr>
          <w:b w:val="0"/>
          <w:iCs/>
          <w:szCs w:val="24"/>
          <w:lang w:val="hr-HR"/>
        </w:rPr>
        <w:t xml:space="preserve">obveza u odnosu na stanje 1. siječnja </w:t>
      </w:r>
      <w:r w:rsidR="0044244C">
        <w:rPr>
          <w:b w:val="0"/>
          <w:iCs/>
          <w:szCs w:val="24"/>
          <w:lang w:val="hr-HR"/>
        </w:rPr>
        <w:t>ima Grad Šibeni</w:t>
      </w:r>
      <w:r w:rsidR="00682518">
        <w:rPr>
          <w:b w:val="0"/>
          <w:iCs/>
          <w:szCs w:val="24"/>
          <w:lang w:val="hr-HR"/>
        </w:rPr>
        <w:t>k i to</w:t>
      </w:r>
      <w:r w:rsidR="0044244C">
        <w:rPr>
          <w:b w:val="0"/>
          <w:iCs/>
          <w:szCs w:val="24"/>
          <w:lang w:val="hr-HR"/>
        </w:rPr>
        <w:t xml:space="preserve"> u iznosu od 11.125.975,33 kn zbog provođenja velikog broja EU projekata koji se prethodno </w:t>
      </w:r>
      <w:proofErr w:type="spellStart"/>
      <w:r w:rsidR="0044244C">
        <w:rPr>
          <w:b w:val="0"/>
          <w:iCs/>
          <w:szCs w:val="24"/>
          <w:lang w:val="hr-HR"/>
        </w:rPr>
        <w:t>predfinanciraju</w:t>
      </w:r>
      <w:proofErr w:type="spellEnd"/>
      <w:r w:rsidR="0044244C">
        <w:rPr>
          <w:b w:val="0"/>
          <w:iCs/>
          <w:szCs w:val="24"/>
          <w:lang w:val="hr-HR"/>
        </w:rPr>
        <w:t xml:space="preserve"> iz izvora proračuna</w:t>
      </w:r>
      <w:r w:rsidR="009B7118">
        <w:rPr>
          <w:b w:val="0"/>
          <w:iCs/>
          <w:szCs w:val="24"/>
          <w:lang w:val="hr-HR"/>
        </w:rPr>
        <w:t xml:space="preserve">, </w:t>
      </w:r>
      <w:r w:rsidR="009B7118" w:rsidRPr="00D51A4C">
        <w:rPr>
          <w:b w:val="0"/>
          <w:iCs/>
          <w:szCs w:val="24"/>
          <w:lang w:val="hr-HR"/>
        </w:rPr>
        <w:t>a za koje se očekuje nadoknada sredstava u budućem razdoblju</w:t>
      </w:r>
      <w:r w:rsidR="009B7118">
        <w:rPr>
          <w:b w:val="0"/>
          <w:iCs/>
          <w:szCs w:val="24"/>
          <w:lang w:val="hr-HR"/>
        </w:rPr>
        <w:t xml:space="preserve">. </w:t>
      </w:r>
      <w:r w:rsidR="003B057F">
        <w:rPr>
          <w:b w:val="0"/>
          <w:iCs/>
          <w:szCs w:val="24"/>
          <w:lang w:val="hr-HR"/>
        </w:rPr>
        <w:t xml:space="preserve">Od ukupnog iznosa obveza </w:t>
      </w:r>
      <w:r w:rsidRPr="006F6842">
        <w:rPr>
          <w:b w:val="0"/>
          <w:iCs/>
          <w:szCs w:val="24"/>
          <w:lang w:val="hr-HR"/>
        </w:rPr>
        <w:t xml:space="preserve">nedospjele obveze po primljenim kreditima i zajmovima </w:t>
      </w:r>
      <w:r w:rsidR="006F6842" w:rsidRPr="006F6842">
        <w:rPr>
          <w:b w:val="0"/>
          <w:iCs/>
          <w:szCs w:val="24"/>
          <w:lang w:val="hr-HR"/>
        </w:rPr>
        <w:t xml:space="preserve">Grada Šibenika </w:t>
      </w:r>
      <w:r w:rsidR="003B057F">
        <w:rPr>
          <w:b w:val="0"/>
          <w:iCs/>
          <w:szCs w:val="24"/>
          <w:lang w:val="hr-HR"/>
        </w:rPr>
        <w:t xml:space="preserve">iznose </w:t>
      </w:r>
      <w:r w:rsidR="006F6842" w:rsidRPr="006F6842">
        <w:rPr>
          <w:b w:val="0"/>
          <w:iCs/>
          <w:szCs w:val="24"/>
          <w:lang w:val="hr-HR"/>
        </w:rPr>
        <w:t>67.518.994,56</w:t>
      </w:r>
      <w:r w:rsidRPr="006F6842">
        <w:rPr>
          <w:b w:val="0"/>
          <w:iCs/>
          <w:szCs w:val="24"/>
          <w:lang w:val="hr-HR"/>
        </w:rPr>
        <w:t xml:space="preserve"> kn</w:t>
      </w:r>
      <w:r w:rsidR="00B5341F">
        <w:rPr>
          <w:b w:val="0"/>
          <w:iCs/>
          <w:szCs w:val="24"/>
          <w:lang w:val="hr-HR"/>
        </w:rPr>
        <w:t xml:space="preserve">. </w:t>
      </w:r>
      <w:r w:rsidRPr="00D8161F">
        <w:rPr>
          <w:b w:val="0"/>
          <w:iCs/>
          <w:szCs w:val="24"/>
          <w:lang w:val="hr-HR"/>
        </w:rPr>
        <w:t>Nedospjele obveze za rashode poslovanja osim obveza po ispostavljenim fakturama uključuju i obveze za zaposlene</w:t>
      </w:r>
      <w:r w:rsidR="006F6842" w:rsidRPr="00D8161F">
        <w:rPr>
          <w:b w:val="0"/>
          <w:iCs/>
          <w:szCs w:val="24"/>
          <w:lang w:val="hr-HR"/>
        </w:rPr>
        <w:t xml:space="preserve"> Grada Šibenika i svih proračunskih korisnika</w:t>
      </w:r>
      <w:r w:rsidRPr="00D8161F">
        <w:rPr>
          <w:b w:val="0"/>
          <w:iCs/>
          <w:szCs w:val="24"/>
          <w:lang w:val="hr-HR"/>
        </w:rPr>
        <w:t xml:space="preserve"> (obračun plaća za mjesec prosinac) u iznosu od </w:t>
      </w:r>
      <w:r w:rsidR="00D8161F" w:rsidRPr="00D8161F">
        <w:rPr>
          <w:b w:val="0"/>
          <w:iCs/>
          <w:szCs w:val="24"/>
          <w:lang w:val="hr-HR"/>
        </w:rPr>
        <w:t>10.208.983,09</w:t>
      </w:r>
      <w:r w:rsidRPr="00D8161F">
        <w:rPr>
          <w:b w:val="0"/>
          <w:iCs/>
          <w:szCs w:val="24"/>
          <w:lang w:val="hr-HR"/>
        </w:rPr>
        <w:t xml:space="preserve"> kn koj</w:t>
      </w:r>
      <w:r w:rsidR="00D8161F" w:rsidRPr="00D8161F">
        <w:rPr>
          <w:b w:val="0"/>
          <w:iCs/>
          <w:szCs w:val="24"/>
          <w:lang w:val="hr-HR"/>
        </w:rPr>
        <w:t>i</w:t>
      </w:r>
      <w:r w:rsidRPr="00D8161F">
        <w:rPr>
          <w:b w:val="0"/>
          <w:iCs/>
          <w:szCs w:val="24"/>
          <w:lang w:val="hr-HR"/>
        </w:rPr>
        <w:t xml:space="preserve"> se evidentiraju kao kontinuirani rashodi budućih razdoblja.</w:t>
      </w:r>
    </w:p>
    <w:p w14:paraId="4AF0D315" w14:textId="13DE9DA1" w:rsidR="00D8161F" w:rsidRDefault="00D8161F" w:rsidP="00CC1E12">
      <w:pPr>
        <w:ind w:firstLine="720"/>
        <w:jc w:val="both"/>
        <w:rPr>
          <w:b w:val="0"/>
          <w:iCs/>
          <w:color w:val="FF0000"/>
          <w:szCs w:val="24"/>
          <w:lang w:val="hr-HR"/>
        </w:rPr>
      </w:pPr>
    </w:p>
    <w:p w14:paraId="649D179B" w14:textId="77777777" w:rsidR="00D8161F" w:rsidRPr="00FD38B4" w:rsidRDefault="00D8161F" w:rsidP="00D8161F">
      <w:pPr>
        <w:ind w:firstLine="720"/>
        <w:jc w:val="both"/>
        <w:rPr>
          <w:b w:val="0"/>
          <w:iCs/>
          <w:szCs w:val="24"/>
          <w:lang w:val="hr-HR"/>
        </w:rPr>
      </w:pPr>
      <w:r w:rsidRPr="00FD38B4">
        <w:rPr>
          <w:b w:val="0"/>
          <w:iCs/>
          <w:szCs w:val="24"/>
          <w:lang w:val="hr-HR"/>
        </w:rPr>
        <w:t xml:space="preserve">U procesu konsolidacije eliminiraju se obveze proračuna za nepotrošene vlastite i namjenske prihode proračunskih korisnika uplaćene u proračun u iznosu od 8.940.458,89 kn te obveze proračunskih korisnika za povrat u proračun u iznosu od 104.641,24 kn. </w:t>
      </w:r>
    </w:p>
    <w:p w14:paraId="5E51EA86" w14:textId="079F0A00" w:rsidR="00D8161F" w:rsidRDefault="00D8161F" w:rsidP="00CC1E12">
      <w:pPr>
        <w:ind w:firstLine="720"/>
        <w:jc w:val="both"/>
        <w:rPr>
          <w:b w:val="0"/>
          <w:iCs/>
          <w:color w:val="FF0000"/>
          <w:szCs w:val="24"/>
          <w:lang w:val="hr-HR"/>
        </w:rPr>
      </w:pPr>
    </w:p>
    <w:p w14:paraId="6B2A8ECF" w14:textId="77777777" w:rsidR="009F54FB" w:rsidRDefault="009F54FB" w:rsidP="00CC1E12">
      <w:pPr>
        <w:jc w:val="both"/>
        <w:rPr>
          <w:b w:val="0"/>
          <w:iCs/>
          <w:szCs w:val="24"/>
          <w:lang w:val="hr-HR"/>
        </w:rPr>
      </w:pPr>
    </w:p>
    <w:p w14:paraId="06B47CC1" w14:textId="77777777" w:rsidR="00CC1E12" w:rsidRDefault="00CC1E12" w:rsidP="00CC1E12">
      <w:pPr>
        <w:rPr>
          <w:b w:val="0"/>
          <w:i/>
          <w:iCs/>
          <w:szCs w:val="24"/>
          <w:lang w:val="hr-HR"/>
        </w:rPr>
      </w:pPr>
      <w:r>
        <w:rPr>
          <w:b w:val="0"/>
          <w:i/>
          <w:iCs/>
          <w:szCs w:val="24"/>
          <w:lang w:val="hr-HR"/>
        </w:rPr>
        <w:t>Prilozi Bilješkama:</w:t>
      </w:r>
    </w:p>
    <w:p w14:paraId="55229B54" w14:textId="77777777" w:rsidR="00CC1E12" w:rsidRPr="00BB2F50" w:rsidRDefault="00CC1E12" w:rsidP="00CC1E12">
      <w:pPr>
        <w:rPr>
          <w:b w:val="0"/>
          <w:i/>
          <w:iCs/>
          <w:szCs w:val="24"/>
          <w:lang w:val="hr-HR"/>
        </w:rPr>
      </w:pPr>
    </w:p>
    <w:p w14:paraId="2BADCD98" w14:textId="77777777" w:rsidR="00CC1E12" w:rsidRPr="00D70E60" w:rsidRDefault="00CC1E12" w:rsidP="00CC1E12">
      <w:pPr>
        <w:numPr>
          <w:ilvl w:val="0"/>
          <w:numId w:val="3"/>
        </w:numPr>
        <w:tabs>
          <w:tab w:val="clear" w:pos="720"/>
          <w:tab w:val="num" w:pos="426"/>
        </w:tabs>
        <w:ind w:hanging="578"/>
        <w:rPr>
          <w:b w:val="0"/>
          <w:iCs/>
          <w:szCs w:val="24"/>
          <w:lang w:val="hr-HR"/>
        </w:rPr>
      </w:pPr>
      <w:r w:rsidRPr="00A95BEB">
        <w:rPr>
          <w:b w:val="0"/>
          <w:i/>
          <w:iCs/>
          <w:szCs w:val="24"/>
          <w:lang w:val="hr-HR"/>
        </w:rPr>
        <w:t>Popis nerealiziranih ugovornih odnosa</w:t>
      </w:r>
      <w:r>
        <w:rPr>
          <w:b w:val="0"/>
          <w:i/>
          <w:iCs/>
          <w:szCs w:val="24"/>
          <w:lang w:val="hr-HR"/>
        </w:rPr>
        <w:t>;</w:t>
      </w:r>
    </w:p>
    <w:p w14:paraId="45B4FF29" w14:textId="77777777" w:rsidR="00CC1E12" w:rsidRPr="00D70E60" w:rsidRDefault="00CC1E12" w:rsidP="00CC1E12">
      <w:pPr>
        <w:numPr>
          <w:ilvl w:val="0"/>
          <w:numId w:val="3"/>
        </w:numPr>
        <w:tabs>
          <w:tab w:val="clear" w:pos="720"/>
          <w:tab w:val="num" w:pos="426"/>
        </w:tabs>
        <w:ind w:hanging="578"/>
        <w:rPr>
          <w:b w:val="0"/>
          <w:iCs/>
          <w:szCs w:val="24"/>
          <w:lang w:val="hr-HR"/>
        </w:rPr>
      </w:pPr>
      <w:r w:rsidRPr="00D70E60">
        <w:rPr>
          <w:b w:val="0"/>
          <w:i/>
          <w:iCs/>
          <w:szCs w:val="24"/>
          <w:lang w:val="hr-HR"/>
        </w:rPr>
        <w:t>Popis ugovornih odnosa -  dani instrumenti osiguranja</w:t>
      </w:r>
      <w:r w:rsidRPr="00D70E60">
        <w:rPr>
          <w:b w:val="0"/>
          <w:szCs w:val="24"/>
          <w:lang w:val="hr-HR"/>
        </w:rPr>
        <w:t>;</w:t>
      </w:r>
    </w:p>
    <w:p w14:paraId="4BAD918C" w14:textId="77777777" w:rsidR="00CC1E12" w:rsidRPr="00D70E60" w:rsidRDefault="00CC1E12" w:rsidP="00CC1E12">
      <w:pPr>
        <w:numPr>
          <w:ilvl w:val="0"/>
          <w:numId w:val="3"/>
        </w:numPr>
        <w:tabs>
          <w:tab w:val="clear" w:pos="720"/>
          <w:tab w:val="num" w:pos="426"/>
        </w:tabs>
        <w:ind w:hanging="578"/>
        <w:rPr>
          <w:b w:val="0"/>
          <w:iCs/>
          <w:szCs w:val="24"/>
          <w:lang w:val="hr-HR"/>
        </w:rPr>
      </w:pPr>
      <w:r w:rsidRPr="00D70E60">
        <w:rPr>
          <w:b w:val="0"/>
          <w:i/>
          <w:iCs/>
          <w:szCs w:val="24"/>
          <w:lang w:val="hr-HR"/>
        </w:rPr>
        <w:t>Popis ugovornih odnosa - primljeni instrumenti osiguranja</w:t>
      </w:r>
      <w:r w:rsidRPr="00D70E60">
        <w:rPr>
          <w:b w:val="0"/>
          <w:szCs w:val="24"/>
          <w:lang w:val="hr-HR"/>
        </w:rPr>
        <w:t>;</w:t>
      </w:r>
    </w:p>
    <w:p w14:paraId="5CB596E7" w14:textId="77777777" w:rsidR="00CC1E12" w:rsidRPr="00D70E60" w:rsidRDefault="00CC1E12" w:rsidP="00CC1E12">
      <w:pPr>
        <w:numPr>
          <w:ilvl w:val="0"/>
          <w:numId w:val="3"/>
        </w:numPr>
        <w:tabs>
          <w:tab w:val="clear" w:pos="720"/>
          <w:tab w:val="num" w:pos="426"/>
        </w:tabs>
        <w:ind w:hanging="578"/>
        <w:rPr>
          <w:b w:val="0"/>
          <w:iCs/>
          <w:szCs w:val="24"/>
          <w:lang w:val="hr-HR"/>
        </w:rPr>
      </w:pPr>
      <w:r w:rsidRPr="00D70E60">
        <w:rPr>
          <w:b w:val="0"/>
          <w:i/>
          <w:iCs/>
          <w:szCs w:val="24"/>
          <w:lang w:val="hr-HR"/>
        </w:rPr>
        <w:t>Sudski sporovi u tijeku.</w:t>
      </w:r>
    </w:p>
    <w:p w14:paraId="3D6AFD1A" w14:textId="77777777" w:rsidR="00CC1E12" w:rsidRDefault="00CC1E12" w:rsidP="00CC1E12">
      <w:pPr>
        <w:jc w:val="both"/>
        <w:rPr>
          <w:b w:val="0"/>
          <w:iCs/>
          <w:szCs w:val="24"/>
          <w:lang w:val="hr-HR"/>
        </w:rPr>
      </w:pPr>
    </w:p>
    <w:p w14:paraId="34F900B8" w14:textId="4F9D511C" w:rsidR="00CC1E12" w:rsidRDefault="00CC1E12" w:rsidP="003B057F">
      <w:pPr>
        <w:jc w:val="both"/>
        <w:rPr>
          <w:b w:val="0"/>
          <w:iCs/>
          <w:szCs w:val="24"/>
          <w:lang w:val="hr-HR"/>
        </w:rPr>
      </w:pPr>
    </w:p>
    <w:p w14:paraId="613D76D6" w14:textId="77777777" w:rsidR="00CC1E12" w:rsidRDefault="00CC1E12" w:rsidP="00093C86">
      <w:pPr>
        <w:ind w:firstLine="720"/>
        <w:jc w:val="both"/>
        <w:rPr>
          <w:b w:val="0"/>
          <w:iCs/>
          <w:szCs w:val="24"/>
          <w:lang w:val="hr-HR"/>
        </w:rPr>
      </w:pPr>
    </w:p>
    <w:p w14:paraId="57011152" w14:textId="77777777" w:rsidR="00423A87" w:rsidRDefault="00423A87" w:rsidP="00093C86">
      <w:pPr>
        <w:ind w:firstLine="720"/>
        <w:jc w:val="both"/>
        <w:rPr>
          <w:b w:val="0"/>
          <w:iCs/>
          <w:szCs w:val="24"/>
          <w:lang w:val="hr-HR"/>
        </w:rPr>
      </w:pPr>
    </w:p>
    <w:p w14:paraId="5F025AAB" w14:textId="77777777" w:rsidR="00076073" w:rsidRPr="008C59D8" w:rsidRDefault="002365EC" w:rsidP="002365EC">
      <w:pPr>
        <w:ind w:left="6480" w:firstLine="720"/>
        <w:rPr>
          <w:b w:val="0"/>
          <w:szCs w:val="24"/>
          <w:lang w:val="hr-HR"/>
        </w:rPr>
      </w:pPr>
      <w:r>
        <w:rPr>
          <w:b w:val="0"/>
          <w:iCs/>
          <w:szCs w:val="24"/>
          <w:lang w:val="hr-HR"/>
        </w:rPr>
        <w:t>PRO</w:t>
      </w:r>
      <w:r w:rsidR="00076073" w:rsidRPr="008C59D8">
        <w:rPr>
          <w:b w:val="0"/>
          <w:szCs w:val="24"/>
          <w:lang w:val="hr-HR"/>
        </w:rPr>
        <w:t>ČELNIK</w:t>
      </w:r>
    </w:p>
    <w:p w14:paraId="785D30D4" w14:textId="7C729CC6" w:rsidR="002365EC" w:rsidRDefault="00076073" w:rsidP="002365EC">
      <w:pPr>
        <w:jc w:val="right"/>
        <w:rPr>
          <w:b w:val="0"/>
          <w:iCs/>
          <w:szCs w:val="24"/>
          <w:lang w:val="hr-HR"/>
        </w:rPr>
      </w:pPr>
      <w:r w:rsidRPr="008C59D8">
        <w:rPr>
          <w:b w:val="0"/>
          <w:iCs/>
          <w:szCs w:val="24"/>
          <w:lang w:val="hr-HR"/>
        </w:rPr>
        <w:t xml:space="preserve">                                                                           Slobodan Tolić, dipl.</w:t>
      </w:r>
      <w:r w:rsidR="00F75B50">
        <w:rPr>
          <w:b w:val="0"/>
          <w:iCs/>
          <w:szCs w:val="24"/>
          <w:lang w:val="hr-HR"/>
        </w:rPr>
        <w:t xml:space="preserve"> </w:t>
      </w:r>
      <w:proofErr w:type="spellStart"/>
      <w:r w:rsidRPr="008C59D8">
        <w:rPr>
          <w:b w:val="0"/>
          <w:iCs/>
          <w:szCs w:val="24"/>
          <w:lang w:val="hr-HR"/>
        </w:rPr>
        <w:t>oec</w:t>
      </w:r>
      <w:proofErr w:type="spellEnd"/>
      <w:r w:rsidR="0034387A">
        <w:rPr>
          <w:b w:val="0"/>
          <w:iCs/>
          <w:szCs w:val="24"/>
          <w:lang w:val="hr-HR"/>
        </w:rPr>
        <w:t>.</w:t>
      </w:r>
    </w:p>
    <w:p w14:paraId="2A2725A2" w14:textId="77777777" w:rsidR="0034387A" w:rsidRDefault="007A7A52" w:rsidP="002365EC">
      <w:pPr>
        <w:jc w:val="right"/>
        <w:rPr>
          <w:b w:val="0"/>
          <w:iCs/>
          <w:szCs w:val="24"/>
          <w:lang w:val="hr-HR"/>
        </w:rPr>
      </w:pPr>
      <w:r w:rsidRPr="0034387A">
        <w:rPr>
          <w:noProof/>
          <w:szCs w:val="24"/>
          <w:lang w:val="hr-HR" w:eastAsia="hr-HR"/>
        </w:rPr>
        <w:drawing>
          <wp:inline distT="0" distB="0" distL="0" distR="0" wp14:anchorId="79B4EDA0" wp14:editId="2D0D07CA">
            <wp:extent cx="1536065" cy="299720"/>
            <wp:effectExtent l="0" t="0" r="0" b="0"/>
            <wp:docPr id="3" name="Picture 0" descr="Treći potpi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Treći potpis.jp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536065" cy="299720"/>
                    </a:xfrm>
                    <a:prstGeom prst="rect">
                      <a:avLst/>
                    </a:prstGeom>
                    <a:noFill/>
                    <a:ln>
                      <a:noFill/>
                    </a:ln>
                  </pic:spPr>
                </pic:pic>
              </a:graphicData>
            </a:graphic>
          </wp:inline>
        </w:drawing>
      </w:r>
    </w:p>
    <w:p w14:paraId="3ADB91FE" w14:textId="77777777" w:rsidR="0034387A" w:rsidRDefault="0034387A" w:rsidP="00F75B50">
      <w:pPr>
        <w:jc w:val="center"/>
        <w:rPr>
          <w:b w:val="0"/>
          <w:iCs/>
          <w:szCs w:val="24"/>
          <w:lang w:val="hr-HR"/>
        </w:rPr>
        <w:sectPr w:rsidR="0034387A" w:rsidSect="002365EC">
          <w:footerReference w:type="even" r:id="rId15"/>
          <w:footerReference w:type="default" r:id="rId16"/>
          <w:footerReference w:type="first" r:id="rId17"/>
          <w:pgSz w:w="11907" w:h="16840" w:code="9"/>
          <w:pgMar w:top="1418" w:right="1418" w:bottom="1418" w:left="1418" w:header="720" w:footer="720" w:gutter="0"/>
          <w:cols w:space="720"/>
          <w:titlePg/>
          <w:docGrid w:linePitch="327"/>
        </w:sectPr>
      </w:pPr>
    </w:p>
    <w:p w14:paraId="147C8475" w14:textId="77777777" w:rsidR="009A0CCF" w:rsidRDefault="009A0CCF" w:rsidP="008136A6">
      <w:pPr>
        <w:rPr>
          <w:b w:val="0"/>
          <w:szCs w:val="24"/>
          <w:lang w:val="hr-HR"/>
        </w:rPr>
      </w:pPr>
    </w:p>
    <w:tbl>
      <w:tblPr>
        <w:tblW w:w="13887" w:type="dxa"/>
        <w:jc w:val="center"/>
        <w:tblLook w:val="04A0" w:firstRow="1" w:lastRow="0" w:firstColumn="1" w:lastColumn="0" w:noHBand="0" w:noVBand="1"/>
      </w:tblPr>
      <w:tblGrid>
        <w:gridCol w:w="3112"/>
        <w:gridCol w:w="2438"/>
        <w:gridCol w:w="1856"/>
        <w:gridCol w:w="2242"/>
        <w:gridCol w:w="1324"/>
        <w:gridCol w:w="1311"/>
        <w:gridCol w:w="1713"/>
      </w:tblGrid>
      <w:tr w:rsidR="000C42A6" w:rsidRPr="009A0CCF" w14:paraId="478F2041" w14:textId="77777777" w:rsidTr="000C42A6">
        <w:trPr>
          <w:trHeight w:val="566"/>
          <w:jc w:val="center"/>
        </w:trPr>
        <w:tc>
          <w:tcPr>
            <w:tcW w:w="13887" w:type="dxa"/>
            <w:gridSpan w:val="7"/>
            <w:tcBorders>
              <w:top w:val="single" w:sz="4" w:space="0" w:color="auto"/>
              <w:left w:val="single" w:sz="4" w:space="0" w:color="auto"/>
              <w:bottom w:val="single" w:sz="4" w:space="0" w:color="auto"/>
              <w:right w:val="single" w:sz="4" w:space="0" w:color="auto"/>
            </w:tcBorders>
            <w:shd w:val="clear" w:color="auto" w:fill="B4C6E7"/>
            <w:noWrap/>
            <w:vAlign w:val="center"/>
          </w:tcPr>
          <w:tbl>
            <w:tblPr>
              <w:tblW w:w="14909" w:type="dxa"/>
              <w:tblCellMar>
                <w:left w:w="30" w:type="dxa"/>
                <w:right w:w="30" w:type="dxa"/>
              </w:tblCellMar>
              <w:tblLook w:val="0000" w:firstRow="0" w:lastRow="0" w:firstColumn="0" w:lastColumn="0" w:noHBand="0" w:noVBand="0"/>
            </w:tblPr>
            <w:tblGrid>
              <w:gridCol w:w="8993"/>
              <w:gridCol w:w="1535"/>
              <w:gridCol w:w="962"/>
              <w:gridCol w:w="962"/>
              <w:gridCol w:w="962"/>
              <w:gridCol w:w="1495"/>
            </w:tblGrid>
            <w:tr w:rsidR="00CF1B13" w14:paraId="2F57A436" w14:textId="77777777" w:rsidTr="00CF1B13">
              <w:trPr>
                <w:trHeight w:val="391"/>
              </w:trPr>
              <w:tc>
                <w:tcPr>
                  <w:tcW w:w="8993" w:type="dxa"/>
                  <w:tcBorders>
                    <w:top w:val="nil"/>
                    <w:left w:val="nil"/>
                    <w:bottom w:val="nil"/>
                    <w:right w:val="nil"/>
                  </w:tcBorders>
                </w:tcPr>
                <w:p w14:paraId="07F2456A" w14:textId="230123A9" w:rsidR="00CF1B13" w:rsidRPr="00CF1B13" w:rsidRDefault="00CF1B13" w:rsidP="009C5A99">
                  <w:pPr>
                    <w:ind w:right="-3404"/>
                    <w:rPr>
                      <w:bCs/>
                      <w:color w:val="000000"/>
                      <w:szCs w:val="24"/>
                      <w:lang w:val="hr-HR" w:eastAsia="hr-HR"/>
                    </w:rPr>
                  </w:pPr>
                  <w:r w:rsidRPr="00CF1B13">
                    <w:rPr>
                      <w:bCs/>
                      <w:color w:val="000000"/>
                      <w:szCs w:val="24"/>
                      <w:lang w:val="hr-HR" w:eastAsia="hr-HR"/>
                    </w:rPr>
                    <w:t>POPIS NEREALIZIRANIH UGOVORNIH ODNOS</w:t>
                  </w:r>
                  <w:r>
                    <w:rPr>
                      <w:bCs/>
                      <w:color w:val="000000"/>
                      <w:szCs w:val="24"/>
                      <w:lang w:val="hr-HR" w:eastAsia="hr-HR"/>
                    </w:rPr>
                    <w:t>A</w:t>
                  </w:r>
                  <w:r w:rsidR="009C5A99">
                    <w:rPr>
                      <w:bCs/>
                      <w:color w:val="000000"/>
                      <w:szCs w:val="24"/>
                      <w:lang w:val="hr-HR" w:eastAsia="hr-HR"/>
                    </w:rPr>
                    <w:t xml:space="preserve"> – GRAD ŠIBENIK</w:t>
                  </w:r>
                </w:p>
              </w:tc>
              <w:tc>
                <w:tcPr>
                  <w:tcW w:w="1535" w:type="dxa"/>
                  <w:tcBorders>
                    <w:top w:val="nil"/>
                    <w:left w:val="nil"/>
                    <w:bottom w:val="nil"/>
                    <w:right w:val="nil"/>
                  </w:tcBorders>
                </w:tcPr>
                <w:p w14:paraId="745D9CDE" w14:textId="6C270A09" w:rsidR="009C5A99" w:rsidRPr="00CF1B13" w:rsidRDefault="009C5A99" w:rsidP="00CF1B13">
                  <w:pPr>
                    <w:rPr>
                      <w:bCs/>
                      <w:color w:val="000000"/>
                      <w:szCs w:val="24"/>
                      <w:lang w:val="hr-HR" w:eastAsia="hr-HR"/>
                    </w:rPr>
                  </w:pPr>
                </w:p>
              </w:tc>
              <w:tc>
                <w:tcPr>
                  <w:tcW w:w="962" w:type="dxa"/>
                  <w:tcBorders>
                    <w:top w:val="nil"/>
                    <w:left w:val="nil"/>
                    <w:bottom w:val="nil"/>
                    <w:right w:val="nil"/>
                  </w:tcBorders>
                </w:tcPr>
                <w:p w14:paraId="4657D4AD" w14:textId="77777777" w:rsidR="00CF1B13" w:rsidRPr="00CF1B13" w:rsidRDefault="00CF1B13" w:rsidP="00CF1B13">
                  <w:pPr>
                    <w:jc w:val="center"/>
                    <w:rPr>
                      <w:bCs/>
                      <w:color w:val="000000"/>
                      <w:szCs w:val="24"/>
                      <w:lang w:val="hr-HR" w:eastAsia="hr-HR"/>
                    </w:rPr>
                  </w:pPr>
                </w:p>
              </w:tc>
              <w:tc>
                <w:tcPr>
                  <w:tcW w:w="962" w:type="dxa"/>
                  <w:tcBorders>
                    <w:top w:val="nil"/>
                    <w:left w:val="nil"/>
                    <w:bottom w:val="nil"/>
                    <w:right w:val="nil"/>
                  </w:tcBorders>
                </w:tcPr>
                <w:p w14:paraId="3286DD92" w14:textId="77777777" w:rsidR="00CF1B13" w:rsidRPr="00CF1B13" w:rsidRDefault="00CF1B13" w:rsidP="00CF1B13">
                  <w:pPr>
                    <w:jc w:val="center"/>
                    <w:rPr>
                      <w:bCs/>
                      <w:color w:val="000000"/>
                      <w:szCs w:val="24"/>
                      <w:lang w:val="hr-HR" w:eastAsia="hr-HR"/>
                    </w:rPr>
                  </w:pPr>
                </w:p>
              </w:tc>
              <w:tc>
                <w:tcPr>
                  <w:tcW w:w="962" w:type="dxa"/>
                  <w:tcBorders>
                    <w:top w:val="nil"/>
                    <w:left w:val="nil"/>
                    <w:bottom w:val="nil"/>
                    <w:right w:val="nil"/>
                  </w:tcBorders>
                </w:tcPr>
                <w:p w14:paraId="7AEEF304" w14:textId="77777777" w:rsidR="00CF1B13" w:rsidRPr="00CF1B13" w:rsidRDefault="00CF1B13" w:rsidP="00CF1B13">
                  <w:pPr>
                    <w:jc w:val="center"/>
                    <w:rPr>
                      <w:bCs/>
                      <w:color w:val="000000"/>
                      <w:szCs w:val="24"/>
                      <w:lang w:val="hr-HR" w:eastAsia="hr-HR"/>
                    </w:rPr>
                  </w:pPr>
                </w:p>
              </w:tc>
              <w:tc>
                <w:tcPr>
                  <w:tcW w:w="1495" w:type="dxa"/>
                  <w:tcBorders>
                    <w:top w:val="nil"/>
                    <w:left w:val="nil"/>
                    <w:bottom w:val="nil"/>
                    <w:right w:val="nil"/>
                  </w:tcBorders>
                </w:tcPr>
                <w:p w14:paraId="3BEDDD82" w14:textId="77777777" w:rsidR="00CF1B13" w:rsidRPr="00CF1B13" w:rsidRDefault="00CF1B13" w:rsidP="00CF1B13">
                  <w:pPr>
                    <w:jc w:val="center"/>
                    <w:rPr>
                      <w:bCs/>
                      <w:color w:val="000000"/>
                      <w:szCs w:val="24"/>
                      <w:lang w:val="hr-HR" w:eastAsia="hr-HR"/>
                    </w:rPr>
                  </w:pPr>
                </w:p>
              </w:tc>
            </w:tr>
          </w:tbl>
          <w:p w14:paraId="5043793E" w14:textId="77777777" w:rsidR="009A0CCF" w:rsidRPr="009A0CCF" w:rsidRDefault="009A0CCF" w:rsidP="009A0CCF">
            <w:pPr>
              <w:jc w:val="center"/>
              <w:rPr>
                <w:bCs/>
                <w:szCs w:val="24"/>
                <w:lang w:val="hr-HR" w:eastAsia="hr-HR"/>
              </w:rPr>
            </w:pPr>
          </w:p>
        </w:tc>
      </w:tr>
      <w:tr w:rsidR="009A0CCF" w:rsidRPr="009A0CCF" w14:paraId="05741598" w14:textId="77777777" w:rsidTr="00733A7B">
        <w:trPr>
          <w:trHeight w:val="853"/>
          <w:jc w:val="center"/>
        </w:trPr>
        <w:tc>
          <w:tcPr>
            <w:tcW w:w="3539" w:type="dxa"/>
            <w:tcBorders>
              <w:top w:val="nil"/>
              <w:left w:val="single" w:sz="4" w:space="0" w:color="auto"/>
              <w:bottom w:val="single" w:sz="4" w:space="0" w:color="auto"/>
              <w:right w:val="single" w:sz="4" w:space="0" w:color="auto"/>
            </w:tcBorders>
            <w:shd w:val="clear" w:color="auto" w:fill="D9E2F3" w:themeFill="accent1" w:themeFillTint="33"/>
            <w:vAlign w:val="center"/>
            <w:hideMark/>
          </w:tcPr>
          <w:p w14:paraId="58D54A8F" w14:textId="77777777" w:rsidR="009A0CCF" w:rsidRPr="009A0CCF" w:rsidRDefault="009A0CCF" w:rsidP="009A0CCF">
            <w:pPr>
              <w:jc w:val="center"/>
              <w:rPr>
                <w:bCs/>
                <w:color w:val="000000"/>
                <w:sz w:val="18"/>
                <w:szCs w:val="18"/>
                <w:lang w:val="hr-HR" w:eastAsia="hr-HR"/>
              </w:rPr>
            </w:pPr>
            <w:r w:rsidRPr="009A0CCF">
              <w:rPr>
                <w:bCs/>
                <w:color w:val="000000"/>
                <w:sz w:val="18"/>
                <w:szCs w:val="18"/>
                <w:lang w:val="hr-HR" w:eastAsia="hr-HR"/>
              </w:rPr>
              <w:t>Predmet nabave</w:t>
            </w:r>
          </w:p>
        </w:tc>
        <w:tc>
          <w:tcPr>
            <w:tcW w:w="2410" w:type="dxa"/>
            <w:tcBorders>
              <w:top w:val="nil"/>
              <w:left w:val="nil"/>
              <w:bottom w:val="single" w:sz="4" w:space="0" w:color="auto"/>
              <w:right w:val="single" w:sz="4" w:space="0" w:color="auto"/>
            </w:tcBorders>
            <w:shd w:val="clear" w:color="auto" w:fill="D9E2F3" w:themeFill="accent1" w:themeFillTint="33"/>
            <w:vAlign w:val="center"/>
            <w:hideMark/>
          </w:tcPr>
          <w:p w14:paraId="099A2DD7" w14:textId="77777777" w:rsidR="009A0CCF" w:rsidRPr="009A0CCF" w:rsidRDefault="009A0CCF" w:rsidP="009A0CCF">
            <w:pPr>
              <w:jc w:val="center"/>
              <w:rPr>
                <w:bCs/>
                <w:color w:val="000000"/>
                <w:sz w:val="18"/>
                <w:szCs w:val="18"/>
                <w:lang w:val="hr-HR" w:eastAsia="hr-HR"/>
              </w:rPr>
            </w:pPr>
            <w:r w:rsidRPr="009A0CCF">
              <w:rPr>
                <w:bCs/>
                <w:color w:val="000000"/>
                <w:sz w:val="18"/>
                <w:szCs w:val="18"/>
                <w:lang w:val="hr-HR" w:eastAsia="hr-HR"/>
              </w:rPr>
              <w:t>Naziv i OIB ugovaratelja</w:t>
            </w:r>
          </w:p>
        </w:tc>
        <w:tc>
          <w:tcPr>
            <w:tcW w:w="1843" w:type="dxa"/>
            <w:tcBorders>
              <w:top w:val="nil"/>
              <w:left w:val="nil"/>
              <w:bottom w:val="single" w:sz="4" w:space="0" w:color="auto"/>
              <w:right w:val="single" w:sz="4" w:space="0" w:color="auto"/>
            </w:tcBorders>
            <w:shd w:val="clear" w:color="auto" w:fill="D9E2F3" w:themeFill="accent1" w:themeFillTint="33"/>
            <w:vAlign w:val="center"/>
            <w:hideMark/>
          </w:tcPr>
          <w:p w14:paraId="7ADD3511" w14:textId="77777777" w:rsidR="009A0CCF" w:rsidRPr="009A0CCF" w:rsidRDefault="009A0CCF" w:rsidP="009A0CCF">
            <w:pPr>
              <w:jc w:val="center"/>
              <w:rPr>
                <w:bCs/>
                <w:color w:val="000000"/>
                <w:sz w:val="18"/>
                <w:szCs w:val="18"/>
                <w:lang w:val="hr-HR" w:eastAsia="hr-HR"/>
              </w:rPr>
            </w:pPr>
            <w:r w:rsidRPr="009A0CCF">
              <w:rPr>
                <w:bCs/>
                <w:color w:val="000000"/>
                <w:sz w:val="18"/>
                <w:szCs w:val="18"/>
                <w:lang w:val="hr-HR" w:eastAsia="hr-HR"/>
              </w:rPr>
              <w:t>Datum sklapanja</w:t>
            </w:r>
          </w:p>
        </w:tc>
        <w:tc>
          <w:tcPr>
            <w:tcW w:w="2268" w:type="dxa"/>
            <w:tcBorders>
              <w:top w:val="nil"/>
              <w:left w:val="nil"/>
              <w:bottom w:val="single" w:sz="4" w:space="0" w:color="auto"/>
              <w:right w:val="single" w:sz="4" w:space="0" w:color="auto"/>
            </w:tcBorders>
            <w:shd w:val="clear" w:color="auto" w:fill="D9E2F3" w:themeFill="accent1" w:themeFillTint="33"/>
            <w:vAlign w:val="center"/>
            <w:hideMark/>
          </w:tcPr>
          <w:p w14:paraId="1349D493" w14:textId="77777777" w:rsidR="009A0CCF" w:rsidRPr="009A0CCF" w:rsidRDefault="009A0CCF" w:rsidP="009A0CCF">
            <w:pPr>
              <w:jc w:val="center"/>
              <w:rPr>
                <w:bCs/>
                <w:color w:val="000000"/>
                <w:sz w:val="18"/>
                <w:szCs w:val="18"/>
                <w:lang w:val="hr-HR" w:eastAsia="hr-HR"/>
              </w:rPr>
            </w:pPr>
            <w:r w:rsidRPr="009A0CCF">
              <w:rPr>
                <w:bCs/>
                <w:color w:val="000000"/>
                <w:sz w:val="18"/>
                <w:szCs w:val="18"/>
                <w:lang w:val="hr-HR" w:eastAsia="hr-HR"/>
              </w:rPr>
              <w:t>Oznaka/broj ugovora ili narudžbenice</w:t>
            </w:r>
          </w:p>
        </w:tc>
        <w:tc>
          <w:tcPr>
            <w:tcW w:w="1134" w:type="dxa"/>
            <w:tcBorders>
              <w:top w:val="nil"/>
              <w:left w:val="nil"/>
              <w:bottom w:val="single" w:sz="4" w:space="0" w:color="auto"/>
              <w:right w:val="single" w:sz="4" w:space="0" w:color="auto"/>
            </w:tcBorders>
            <w:shd w:val="clear" w:color="auto" w:fill="D9E2F3" w:themeFill="accent1" w:themeFillTint="33"/>
            <w:vAlign w:val="center"/>
            <w:hideMark/>
          </w:tcPr>
          <w:p w14:paraId="126CC793" w14:textId="77777777" w:rsidR="009A0CCF" w:rsidRPr="009A0CCF" w:rsidRDefault="009A0CCF" w:rsidP="009A0CCF">
            <w:pPr>
              <w:jc w:val="center"/>
              <w:rPr>
                <w:bCs/>
                <w:color w:val="000000"/>
                <w:sz w:val="18"/>
                <w:szCs w:val="18"/>
                <w:lang w:val="hr-HR" w:eastAsia="hr-HR"/>
              </w:rPr>
            </w:pPr>
            <w:r w:rsidRPr="009A0CCF">
              <w:rPr>
                <w:bCs/>
                <w:color w:val="000000"/>
                <w:sz w:val="18"/>
                <w:szCs w:val="18"/>
                <w:lang w:val="hr-HR" w:eastAsia="hr-HR"/>
              </w:rPr>
              <w:t>Ukupni iznos s PDV-om HRK</w:t>
            </w:r>
          </w:p>
        </w:tc>
        <w:tc>
          <w:tcPr>
            <w:tcW w:w="1134" w:type="dxa"/>
            <w:tcBorders>
              <w:top w:val="nil"/>
              <w:left w:val="nil"/>
              <w:bottom w:val="single" w:sz="4" w:space="0" w:color="auto"/>
              <w:right w:val="single" w:sz="4" w:space="0" w:color="auto"/>
            </w:tcBorders>
            <w:shd w:val="clear" w:color="auto" w:fill="D9E2F3" w:themeFill="accent1" w:themeFillTint="33"/>
            <w:vAlign w:val="center"/>
            <w:hideMark/>
          </w:tcPr>
          <w:p w14:paraId="72310068" w14:textId="77777777" w:rsidR="009A0CCF" w:rsidRPr="009A0CCF" w:rsidRDefault="009A0CCF" w:rsidP="009A0CCF">
            <w:pPr>
              <w:jc w:val="center"/>
              <w:rPr>
                <w:bCs/>
                <w:color w:val="000000"/>
                <w:sz w:val="18"/>
                <w:szCs w:val="18"/>
                <w:lang w:val="hr-HR" w:eastAsia="hr-HR"/>
              </w:rPr>
            </w:pPr>
            <w:r w:rsidRPr="009A0CCF">
              <w:rPr>
                <w:bCs/>
                <w:color w:val="000000"/>
                <w:sz w:val="18"/>
                <w:szCs w:val="18"/>
                <w:lang w:val="hr-HR" w:eastAsia="hr-HR"/>
              </w:rPr>
              <w:t>Datum izvršenja</w:t>
            </w:r>
          </w:p>
        </w:tc>
        <w:tc>
          <w:tcPr>
            <w:tcW w:w="1559" w:type="dxa"/>
            <w:tcBorders>
              <w:top w:val="nil"/>
              <w:left w:val="nil"/>
              <w:bottom w:val="single" w:sz="4" w:space="0" w:color="auto"/>
              <w:right w:val="single" w:sz="4" w:space="0" w:color="auto"/>
            </w:tcBorders>
            <w:shd w:val="clear" w:color="auto" w:fill="D9E2F3" w:themeFill="accent1" w:themeFillTint="33"/>
            <w:vAlign w:val="center"/>
            <w:hideMark/>
          </w:tcPr>
          <w:p w14:paraId="5CE983D9" w14:textId="77777777" w:rsidR="009A0CCF" w:rsidRPr="009A0CCF" w:rsidRDefault="009A0CCF" w:rsidP="009A0CCF">
            <w:pPr>
              <w:jc w:val="center"/>
              <w:rPr>
                <w:bCs/>
                <w:color w:val="000000"/>
                <w:sz w:val="18"/>
                <w:szCs w:val="18"/>
                <w:lang w:val="hr-HR" w:eastAsia="hr-HR"/>
              </w:rPr>
            </w:pPr>
            <w:r w:rsidRPr="009A0CCF">
              <w:rPr>
                <w:bCs/>
                <w:color w:val="000000"/>
                <w:sz w:val="18"/>
                <w:szCs w:val="18"/>
                <w:lang w:val="hr-HR" w:eastAsia="hr-HR"/>
              </w:rPr>
              <w:t>Fakturirani iznos s PDV-om HRK</w:t>
            </w:r>
          </w:p>
        </w:tc>
      </w:tr>
      <w:tr w:rsidR="009A0CCF" w:rsidRPr="009A0CCF" w14:paraId="7AA3CB9E" w14:textId="77777777" w:rsidTr="00BA282C">
        <w:trPr>
          <w:trHeight w:val="540"/>
          <w:jc w:val="center"/>
        </w:trPr>
        <w:tc>
          <w:tcPr>
            <w:tcW w:w="3539" w:type="dxa"/>
            <w:tcBorders>
              <w:top w:val="nil"/>
              <w:left w:val="single" w:sz="4" w:space="0" w:color="auto"/>
              <w:bottom w:val="single" w:sz="4" w:space="0" w:color="auto"/>
              <w:right w:val="single" w:sz="4" w:space="0" w:color="auto"/>
            </w:tcBorders>
            <w:shd w:val="clear" w:color="auto" w:fill="auto"/>
            <w:vAlign w:val="center"/>
            <w:hideMark/>
          </w:tcPr>
          <w:p w14:paraId="516D2210" w14:textId="77777777" w:rsidR="009A0CCF" w:rsidRPr="009A0CCF" w:rsidRDefault="009A0CCF" w:rsidP="009A0CCF">
            <w:pPr>
              <w:rPr>
                <w:b w:val="0"/>
                <w:color w:val="000000"/>
                <w:sz w:val="18"/>
                <w:szCs w:val="18"/>
                <w:lang w:val="hr-HR" w:eastAsia="hr-HR"/>
              </w:rPr>
            </w:pPr>
            <w:r w:rsidRPr="009A0CCF">
              <w:rPr>
                <w:b w:val="0"/>
                <w:color w:val="000000"/>
                <w:sz w:val="18"/>
                <w:szCs w:val="18"/>
                <w:lang w:val="hr-HR" w:eastAsia="hr-HR"/>
              </w:rPr>
              <w:t>Radovi na uređenju pristupnog puta na Danilu</w:t>
            </w:r>
          </w:p>
        </w:tc>
        <w:tc>
          <w:tcPr>
            <w:tcW w:w="2410" w:type="dxa"/>
            <w:tcBorders>
              <w:top w:val="nil"/>
              <w:left w:val="nil"/>
              <w:bottom w:val="single" w:sz="4" w:space="0" w:color="auto"/>
              <w:right w:val="single" w:sz="4" w:space="0" w:color="auto"/>
            </w:tcBorders>
            <w:shd w:val="clear" w:color="auto" w:fill="auto"/>
            <w:vAlign w:val="center"/>
            <w:hideMark/>
          </w:tcPr>
          <w:p w14:paraId="62C0A257" w14:textId="77777777" w:rsidR="009A0CCF" w:rsidRPr="009A0CCF" w:rsidRDefault="009A0CCF" w:rsidP="009A0CCF">
            <w:pPr>
              <w:rPr>
                <w:b w:val="0"/>
                <w:color w:val="000000"/>
                <w:sz w:val="18"/>
                <w:szCs w:val="18"/>
                <w:lang w:val="hr-HR" w:eastAsia="hr-HR"/>
              </w:rPr>
            </w:pPr>
            <w:r w:rsidRPr="009A0CCF">
              <w:rPr>
                <w:b w:val="0"/>
                <w:color w:val="000000"/>
                <w:sz w:val="18"/>
                <w:szCs w:val="18"/>
                <w:lang w:val="hr-HR" w:eastAsia="hr-HR"/>
              </w:rPr>
              <w:t>ČIGRA d.o.o. 14580925648</w:t>
            </w:r>
          </w:p>
        </w:tc>
        <w:tc>
          <w:tcPr>
            <w:tcW w:w="1843" w:type="dxa"/>
            <w:tcBorders>
              <w:top w:val="nil"/>
              <w:left w:val="nil"/>
              <w:bottom w:val="single" w:sz="4" w:space="0" w:color="auto"/>
              <w:right w:val="single" w:sz="4" w:space="0" w:color="auto"/>
            </w:tcBorders>
            <w:shd w:val="clear" w:color="auto" w:fill="auto"/>
            <w:vAlign w:val="center"/>
            <w:hideMark/>
          </w:tcPr>
          <w:p w14:paraId="1320DE57" w14:textId="77777777" w:rsidR="009A0CCF" w:rsidRPr="009A0CCF" w:rsidRDefault="009A0CCF" w:rsidP="009A0CCF">
            <w:pPr>
              <w:jc w:val="center"/>
              <w:rPr>
                <w:b w:val="0"/>
                <w:color w:val="000000"/>
                <w:sz w:val="18"/>
                <w:szCs w:val="18"/>
                <w:lang w:val="hr-HR" w:eastAsia="hr-HR"/>
              </w:rPr>
            </w:pPr>
            <w:r w:rsidRPr="009A0CCF">
              <w:rPr>
                <w:b w:val="0"/>
                <w:color w:val="000000"/>
                <w:sz w:val="18"/>
                <w:szCs w:val="18"/>
                <w:lang w:val="hr-HR" w:eastAsia="hr-HR"/>
              </w:rPr>
              <w:t>21.3.2019.</w:t>
            </w:r>
          </w:p>
        </w:tc>
        <w:tc>
          <w:tcPr>
            <w:tcW w:w="2268" w:type="dxa"/>
            <w:tcBorders>
              <w:top w:val="nil"/>
              <w:left w:val="nil"/>
              <w:bottom w:val="single" w:sz="4" w:space="0" w:color="auto"/>
              <w:right w:val="single" w:sz="4" w:space="0" w:color="auto"/>
            </w:tcBorders>
            <w:shd w:val="clear" w:color="auto" w:fill="auto"/>
            <w:vAlign w:val="center"/>
            <w:hideMark/>
          </w:tcPr>
          <w:p w14:paraId="6EFE774F" w14:textId="77777777" w:rsidR="009A0CCF" w:rsidRPr="009A0CCF" w:rsidRDefault="009A0CCF" w:rsidP="009A0CCF">
            <w:pPr>
              <w:jc w:val="center"/>
              <w:rPr>
                <w:b w:val="0"/>
                <w:color w:val="000000"/>
                <w:sz w:val="18"/>
                <w:szCs w:val="18"/>
                <w:lang w:val="hr-HR" w:eastAsia="hr-HR"/>
              </w:rPr>
            </w:pPr>
            <w:r w:rsidRPr="009A0CCF">
              <w:rPr>
                <w:b w:val="0"/>
                <w:color w:val="000000"/>
                <w:sz w:val="18"/>
                <w:szCs w:val="18"/>
                <w:lang w:val="hr-HR" w:eastAsia="hr-HR"/>
              </w:rPr>
              <w:t>Narudžbenica br. 88/19</w:t>
            </w:r>
          </w:p>
        </w:tc>
        <w:tc>
          <w:tcPr>
            <w:tcW w:w="1134" w:type="dxa"/>
            <w:tcBorders>
              <w:top w:val="nil"/>
              <w:left w:val="nil"/>
              <w:bottom w:val="single" w:sz="4" w:space="0" w:color="auto"/>
              <w:right w:val="single" w:sz="4" w:space="0" w:color="auto"/>
            </w:tcBorders>
            <w:shd w:val="clear" w:color="auto" w:fill="auto"/>
            <w:vAlign w:val="center"/>
            <w:hideMark/>
          </w:tcPr>
          <w:p w14:paraId="33340B62" w14:textId="77777777" w:rsidR="009A0CCF" w:rsidRPr="009A0CCF" w:rsidRDefault="009A0CCF" w:rsidP="009A0CCF">
            <w:pPr>
              <w:jc w:val="right"/>
              <w:rPr>
                <w:b w:val="0"/>
                <w:color w:val="000000"/>
                <w:sz w:val="18"/>
                <w:szCs w:val="18"/>
                <w:lang w:val="hr-HR" w:eastAsia="hr-HR"/>
              </w:rPr>
            </w:pPr>
            <w:r w:rsidRPr="009A0CCF">
              <w:rPr>
                <w:b w:val="0"/>
                <w:color w:val="000000"/>
                <w:sz w:val="18"/>
                <w:szCs w:val="18"/>
                <w:lang w:val="hr-HR" w:eastAsia="hr-HR"/>
              </w:rPr>
              <w:t>30.817,50</w:t>
            </w:r>
          </w:p>
        </w:tc>
        <w:tc>
          <w:tcPr>
            <w:tcW w:w="1134" w:type="dxa"/>
            <w:tcBorders>
              <w:top w:val="nil"/>
              <w:left w:val="nil"/>
              <w:bottom w:val="single" w:sz="4" w:space="0" w:color="auto"/>
              <w:right w:val="single" w:sz="4" w:space="0" w:color="auto"/>
            </w:tcBorders>
            <w:shd w:val="clear" w:color="auto" w:fill="auto"/>
            <w:vAlign w:val="center"/>
            <w:hideMark/>
          </w:tcPr>
          <w:p w14:paraId="6EA587D7" w14:textId="77777777" w:rsidR="009A0CCF" w:rsidRPr="009A0CCF" w:rsidRDefault="009A0CCF" w:rsidP="009A0CCF">
            <w:pPr>
              <w:jc w:val="center"/>
              <w:rPr>
                <w:b w:val="0"/>
                <w:color w:val="000000"/>
                <w:sz w:val="18"/>
                <w:szCs w:val="18"/>
                <w:lang w:val="hr-HR" w:eastAsia="hr-HR"/>
              </w:rPr>
            </w:pPr>
            <w:r w:rsidRPr="009A0CCF">
              <w:rPr>
                <w:b w:val="0"/>
                <w:color w:val="000000"/>
                <w:sz w:val="18"/>
                <w:szCs w:val="18"/>
                <w:lang w:val="hr-HR" w:eastAsia="hr-HR"/>
              </w:rPr>
              <w:t>/</w:t>
            </w:r>
          </w:p>
        </w:tc>
        <w:tc>
          <w:tcPr>
            <w:tcW w:w="1559" w:type="dxa"/>
            <w:tcBorders>
              <w:top w:val="nil"/>
              <w:left w:val="nil"/>
              <w:bottom w:val="single" w:sz="4" w:space="0" w:color="auto"/>
              <w:right w:val="single" w:sz="4" w:space="0" w:color="auto"/>
            </w:tcBorders>
            <w:shd w:val="clear" w:color="auto" w:fill="auto"/>
            <w:vAlign w:val="center"/>
            <w:hideMark/>
          </w:tcPr>
          <w:p w14:paraId="5F5929C1" w14:textId="77777777" w:rsidR="009A0CCF" w:rsidRPr="009A0CCF" w:rsidRDefault="009A0CCF" w:rsidP="009A0CCF">
            <w:pPr>
              <w:jc w:val="right"/>
              <w:rPr>
                <w:b w:val="0"/>
                <w:color w:val="000000"/>
                <w:sz w:val="18"/>
                <w:szCs w:val="18"/>
                <w:lang w:val="hr-HR" w:eastAsia="hr-HR"/>
              </w:rPr>
            </w:pPr>
            <w:r w:rsidRPr="009A0CCF">
              <w:rPr>
                <w:b w:val="0"/>
                <w:color w:val="000000"/>
                <w:sz w:val="18"/>
                <w:szCs w:val="18"/>
                <w:lang w:val="hr-HR" w:eastAsia="hr-HR"/>
              </w:rPr>
              <w:t>0,00</w:t>
            </w:r>
          </w:p>
        </w:tc>
      </w:tr>
      <w:tr w:rsidR="009A0CCF" w:rsidRPr="009A0CCF" w14:paraId="4D18C056" w14:textId="77777777" w:rsidTr="00BA282C">
        <w:trPr>
          <w:trHeight w:val="540"/>
          <w:jc w:val="center"/>
        </w:trPr>
        <w:tc>
          <w:tcPr>
            <w:tcW w:w="3539" w:type="dxa"/>
            <w:tcBorders>
              <w:top w:val="nil"/>
              <w:left w:val="single" w:sz="4" w:space="0" w:color="auto"/>
              <w:bottom w:val="single" w:sz="4" w:space="0" w:color="auto"/>
              <w:right w:val="single" w:sz="4" w:space="0" w:color="auto"/>
            </w:tcBorders>
            <w:shd w:val="clear" w:color="auto" w:fill="auto"/>
            <w:vAlign w:val="center"/>
            <w:hideMark/>
          </w:tcPr>
          <w:p w14:paraId="78C76BEC" w14:textId="77777777" w:rsidR="009A0CCF" w:rsidRPr="009A0CCF" w:rsidRDefault="009A0CCF" w:rsidP="009A0CCF">
            <w:pPr>
              <w:rPr>
                <w:b w:val="0"/>
                <w:color w:val="000000"/>
                <w:sz w:val="18"/>
                <w:szCs w:val="18"/>
                <w:lang w:val="hr-HR" w:eastAsia="hr-HR"/>
              </w:rPr>
            </w:pPr>
            <w:r w:rsidRPr="009A0CCF">
              <w:rPr>
                <w:b w:val="0"/>
                <w:color w:val="000000"/>
                <w:sz w:val="18"/>
                <w:szCs w:val="18"/>
                <w:lang w:val="hr-HR" w:eastAsia="hr-HR"/>
              </w:rPr>
              <w:t>Izrada dokumentacije za žičaru i eskalator</w:t>
            </w:r>
          </w:p>
        </w:tc>
        <w:tc>
          <w:tcPr>
            <w:tcW w:w="2410" w:type="dxa"/>
            <w:tcBorders>
              <w:top w:val="nil"/>
              <w:left w:val="nil"/>
              <w:bottom w:val="single" w:sz="4" w:space="0" w:color="auto"/>
              <w:right w:val="single" w:sz="4" w:space="0" w:color="auto"/>
            </w:tcBorders>
            <w:shd w:val="clear" w:color="auto" w:fill="auto"/>
            <w:vAlign w:val="center"/>
            <w:hideMark/>
          </w:tcPr>
          <w:p w14:paraId="158442EF" w14:textId="77777777" w:rsidR="009A0CCF" w:rsidRPr="009A0CCF" w:rsidRDefault="009A0CCF" w:rsidP="009A0CCF">
            <w:pPr>
              <w:rPr>
                <w:b w:val="0"/>
                <w:color w:val="000000"/>
                <w:sz w:val="18"/>
                <w:szCs w:val="18"/>
                <w:lang w:val="hr-HR" w:eastAsia="hr-HR"/>
              </w:rPr>
            </w:pPr>
            <w:proofErr w:type="spellStart"/>
            <w:r w:rsidRPr="009A0CCF">
              <w:rPr>
                <w:b w:val="0"/>
                <w:color w:val="000000"/>
                <w:sz w:val="18"/>
                <w:szCs w:val="18"/>
                <w:lang w:val="hr-HR" w:eastAsia="hr-HR"/>
              </w:rPr>
              <w:t>Marinaprojekt</w:t>
            </w:r>
            <w:proofErr w:type="spellEnd"/>
            <w:r w:rsidRPr="009A0CCF">
              <w:rPr>
                <w:b w:val="0"/>
                <w:color w:val="000000"/>
                <w:sz w:val="18"/>
                <w:szCs w:val="18"/>
                <w:lang w:val="hr-HR" w:eastAsia="hr-HR"/>
              </w:rPr>
              <w:t xml:space="preserve"> d.o.o 46863083477</w:t>
            </w:r>
          </w:p>
        </w:tc>
        <w:tc>
          <w:tcPr>
            <w:tcW w:w="1843" w:type="dxa"/>
            <w:tcBorders>
              <w:top w:val="nil"/>
              <w:left w:val="nil"/>
              <w:bottom w:val="single" w:sz="4" w:space="0" w:color="auto"/>
              <w:right w:val="single" w:sz="4" w:space="0" w:color="auto"/>
            </w:tcBorders>
            <w:shd w:val="clear" w:color="auto" w:fill="auto"/>
            <w:vAlign w:val="center"/>
            <w:hideMark/>
          </w:tcPr>
          <w:p w14:paraId="0E088A97" w14:textId="77777777" w:rsidR="009A0CCF" w:rsidRPr="009A0CCF" w:rsidRDefault="009A0CCF" w:rsidP="009A0CCF">
            <w:pPr>
              <w:jc w:val="center"/>
              <w:rPr>
                <w:b w:val="0"/>
                <w:color w:val="000000"/>
                <w:sz w:val="18"/>
                <w:szCs w:val="18"/>
                <w:lang w:val="hr-HR" w:eastAsia="hr-HR"/>
              </w:rPr>
            </w:pPr>
            <w:r w:rsidRPr="009A0CCF">
              <w:rPr>
                <w:b w:val="0"/>
                <w:color w:val="000000"/>
                <w:sz w:val="18"/>
                <w:szCs w:val="18"/>
                <w:lang w:val="hr-HR" w:eastAsia="hr-HR"/>
              </w:rPr>
              <w:t>30.5.2019.</w:t>
            </w:r>
          </w:p>
        </w:tc>
        <w:tc>
          <w:tcPr>
            <w:tcW w:w="2268" w:type="dxa"/>
            <w:tcBorders>
              <w:top w:val="nil"/>
              <w:left w:val="nil"/>
              <w:bottom w:val="single" w:sz="4" w:space="0" w:color="auto"/>
              <w:right w:val="single" w:sz="4" w:space="0" w:color="auto"/>
            </w:tcBorders>
            <w:shd w:val="clear" w:color="auto" w:fill="auto"/>
            <w:vAlign w:val="center"/>
            <w:hideMark/>
          </w:tcPr>
          <w:p w14:paraId="78B98C6F" w14:textId="77777777" w:rsidR="009A0CCF" w:rsidRPr="009A0CCF" w:rsidRDefault="009A0CCF" w:rsidP="009A0CCF">
            <w:pPr>
              <w:jc w:val="center"/>
              <w:rPr>
                <w:b w:val="0"/>
                <w:color w:val="000000"/>
                <w:sz w:val="18"/>
                <w:szCs w:val="18"/>
                <w:lang w:val="hr-HR" w:eastAsia="hr-HR"/>
              </w:rPr>
            </w:pPr>
            <w:r w:rsidRPr="009A0CCF">
              <w:rPr>
                <w:b w:val="0"/>
                <w:color w:val="000000"/>
                <w:sz w:val="18"/>
                <w:szCs w:val="18"/>
                <w:lang w:val="hr-HR" w:eastAsia="hr-HR"/>
              </w:rPr>
              <w:t>Narudžbenica br. 181/19</w:t>
            </w:r>
          </w:p>
        </w:tc>
        <w:tc>
          <w:tcPr>
            <w:tcW w:w="1134" w:type="dxa"/>
            <w:tcBorders>
              <w:top w:val="nil"/>
              <w:left w:val="nil"/>
              <w:bottom w:val="single" w:sz="4" w:space="0" w:color="auto"/>
              <w:right w:val="single" w:sz="4" w:space="0" w:color="auto"/>
            </w:tcBorders>
            <w:shd w:val="clear" w:color="auto" w:fill="auto"/>
            <w:vAlign w:val="center"/>
            <w:hideMark/>
          </w:tcPr>
          <w:p w14:paraId="014D6667" w14:textId="77777777" w:rsidR="009A0CCF" w:rsidRPr="009A0CCF" w:rsidRDefault="009A0CCF" w:rsidP="009A0CCF">
            <w:pPr>
              <w:jc w:val="right"/>
              <w:rPr>
                <w:b w:val="0"/>
                <w:color w:val="000000"/>
                <w:sz w:val="18"/>
                <w:szCs w:val="18"/>
                <w:lang w:val="hr-HR" w:eastAsia="hr-HR"/>
              </w:rPr>
            </w:pPr>
            <w:r w:rsidRPr="009A0CCF">
              <w:rPr>
                <w:b w:val="0"/>
                <w:color w:val="000000"/>
                <w:sz w:val="18"/>
                <w:szCs w:val="18"/>
                <w:lang w:val="hr-HR" w:eastAsia="hr-HR"/>
              </w:rPr>
              <w:t>47.500,00</w:t>
            </w:r>
          </w:p>
        </w:tc>
        <w:tc>
          <w:tcPr>
            <w:tcW w:w="1134" w:type="dxa"/>
            <w:tcBorders>
              <w:top w:val="nil"/>
              <w:left w:val="nil"/>
              <w:bottom w:val="single" w:sz="4" w:space="0" w:color="auto"/>
              <w:right w:val="single" w:sz="4" w:space="0" w:color="auto"/>
            </w:tcBorders>
            <w:shd w:val="clear" w:color="auto" w:fill="auto"/>
            <w:vAlign w:val="center"/>
            <w:hideMark/>
          </w:tcPr>
          <w:p w14:paraId="115E3C70" w14:textId="77777777" w:rsidR="009A0CCF" w:rsidRPr="009A0CCF" w:rsidRDefault="009A0CCF" w:rsidP="009A0CCF">
            <w:pPr>
              <w:jc w:val="center"/>
              <w:rPr>
                <w:b w:val="0"/>
                <w:color w:val="000000"/>
                <w:sz w:val="18"/>
                <w:szCs w:val="18"/>
                <w:lang w:val="hr-HR" w:eastAsia="hr-HR"/>
              </w:rPr>
            </w:pPr>
            <w:r w:rsidRPr="009A0CCF">
              <w:rPr>
                <w:b w:val="0"/>
                <w:color w:val="000000"/>
                <w:sz w:val="18"/>
                <w:szCs w:val="18"/>
                <w:lang w:val="hr-HR" w:eastAsia="hr-HR"/>
              </w:rPr>
              <w:t>/</w:t>
            </w:r>
          </w:p>
        </w:tc>
        <w:tc>
          <w:tcPr>
            <w:tcW w:w="1559" w:type="dxa"/>
            <w:tcBorders>
              <w:top w:val="nil"/>
              <w:left w:val="nil"/>
              <w:bottom w:val="single" w:sz="4" w:space="0" w:color="auto"/>
              <w:right w:val="single" w:sz="4" w:space="0" w:color="auto"/>
            </w:tcBorders>
            <w:shd w:val="clear" w:color="auto" w:fill="auto"/>
            <w:vAlign w:val="center"/>
            <w:hideMark/>
          </w:tcPr>
          <w:p w14:paraId="67413EF2" w14:textId="77777777" w:rsidR="009A0CCF" w:rsidRPr="009A0CCF" w:rsidRDefault="009A0CCF" w:rsidP="009A0CCF">
            <w:pPr>
              <w:jc w:val="right"/>
              <w:rPr>
                <w:b w:val="0"/>
                <w:color w:val="000000"/>
                <w:sz w:val="18"/>
                <w:szCs w:val="18"/>
                <w:lang w:val="hr-HR" w:eastAsia="hr-HR"/>
              </w:rPr>
            </w:pPr>
            <w:r w:rsidRPr="009A0CCF">
              <w:rPr>
                <w:b w:val="0"/>
                <w:color w:val="000000"/>
                <w:sz w:val="18"/>
                <w:szCs w:val="18"/>
                <w:lang w:val="hr-HR" w:eastAsia="hr-HR"/>
              </w:rPr>
              <w:t>0,00</w:t>
            </w:r>
          </w:p>
        </w:tc>
      </w:tr>
      <w:tr w:rsidR="009A0CCF" w:rsidRPr="009A0CCF" w14:paraId="39123357" w14:textId="77777777" w:rsidTr="00F75B50">
        <w:trPr>
          <w:trHeight w:val="719"/>
          <w:jc w:val="center"/>
        </w:trPr>
        <w:tc>
          <w:tcPr>
            <w:tcW w:w="3539" w:type="dxa"/>
            <w:tcBorders>
              <w:top w:val="nil"/>
              <w:left w:val="single" w:sz="4" w:space="0" w:color="auto"/>
              <w:bottom w:val="single" w:sz="4" w:space="0" w:color="auto"/>
              <w:right w:val="single" w:sz="4" w:space="0" w:color="auto"/>
            </w:tcBorders>
            <w:shd w:val="clear" w:color="auto" w:fill="auto"/>
            <w:vAlign w:val="center"/>
            <w:hideMark/>
          </w:tcPr>
          <w:p w14:paraId="4997937C" w14:textId="77777777" w:rsidR="009A0CCF" w:rsidRPr="009A0CCF" w:rsidRDefault="009A0CCF" w:rsidP="009A0CCF">
            <w:pPr>
              <w:rPr>
                <w:b w:val="0"/>
                <w:color w:val="000000"/>
                <w:sz w:val="18"/>
                <w:szCs w:val="18"/>
                <w:lang w:val="hr-HR" w:eastAsia="hr-HR"/>
              </w:rPr>
            </w:pPr>
            <w:r w:rsidRPr="009A0CCF">
              <w:rPr>
                <w:b w:val="0"/>
                <w:color w:val="000000"/>
                <w:sz w:val="18"/>
                <w:szCs w:val="18"/>
                <w:lang w:val="hr-HR" w:eastAsia="hr-HR"/>
              </w:rPr>
              <w:t>Soboslikarski i ostali radovi u dvorani OŠ Tina Ujevića</w:t>
            </w:r>
          </w:p>
        </w:tc>
        <w:tc>
          <w:tcPr>
            <w:tcW w:w="2410" w:type="dxa"/>
            <w:tcBorders>
              <w:top w:val="nil"/>
              <w:left w:val="nil"/>
              <w:bottom w:val="single" w:sz="4" w:space="0" w:color="auto"/>
              <w:right w:val="single" w:sz="4" w:space="0" w:color="auto"/>
            </w:tcBorders>
            <w:shd w:val="clear" w:color="auto" w:fill="auto"/>
            <w:vAlign w:val="center"/>
            <w:hideMark/>
          </w:tcPr>
          <w:p w14:paraId="5701D9A2" w14:textId="77777777" w:rsidR="009A0CCF" w:rsidRPr="009A0CCF" w:rsidRDefault="009A0CCF" w:rsidP="009A0CCF">
            <w:pPr>
              <w:rPr>
                <w:b w:val="0"/>
                <w:color w:val="000000"/>
                <w:sz w:val="18"/>
                <w:szCs w:val="18"/>
                <w:lang w:val="hr-HR" w:eastAsia="hr-HR"/>
              </w:rPr>
            </w:pPr>
            <w:r w:rsidRPr="009A0CCF">
              <w:rPr>
                <w:b w:val="0"/>
                <w:color w:val="000000"/>
                <w:sz w:val="18"/>
                <w:szCs w:val="18"/>
                <w:lang w:val="hr-HR" w:eastAsia="hr-HR"/>
              </w:rPr>
              <w:t>"ČAVO ISKOPI" obrt za zemljane radove - Zaton 90789555193</w:t>
            </w:r>
          </w:p>
        </w:tc>
        <w:tc>
          <w:tcPr>
            <w:tcW w:w="1843" w:type="dxa"/>
            <w:tcBorders>
              <w:top w:val="nil"/>
              <w:left w:val="nil"/>
              <w:bottom w:val="single" w:sz="4" w:space="0" w:color="auto"/>
              <w:right w:val="single" w:sz="4" w:space="0" w:color="auto"/>
            </w:tcBorders>
            <w:shd w:val="clear" w:color="auto" w:fill="auto"/>
            <w:vAlign w:val="center"/>
            <w:hideMark/>
          </w:tcPr>
          <w:p w14:paraId="7D06F0AB" w14:textId="77777777" w:rsidR="009A0CCF" w:rsidRPr="009A0CCF" w:rsidRDefault="009A0CCF" w:rsidP="009A0CCF">
            <w:pPr>
              <w:jc w:val="center"/>
              <w:rPr>
                <w:b w:val="0"/>
                <w:color w:val="000000"/>
                <w:sz w:val="18"/>
                <w:szCs w:val="18"/>
                <w:lang w:val="hr-HR" w:eastAsia="hr-HR"/>
              </w:rPr>
            </w:pPr>
            <w:r w:rsidRPr="009A0CCF">
              <w:rPr>
                <w:b w:val="0"/>
                <w:color w:val="000000"/>
                <w:sz w:val="18"/>
                <w:szCs w:val="18"/>
                <w:lang w:val="hr-HR" w:eastAsia="hr-HR"/>
              </w:rPr>
              <w:t>31.7.2020.</w:t>
            </w:r>
          </w:p>
        </w:tc>
        <w:tc>
          <w:tcPr>
            <w:tcW w:w="2268" w:type="dxa"/>
            <w:tcBorders>
              <w:top w:val="nil"/>
              <w:left w:val="nil"/>
              <w:bottom w:val="single" w:sz="4" w:space="0" w:color="auto"/>
              <w:right w:val="single" w:sz="4" w:space="0" w:color="auto"/>
            </w:tcBorders>
            <w:shd w:val="clear" w:color="auto" w:fill="auto"/>
            <w:vAlign w:val="center"/>
            <w:hideMark/>
          </w:tcPr>
          <w:p w14:paraId="0E4BC1A4" w14:textId="77777777" w:rsidR="009A0CCF" w:rsidRPr="009A0CCF" w:rsidRDefault="009A0CCF" w:rsidP="009A0CCF">
            <w:pPr>
              <w:jc w:val="center"/>
              <w:rPr>
                <w:b w:val="0"/>
                <w:color w:val="000000"/>
                <w:sz w:val="18"/>
                <w:szCs w:val="18"/>
                <w:lang w:val="hr-HR" w:eastAsia="hr-HR"/>
              </w:rPr>
            </w:pPr>
            <w:r w:rsidRPr="009A0CCF">
              <w:rPr>
                <w:b w:val="0"/>
                <w:color w:val="000000"/>
                <w:sz w:val="18"/>
                <w:szCs w:val="18"/>
                <w:lang w:val="hr-HR" w:eastAsia="hr-HR"/>
              </w:rPr>
              <w:t>Narudžbenica br. 266/20</w:t>
            </w:r>
          </w:p>
        </w:tc>
        <w:tc>
          <w:tcPr>
            <w:tcW w:w="1134" w:type="dxa"/>
            <w:tcBorders>
              <w:top w:val="nil"/>
              <w:left w:val="nil"/>
              <w:bottom w:val="single" w:sz="4" w:space="0" w:color="auto"/>
              <w:right w:val="single" w:sz="4" w:space="0" w:color="auto"/>
            </w:tcBorders>
            <w:shd w:val="clear" w:color="auto" w:fill="auto"/>
            <w:vAlign w:val="center"/>
            <w:hideMark/>
          </w:tcPr>
          <w:p w14:paraId="0B506B40" w14:textId="77777777" w:rsidR="009A0CCF" w:rsidRPr="009A0CCF" w:rsidRDefault="009A0CCF" w:rsidP="009A0CCF">
            <w:pPr>
              <w:jc w:val="right"/>
              <w:rPr>
                <w:b w:val="0"/>
                <w:color w:val="000000"/>
                <w:sz w:val="18"/>
                <w:szCs w:val="18"/>
                <w:lang w:val="hr-HR" w:eastAsia="hr-HR"/>
              </w:rPr>
            </w:pPr>
            <w:r w:rsidRPr="009A0CCF">
              <w:rPr>
                <w:b w:val="0"/>
                <w:color w:val="000000"/>
                <w:sz w:val="18"/>
                <w:szCs w:val="18"/>
                <w:lang w:val="hr-HR" w:eastAsia="hr-HR"/>
              </w:rPr>
              <w:t>40.620,00</w:t>
            </w:r>
          </w:p>
        </w:tc>
        <w:tc>
          <w:tcPr>
            <w:tcW w:w="1134" w:type="dxa"/>
            <w:tcBorders>
              <w:top w:val="nil"/>
              <w:left w:val="nil"/>
              <w:bottom w:val="single" w:sz="4" w:space="0" w:color="auto"/>
              <w:right w:val="single" w:sz="4" w:space="0" w:color="auto"/>
            </w:tcBorders>
            <w:shd w:val="clear" w:color="auto" w:fill="auto"/>
            <w:vAlign w:val="center"/>
            <w:hideMark/>
          </w:tcPr>
          <w:p w14:paraId="272F3258" w14:textId="77777777" w:rsidR="009A0CCF" w:rsidRPr="009A0CCF" w:rsidRDefault="009A0CCF" w:rsidP="009A0CCF">
            <w:pPr>
              <w:jc w:val="center"/>
              <w:rPr>
                <w:b w:val="0"/>
                <w:color w:val="000000"/>
                <w:sz w:val="18"/>
                <w:szCs w:val="18"/>
                <w:lang w:val="hr-HR" w:eastAsia="hr-HR"/>
              </w:rPr>
            </w:pPr>
            <w:r w:rsidRPr="009A0CCF">
              <w:rPr>
                <w:b w:val="0"/>
                <w:color w:val="000000"/>
                <w:sz w:val="18"/>
                <w:szCs w:val="18"/>
                <w:lang w:val="hr-HR" w:eastAsia="hr-HR"/>
              </w:rPr>
              <w:t>/</w:t>
            </w:r>
          </w:p>
        </w:tc>
        <w:tc>
          <w:tcPr>
            <w:tcW w:w="1559" w:type="dxa"/>
            <w:tcBorders>
              <w:top w:val="nil"/>
              <w:left w:val="nil"/>
              <w:bottom w:val="single" w:sz="4" w:space="0" w:color="auto"/>
              <w:right w:val="single" w:sz="4" w:space="0" w:color="auto"/>
            </w:tcBorders>
            <w:shd w:val="clear" w:color="auto" w:fill="auto"/>
            <w:vAlign w:val="center"/>
            <w:hideMark/>
          </w:tcPr>
          <w:p w14:paraId="58AB275E" w14:textId="77777777" w:rsidR="009A0CCF" w:rsidRPr="009A0CCF" w:rsidRDefault="009A0CCF" w:rsidP="009A0CCF">
            <w:pPr>
              <w:jc w:val="right"/>
              <w:rPr>
                <w:b w:val="0"/>
                <w:color w:val="000000"/>
                <w:sz w:val="18"/>
                <w:szCs w:val="18"/>
                <w:lang w:val="hr-HR" w:eastAsia="hr-HR"/>
              </w:rPr>
            </w:pPr>
            <w:r w:rsidRPr="009A0CCF">
              <w:rPr>
                <w:b w:val="0"/>
                <w:color w:val="000000"/>
                <w:sz w:val="18"/>
                <w:szCs w:val="18"/>
                <w:lang w:val="hr-HR" w:eastAsia="hr-HR"/>
              </w:rPr>
              <w:t>0,00</w:t>
            </w:r>
          </w:p>
        </w:tc>
      </w:tr>
      <w:tr w:rsidR="009A0CCF" w:rsidRPr="009A0CCF" w14:paraId="0DD29DEB" w14:textId="77777777" w:rsidTr="00F75B50">
        <w:trPr>
          <w:trHeight w:val="603"/>
          <w:jc w:val="center"/>
        </w:trPr>
        <w:tc>
          <w:tcPr>
            <w:tcW w:w="3539" w:type="dxa"/>
            <w:tcBorders>
              <w:top w:val="nil"/>
              <w:left w:val="single" w:sz="4" w:space="0" w:color="auto"/>
              <w:bottom w:val="single" w:sz="4" w:space="0" w:color="auto"/>
              <w:right w:val="single" w:sz="4" w:space="0" w:color="auto"/>
            </w:tcBorders>
            <w:shd w:val="clear" w:color="auto" w:fill="auto"/>
            <w:vAlign w:val="center"/>
            <w:hideMark/>
          </w:tcPr>
          <w:p w14:paraId="0A48638E" w14:textId="77777777" w:rsidR="009A0CCF" w:rsidRPr="009A0CCF" w:rsidRDefault="009A0CCF" w:rsidP="009A0CCF">
            <w:pPr>
              <w:rPr>
                <w:b w:val="0"/>
                <w:color w:val="000000"/>
                <w:sz w:val="18"/>
                <w:szCs w:val="18"/>
                <w:lang w:val="hr-HR" w:eastAsia="hr-HR"/>
              </w:rPr>
            </w:pPr>
            <w:r w:rsidRPr="009A0CCF">
              <w:rPr>
                <w:b w:val="0"/>
                <w:color w:val="000000"/>
                <w:sz w:val="18"/>
                <w:szCs w:val="18"/>
                <w:lang w:val="hr-HR" w:eastAsia="hr-HR"/>
              </w:rPr>
              <w:t>Postavljanje zaštitnih mreža</w:t>
            </w:r>
          </w:p>
        </w:tc>
        <w:tc>
          <w:tcPr>
            <w:tcW w:w="2410" w:type="dxa"/>
            <w:tcBorders>
              <w:top w:val="nil"/>
              <w:left w:val="nil"/>
              <w:bottom w:val="single" w:sz="4" w:space="0" w:color="auto"/>
              <w:right w:val="single" w:sz="4" w:space="0" w:color="auto"/>
            </w:tcBorders>
            <w:shd w:val="clear" w:color="auto" w:fill="auto"/>
            <w:vAlign w:val="center"/>
            <w:hideMark/>
          </w:tcPr>
          <w:p w14:paraId="161FF4FD" w14:textId="77777777" w:rsidR="009A0CCF" w:rsidRPr="009A0CCF" w:rsidRDefault="009A0CCF" w:rsidP="009A0CCF">
            <w:pPr>
              <w:rPr>
                <w:b w:val="0"/>
                <w:color w:val="000000"/>
                <w:sz w:val="18"/>
                <w:szCs w:val="18"/>
                <w:lang w:val="hr-HR" w:eastAsia="hr-HR"/>
              </w:rPr>
            </w:pPr>
            <w:r w:rsidRPr="009A0CCF">
              <w:rPr>
                <w:b w:val="0"/>
                <w:color w:val="000000"/>
                <w:sz w:val="18"/>
                <w:szCs w:val="18"/>
                <w:lang w:val="hr-HR" w:eastAsia="hr-HR"/>
              </w:rPr>
              <w:t>ŠIBENIK OUTDOOR ADVENTURE 02910877965</w:t>
            </w:r>
          </w:p>
        </w:tc>
        <w:tc>
          <w:tcPr>
            <w:tcW w:w="1843" w:type="dxa"/>
            <w:tcBorders>
              <w:top w:val="nil"/>
              <w:left w:val="nil"/>
              <w:bottom w:val="single" w:sz="4" w:space="0" w:color="auto"/>
              <w:right w:val="single" w:sz="4" w:space="0" w:color="auto"/>
            </w:tcBorders>
            <w:shd w:val="clear" w:color="auto" w:fill="auto"/>
            <w:vAlign w:val="center"/>
            <w:hideMark/>
          </w:tcPr>
          <w:p w14:paraId="63063C70" w14:textId="77777777" w:rsidR="009A0CCF" w:rsidRPr="009A0CCF" w:rsidRDefault="009A0CCF" w:rsidP="009A0CCF">
            <w:pPr>
              <w:jc w:val="center"/>
              <w:rPr>
                <w:b w:val="0"/>
                <w:color w:val="000000"/>
                <w:sz w:val="18"/>
                <w:szCs w:val="18"/>
                <w:lang w:val="hr-HR" w:eastAsia="hr-HR"/>
              </w:rPr>
            </w:pPr>
            <w:r w:rsidRPr="009A0CCF">
              <w:rPr>
                <w:b w:val="0"/>
                <w:color w:val="000000"/>
                <w:sz w:val="18"/>
                <w:szCs w:val="18"/>
                <w:lang w:val="hr-HR" w:eastAsia="hr-HR"/>
              </w:rPr>
              <w:t>1.4.2021.</w:t>
            </w:r>
          </w:p>
        </w:tc>
        <w:tc>
          <w:tcPr>
            <w:tcW w:w="2268" w:type="dxa"/>
            <w:tcBorders>
              <w:top w:val="nil"/>
              <w:left w:val="nil"/>
              <w:bottom w:val="single" w:sz="4" w:space="0" w:color="auto"/>
              <w:right w:val="single" w:sz="4" w:space="0" w:color="auto"/>
            </w:tcBorders>
            <w:shd w:val="clear" w:color="auto" w:fill="auto"/>
            <w:vAlign w:val="center"/>
            <w:hideMark/>
          </w:tcPr>
          <w:p w14:paraId="01498D2D" w14:textId="77777777" w:rsidR="009A0CCF" w:rsidRPr="009A0CCF" w:rsidRDefault="009A0CCF" w:rsidP="009A0CCF">
            <w:pPr>
              <w:jc w:val="center"/>
              <w:rPr>
                <w:b w:val="0"/>
                <w:color w:val="000000"/>
                <w:sz w:val="18"/>
                <w:szCs w:val="18"/>
                <w:lang w:val="hr-HR" w:eastAsia="hr-HR"/>
              </w:rPr>
            </w:pPr>
            <w:r w:rsidRPr="009A0CCF">
              <w:rPr>
                <w:b w:val="0"/>
                <w:color w:val="000000"/>
                <w:sz w:val="18"/>
                <w:szCs w:val="18"/>
                <w:lang w:val="hr-HR" w:eastAsia="hr-HR"/>
              </w:rPr>
              <w:t>Narudžbenica br. 96/21</w:t>
            </w:r>
          </w:p>
        </w:tc>
        <w:tc>
          <w:tcPr>
            <w:tcW w:w="1134" w:type="dxa"/>
            <w:tcBorders>
              <w:top w:val="nil"/>
              <w:left w:val="nil"/>
              <w:bottom w:val="single" w:sz="4" w:space="0" w:color="auto"/>
              <w:right w:val="single" w:sz="4" w:space="0" w:color="auto"/>
            </w:tcBorders>
            <w:shd w:val="clear" w:color="auto" w:fill="auto"/>
            <w:vAlign w:val="center"/>
            <w:hideMark/>
          </w:tcPr>
          <w:p w14:paraId="7DB9ADD1" w14:textId="77777777" w:rsidR="009A0CCF" w:rsidRPr="009A0CCF" w:rsidRDefault="009A0CCF" w:rsidP="009A0CCF">
            <w:pPr>
              <w:jc w:val="right"/>
              <w:rPr>
                <w:b w:val="0"/>
                <w:color w:val="000000"/>
                <w:sz w:val="18"/>
                <w:szCs w:val="18"/>
                <w:lang w:val="hr-HR" w:eastAsia="hr-HR"/>
              </w:rPr>
            </w:pPr>
            <w:r w:rsidRPr="009A0CCF">
              <w:rPr>
                <w:b w:val="0"/>
                <w:color w:val="000000"/>
                <w:sz w:val="18"/>
                <w:szCs w:val="18"/>
                <w:lang w:val="hr-HR" w:eastAsia="hr-HR"/>
              </w:rPr>
              <w:t>37.200,00</w:t>
            </w:r>
          </w:p>
        </w:tc>
        <w:tc>
          <w:tcPr>
            <w:tcW w:w="1134" w:type="dxa"/>
            <w:tcBorders>
              <w:top w:val="nil"/>
              <w:left w:val="nil"/>
              <w:bottom w:val="single" w:sz="4" w:space="0" w:color="auto"/>
              <w:right w:val="single" w:sz="4" w:space="0" w:color="auto"/>
            </w:tcBorders>
            <w:shd w:val="clear" w:color="auto" w:fill="auto"/>
            <w:vAlign w:val="center"/>
            <w:hideMark/>
          </w:tcPr>
          <w:p w14:paraId="574E2D27" w14:textId="77777777" w:rsidR="009A0CCF" w:rsidRPr="009A0CCF" w:rsidRDefault="009A0CCF" w:rsidP="009A0CCF">
            <w:pPr>
              <w:jc w:val="center"/>
              <w:rPr>
                <w:b w:val="0"/>
                <w:color w:val="000000"/>
                <w:sz w:val="18"/>
                <w:szCs w:val="18"/>
                <w:lang w:val="hr-HR" w:eastAsia="hr-HR"/>
              </w:rPr>
            </w:pPr>
            <w:r w:rsidRPr="009A0CCF">
              <w:rPr>
                <w:b w:val="0"/>
                <w:color w:val="000000"/>
                <w:sz w:val="18"/>
                <w:szCs w:val="18"/>
                <w:lang w:val="hr-HR" w:eastAsia="hr-HR"/>
              </w:rPr>
              <w:t>/</w:t>
            </w:r>
          </w:p>
        </w:tc>
        <w:tc>
          <w:tcPr>
            <w:tcW w:w="1559" w:type="dxa"/>
            <w:tcBorders>
              <w:top w:val="nil"/>
              <w:left w:val="nil"/>
              <w:bottom w:val="single" w:sz="4" w:space="0" w:color="auto"/>
              <w:right w:val="single" w:sz="4" w:space="0" w:color="auto"/>
            </w:tcBorders>
            <w:shd w:val="clear" w:color="auto" w:fill="auto"/>
            <w:vAlign w:val="center"/>
            <w:hideMark/>
          </w:tcPr>
          <w:p w14:paraId="6D270AB4" w14:textId="77777777" w:rsidR="009A0CCF" w:rsidRPr="009A0CCF" w:rsidRDefault="009A0CCF" w:rsidP="009A0CCF">
            <w:pPr>
              <w:jc w:val="right"/>
              <w:rPr>
                <w:b w:val="0"/>
                <w:color w:val="000000"/>
                <w:sz w:val="18"/>
                <w:szCs w:val="18"/>
                <w:lang w:val="hr-HR" w:eastAsia="hr-HR"/>
              </w:rPr>
            </w:pPr>
            <w:r w:rsidRPr="009A0CCF">
              <w:rPr>
                <w:b w:val="0"/>
                <w:color w:val="000000"/>
                <w:sz w:val="18"/>
                <w:szCs w:val="18"/>
                <w:lang w:val="hr-HR" w:eastAsia="hr-HR"/>
              </w:rPr>
              <w:t>0,00</w:t>
            </w:r>
          </w:p>
        </w:tc>
      </w:tr>
      <w:tr w:rsidR="009A0CCF" w:rsidRPr="009A0CCF" w14:paraId="4A47565C" w14:textId="77777777" w:rsidTr="00BA282C">
        <w:trPr>
          <w:trHeight w:val="612"/>
          <w:jc w:val="center"/>
        </w:trPr>
        <w:tc>
          <w:tcPr>
            <w:tcW w:w="3539" w:type="dxa"/>
            <w:tcBorders>
              <w:top w:val="nil"/>
              <w:left w:val="single" w:sz="4" w:space="0" w:color="auto"/>
              <w:bottom w:val="single" w:sz="4" w:space="0" w:color="auto"/>
              <w:right w:val="single" w:sz="4" w:space="0" w:color="auto"/>
            </w:tcBorders>
            <w:shd w:val="clear" w:color="auto" w:fill="auto"/>
            <w:vAlign w:val="center"/>
            <w:hideMark/>
          </w:tcPr>
          <w:p w14:paraId="64010408" w14:textId="77777777" w:rsidR="009A0CCF" w:rsidRPr="009A0CCF" w:rsidRDefault="009A0CCF" w:rsidP="009A0CCF">
            <w:pPr>
              <w:rPr>
                <w:b w:val="0"/>
                <w:color w:val="000000"/>
                <w:sz w:val="18"/>
                <w:szCs w:val="18"/>
                <w:lang w:val="hr-HR" w:eastAsia="hr-HR"/>
              </w:rPr>
            </w:pPr>
            <w:r w:rsidRPr="009A0CCF">
              <w:rPr>
                <w:b w:val="0"/>
                <w:color w:val="000000"/>
                <w:sz w:val="18"/>
                <w:szCs w:val="18"/>
                <w:lang w:val="hr-HR" w:eastAsia="hr-HR"/>
              </w:rPr>
              <w:t>Izvođenje građevinskih radova na izgradnji nogostupa u Podima</w:t>
            </w:r>
          </w:p>
        </w:tc>
        <w:tc>
          <w:tcPr>
            <w:tcW w:w="2410" w:type="dxa"/>
            <w:tcBorders>
              <w:top w:val="nil"/>
              <w:left w:val="nil"/>
              <w:bottom w:val="single" w:sz="4" w:space="0" w:color="auto"/>
              <w:right w:val="single" w:sz="4" w:space="0" w:color="auto"/>
            </w:tcBorders>
            <w:shd w:val="clear" w:color="auto" w:fill="auto"/>
            <w:vAlign w:val="center"/>
            <w:hideMark/>
          </w:tcPr>
          <w:p w14:paraId="16048193" w14:textId="77777777" w:rsidR="009A0CCF" w:rsidRPr="009A0CCF" w:rsidRDefault="009A0CCF" w:rsidP="009A0CCF">
            <w:pPr>
              <w:rPr>
                <w:b w:val="0"/>
                <w:color w:val="000000"/>
                <w:sz w:val="18"/>
                <w:szCs w:val="18"/>
                <w:lang w:val="hr-HR" w:eastAsia="hr-HR"/>
              </w:rPr>
            </w:pPr>
            <w:r w:rsidRPr="009A0CCF">
              <w:rPr>
                <w:b w:val="0"/>
                <w:color w:val="000000"/>
                <w:sz w:val="18"/>
                <w:szCs w:val="18"/>
                <w:lang w:val="hr-HR" w:eastAsia="hr-HR"/>
              </w:rPr>
              <w:t>ČIGRA d.o.o. 14580925648</w:t>
            </w:r>
          </w:p>
        </w:tc>
        <w:tc>
          <w:tcPr>
            <w:tcW w:w="1843" w:type="dxa"/>
            <w:tcBorders>
              <w:top w:val="nil"/>
              <w:left w:val="nil"/>
              <w:bottom w:val="single" w:sz="4" w:space="0" w:color="auto"/>
              <w:right w:val="single" w:sz="4" w:space="0" w:color="auto"/>
            </w:tcBorders>
            <w:shd w:val="clear" w:color="auto" w:fill="auto"/>
            <w:vAlign w:val="center"/>
            <w:hideMark/>
          </w:tcPr>
          <w:p w14:paraId="45EB8FA3" w14:textId="77777777" w:rsidR="009A0CCF" w:rsidRPr="009A0CCF" w:rsidRDefault="009A0CCF" w:rsidP="009A0CCF">
            <w:pPr>
              <w:jc w:val="center"/>
              <w:rPr>
                <w:b w:val="0"/>
                <w:color w:val="000000"/>
                <w:sz w:val="18"/>
                <w:szCs w:val="18"/>
                <w:lang w:val="hr-HR" w:eastAsia="hr-HR"/>
              </w:rPr>
            </w:pPr>
            <w:r w:rsidRPr="009A0CCF">
              <w:rPr>
                <w:b w:val="0"/>
                <w:color w:val="000000"/>
                <w:sz w:val="18"/>
                <w:szCs w:val="18"/>
                <w:lang w:val="hr-HR" w:eastAsia="hr-HR"/>
              </w:rPr>
              <w:t>16.4.2021.</w:t>
            </w:r>
          </w:p>
        </w:tc>
        <w:tc>
          <w:tcPr>
            <w:tcW w:w="2268" w:type="dxa"/>
            <w:tcBorders>
              <w:top w:val="nil"/>
              <w:left w:val="nil"/>
              <w:bottom w:val="single" w:sz="4" w:space="0" w:color="auto"/>
              <w:right w:val="single" w:sz="4" w:space="0" w:color="auto"/>
            </w:tcBorders>
            <w:shd w:val="clear" w:color="auto" w:fill="auto"/>
            <w:vAlign w:val="center"/>
            <w:hideMark/>
          </w:tcPr>
          <w:p w14:paraId="78F232A2" w14:textId="77777777" w:rsidR="009A0CCF" w:rsidRPr="009A0CCF" w:rsidRDefault="009A0CCF" w:rsidP="009A0CCF">
            <w:pPr>
              <w:jc w:val="center"/>
              <w:rPr>
                <w:b w:val="0"/>
                <w:color w:val="000000"/>
                <w:sz w:val="18"/>
                <w:szCs w:val="18"/>
                <w:lang w:val="hr-HR" w:eastAsia="hr-HR"/>
              </w:rPr>
            </w:pPr>
            <w:r w:rsidRPr="009A0CCF">
              <w:rPr>
                <w:b w:val="0"/>
                <w:color w:val="000000"/>
                <w:sz w:val="18"/>
                <w:szCs w:val="18"/>
                <w:lang w:val="hr-HR" w:eastAsia="hr-HR"/>
              </w:rPr>
              <w:t>Narudžbenica br. 114/21</w:t>
            </w:r>
          </w:p>
        </w:tc>
        <w:tc>
          <w:tcPr>
            <w:tcW w:w="1134" w:type="dxa"/>
            <w:tcBorders>
              <w:top w:val="nil"/>
              <w:left w:val="nil"/>
              <w:bottom w:val="single" w:sz="4" w:space="0" w:color="auto"/>
              <w:right w:val="single" w:sz="4" w:space="0" w:color="auto"/>
            </w:tcBorders>
            <w:shd w:val="clear" w:color="auto" w:fill="auto"/>
            <w:vAlign w:val="center"/>
            <w:hideMark/>
          </w:tcPr>
          <w:p w14:paraId="7E8D698F" w14:textId="77777777" w:rsidR="009A0CCF" w:rsidRPr="009A0CCF" w:rsidRDefault="009A0CCF" w:rsidP="009A0CCF">
            <w:pPr>
              <w:jc w:val="right"/>
              <w:rPr>
                <w:b w:val="0"/>
                <w:color w:val="000000"/>
                <w:sz w:val="18"/>
                <w:szCs w:val="18"/>
                <w:lang w:val="hr-HR" w:eastAsia="hr-HR"/>
              </w:rPr>
            </w:pPr>
            <w:r w:rsidRPr="009A0CCF">
              <w:rPr>
                <w:b w:val="0"/>
                <w:color w:val="000000"/>
                <w:sz w:val="18"/>
                <w:szCs w:val="18"/>
                <w:lang w:val="hr-HR" w:eastAsia="hr-HR"/>
              </w:rPr>
              <w:t>38.817,05</w:t>
            </w:r>
          </w:p>
        </w:tc>
        <w:tc>
          <w:tcPr>
            <w:tcW w:w="1134" w:type="dxa"/>
            <w:tcBorders>
              <w:top w:val="nil"/>
              <w:left w:val="nil"/>
              <w:bottom w:val="single" w:sz="4" w:space="0" w:color="auto"/>
              <w:right w:val="single" w:sz="4" w:space="0" w:color="auto"/>
            </w:tcBorders>
            <w:shd w:val="clear" w:color="auto" w:fill="auto"/>
            <w:vAlign w:val="center"/>
            <w:hideMark/>
          </w:tcPr>
          <w:p w14:paraId="121784C5" w14:textId="77777777" w:rsidR="009A0CCF" w:rsidRPr="009A0CCF" w:rsidRDefault="009A0CCF" w:rsidP="009A0CCF">
            <w:pPr>
              <w:jc w:val="center"/>
              <w:rPr>
                <w:b w:val="0"/>
                <w:color w:val="000000"/>
                <w:sz w:val="18"/>
                <w:szCs w:val="18"/>
                <w:lang w:val="hr-HR" w:eastAsia="hr-HR"/>
              </w:rPr>
            </w:pPr>
            <w:r w:rsidRPr="009A0CCF">
              <w:rPr>
                <w:b w:val="0"/>
                <w:color w:val="000000"/>
                <w:sz w:val="18"/>
                <w:szCs w:val="18"/>
                <w:lang w:val="hr-HR" w:eastAsia="hr-HR"/>
              </w:rPr>
              <w:t>/</w:t>
            </w:r>
          </w:p>
        </w:tc>
        <w:tc>
          <w:tcPr>
            <w:tcW w:w="1559" w:type="dxa"/>
            <w:tcBorders>
              <w:top w:val="nil"/>
              <w:left w:val="nil"/>
              <w:bottom w:val="single" w:sz="4" w:space="0" w:color="auto"/>
              <w:right w:val="single" w:sz="4" w:space="0" w:color="auto"/>
            </w:tcBorders>
            <w:shd w:val="clear" w:color="auto" w:fill="auto"/>
            <w:vAlign w:val="center"/>
            <w:hideMark/>
          </w:tcPr>
          <w:p w14:paraId="2B4D29BF" w14:textId="77777777" w:rsidR="009A0CCF" w:rsidRPr="009A0CCF" w:rsidRDefault="009A0CCF" w:rsidP="009A0CCF">
            <w:pPr>
              <w:jc w:val="right"/>
              <w:rPr>
                <w:b w:val="0"/>
                <w:color w:val="000000"/>
                <w:sz w:val="18"/>
                <w:szCs w:val="18"/>
                <w:lang w:val="hr-HR" w:eastAsia="hr-HR"/>
              </w:rPr>
            </w:pPr>
            <w:r w:rsidRPr="009A0CCF">
              <w:rPr>
                <w:b w:val="0"/>
                <w:color w:val="000000"/>
                <w:sz w:val="18"/>
                <w:szCs w:val="18"/>
                <w:lang w:val="hr-HR" w:eastAsia="hr-HR"/>
              </w:rPr>
              <w:t>0,00</w:t>
            </w:r>
          </w:p>
        </w:tc>
      </w:tr>
      <w:tr w:rsidR="009A0CCF" w:rsidRPr="009A0CCF" w14:paraId="267DB621" w14:textId="77777777" w:rsidTr="00F75B50">
        <w:trPr>
          <w:trHeight w:val="865"/>
          <w:jc w:val="center"/>
        </w:trPr>
        <w:tc>
          <w:tcPr>
            <w:tcW w:w="3539" w:type="dxa"/>
            <w:tcBorders>
              <w:top w:val="nil"/>
              <w:left w:val="single" w:sz="4" w:space="0" w:color="auto"/>
              <w:bottom w:val="single" w:sz="4" w:space="0" w:color="auto"/>
              <w:right w:val="single" w:sz="4" w:space="0" w:color="auto"/>
            </w:tcBorders>
            <w:shd w:val="clear" w:color="auto" w:fill="auto"/>
            <w:vAlign w:val="center"/>
            <w:hideMark/>
          </w:tcPr>
          <w:p w14:paraId="2DC8D653" w14:textId="77777777" w:rsidR="009A0CCF" w:rsidRPr="009A0CCF" w:rsidRDefault="009A0CCF" w:rsidP="009A0CCF">
            <w:pPr>
              <w:rPr>
                <w:b w:val="0"/>
                <w:color w:val="000000"/>
                <w:sz w:val="18"/>
                <w:szCs w:val="18"/>
                <w:lang w:val="hr-HR" w:eastAsia="hr-HR"/>
              </w:rPr>
            </w:pPr>
            <w:r w:rsidRPr="009A0CCF">
              <w:rPr>
                <w:b w:val="0"/>
                <w:color w:val="000000"/>
                <w:sz w:val="18"/>
                <w:szCs w:val="18"/>
                <w:lang w:val="hr-HR" w:eastAsia="hr-HR"/>
              </w:rPr>
              <w:t xml:space="preserve">Izrada idejnog rješenja za groblje u Slivnu i glavnog projekta </w:t>
            </w:r>
            <w:proofErr w:type="spellStart"/>
            <w:r w:rsidRPr="009A0CCF">
              <w:rPr>
                <w:b w:val="0"/>
                <w:color w:val="000000"/>
                <w:sz w:val="18"/>
                <w:szCs w:val="18"/>
                <w:lang w:val="hr-HR" w:eastAsia="hr-HR"/>
              </w:rPr>
              <w:t>ispraćajne</w:t>
            </w:r>
            <w:proofErr w:type="spellEnd"/>
            <w:r w:rsidRPr="009A0CCF">
              <w:rPr>
                <w:b w:val="0"/>
                <w:color w:val="000000"/>
                <w:sz w:val="18"/>
                <w:szCs w:val="18"/>
                <w:lang w:val="hr-HR" w:eastAsia="hr-HR"/>
              </w:rPr>
              <w:t xml:space="preserve"> sale</w:t>
            </w:r>
          </w:p>
        </w:tc>
        <w:tc>
          <w:tcPr>
            <w:tcW w:w="2410" w:type="dxa"/>
            <w:tcBorders>
              <w:top w:val="nil"/>
              <w:left w:val="nil"/>
              <w:bottom w:val="single" w:sz="4" w:space="0" w:color="auto"/>
              <w:right w:val="single" w:sz="4" w:space="0" w:color="auto"/>
            </w:tcBorders>
            <w:shd w:val="clear" w:color="auto" w:fill="auto"/>
            <w:vAlign w:val="center"/>
            <w:hideMark/>
          </w:tcPr>
          <w:p w14:paraId="0CD2EBE6" w14:textId="77777777" w:rsidR="009A0CCF" w:rsidRPr="009A0CCF" w:rsidRDefault="009A0CCF" w:rsidP="009A0CCF">
            <w:pPr>
              <w:rPr>
                <w:b w:val="0"/>
                <w:color w:val="000000"/>
                <w:sz w:val="18"/>
                <w:szCs w:val="18"/>
                <w:lang w:val="hr-HR" w:eastAsia="hr-HR"/>
              </w:rPr>
            </w:pPr>
            <w:r w:rsidRPr="009A0CCF">
              <w:rPr>
                <w:b w:val="0"/>
                <w:color w:val="000000"/>
                <w:sz w:val="18"/>
                <w:szCs w:val="18"/>
                <w:lang w:val="hr-HR" w:eastAsia="hr-HR"/>
              </w:rPr>
              <w:t>URED OVLAŠTENOG ARHITEKTA ZORAN POPOVIĆ 30214635825</w:t>
            </w:r>
          </w:p>
        </w:tc>
        <w:tc>
          <w:tcPr>
            <w:tcW w:w="1843" w:type="dxa"/>
            <w:tcBorders>
              <w:top w:val="nil"/>
              <w:left w:val="nil"/>
              <w:bottom w:val="single" w:sz="4" w:space="0" w:color="auto"/>
              <w:right w:val="single" w:sz="4" w:space="0" w:color="auto"/>
            </w:tcBorders>
            <w:shd w:val="clear" w:color="auto" w:fill="auto"/>
            <w:vAlign w:val="center"/>
            <w:hideMark/>
          </w:tcPr>
          <w:p w14:paraId="12B07D72" w14:textId="77777777" w:rsidR="009A0CCF" w:rsidRPr="009A0CCF" w:rsidRDefault="009A0CCF" w:rsidP="009A0CCF">
            <w:pPr>
              <w:jc w:val="center"/>
              <w:rPr>
                <w:b w:val="0"/>
                <w:color w:val="000000"/>
                <w:sz w:val="18"/>
                <w:szCs w:val="18"/>
                <w:lang w:val="hr-HR" w:eastAsia="hr-HR"/>
              </w:rPr>
            </w:pPr>
            <w:r w:rsidRPr="009A0CCF">
              <w:rPr>
                <w:b w:val="0"/>
                <w:color w:val="000000"/>
                <w:sz w:val="18"/>
                <w:szCs w:val="18"/>
                <w:lang w:val="hr-HR" w:eastAsia="hr-HR"/>
              </w:rPr>
              <w:t>8.6.2021.</w:t>
            </w:r>
          </w:p>
        </w:tc>
        <w:tc>
          <w:tcPr>
            <w:tcW w:w="2268" w:type="dxa"/>
            <w:tcBorders>
              <w:top w:val="nil"/>
              <w:left w:val="nil"/>
              <w:bottom w:val="single" w:sz="4" w:space="0" w:color="auto"/>
              <w:right w:val="single" w:sz="4" w:space="0" w:color="auto"/>
            </w:tcBorders>
            <w:shd w:val="clear" w:color="auto" w:fill="auto"/>
            <w:vAlign w:val="center"/>
            <w:hideMark/>
          </w:tcPr>
          <w:p w14:paraId="17C93C4F" w14:textId="77777777" w:rsidR="009A0CCF" w:rsidRPr="009A0CCF" w:rsidRDefault="009A0CCF" w:rsidP="009A0CCF">
            <w:pPr>
              <w:jc w:val="center"/>
              <w:rPr>
                <w:b w:val="0"/>
                <w:color w:val="000000"/>
                <w:sz w:val="18"/>
                <w:szCs w:val="18"/>
                <w:lang w:val="hr-HR" w:eastAsia="hr-HR"/>
              </w:rPr>
            </w:pPr>
            <w:r w:rsidRPr="009A0CCF">
              <w:rPr>
                <w:b w:val="0"/>
                <w:color w:val="000000"/>
                <w:sz w:val="18"/>
                <w:szCs w:val="18"/>
                <w:lang w:val="hr-HR" w:eastAsia="hr-HR"/>
              </w:rPr>
              <w:t>Narudžbenica br. 186/21</w:t>
            </w:r>
          </w:p>
        </w:tc>
        <w:tc>
          <w:tcPr>
            <w:tcW w:w="1134" w:type="dxa"/>
            <w:tcBorders>
              <w:top w:val="nil"/>
              <w:left w:val="nil"/>
              <w:bottom w:val="single" w:sz="4" w:space="0" w:color="auto"/>
              <w:right w:val="single" w:sz="4" w:space="0" w:color="auto"/>
            </w:tcBorders>
            <w:shd w:val="clear" w:color="auto" w:fill="auto"/>
            <w:vAlign w:val="center"/>
            <w:hideMark/>
          </w:tcPr>
          <w:p w14:paraId="1E1B5787" w14:textId="77777777" w:rsidR="009A0CCF" w:rsidRPr="009A0CCF" w:rsidRDefault="009A0CCF" w:rsidP="009A0CCF">
            <w:pPr>
              <w:jc w:val="right"/>
              <w:rPr>
                <w:b w:val="0"/>
                <w:color w:val="000000"/>
                <w:sz w:val="18"/>
                <w:szCs w:val="18"/>
                <w:lang w:val="hr-HR" w:eastAsia="hr-HR"/>
              </w:rPr>
            </w:pPr>
            <w:r w:rsidRPr="009A0CCF">
              <w:rPr>
                <w:b w:val="0"/>
                <w:color w:val="000000"/>
                <w:sz w:val="18"/>
                <w:szCs w:val="18"/>
                <w:lang w:val="hr-HR" w:eastAsia="hr-HR"/>
              </w:rPr>
              <w:t>48.937,50</w:t>
            </w:r>
          </w:p>
        </w:tc>
        <w:tc>
          <w:tcPr>
            <w:tcW w:w="1134" w:type="dxa"/>
            <w:tcBorders>
              <w:top w:val="nil"/>
              <w:left w:val="nil"/>
              <w:bottom w:val="single" w:sz="4" w:space="0" w:color="auto"/>
              <w:right w:val="single" w:sz="4" w:space="0" w:color="auto"/>
            </w:tcBorders>
            <w:shd w:val="clear" w:color="auto" w:fill="auto"/>
            <w:vAlign w:val="center"/>
            <w:hideMark/>
          </w:tcPr>
          <w:p w14:paraId="19F98BB2" w14:textId="77777777" w:rsidR="009A0CCF" w:rsidRPr="009A0CCF" w:rsidRDefault="009A0CCF" w:rsidP="009A0CCF">
            <w:pPr>
              <w:jc w:val="center"/>
              <w:rPr>
                <w:b w:val="0"/>
                <w:color w:val="000000"/>
                <w:sz w:val="18"/>
                <w:szCs w:val="18"/>
                <w:lang w:val="hr-HR" w:eastAsia="hr-HR"/>
              </w:rPr>
            </w:pPr>
            <w:r w:rsidRPr="009A0CCF">
              <w:rPr>
                <w:b w:val="0"/>
                <w:color w:val="000000"/>
                <w:sz w:val="18"/>
                <w:szCs w:val="18"/>
                <w:lang w:val="hr-HR" w:eastAsia="hr-HR"/>
              </w:rPr>
              <w:t>/</w:t>
            </w:r>
          </w:p>
        </w:tc>
        <w:tc>
          <w:tcPr>
            <w:tcW w:w="1559" w:type="dxa"/>
            <w:tcBorders>
              <w:top w:val="nil"/>
              <w:left w:val="nil"/>
              <w:bottom w:val="single" w:sz="4" w:space="0" w:color="auto"/>
              <w:right w:val="single" w:sz="4" w:space="0" w:color="auto"/>
            </w:tcBorders>
            <w:shd w:val="clear" w:color="auto" w:fill="auto"/>
            <w:vAlign w:val="center"/>
            <w:hideMark/>
          </w:tcPr>
          <w:p w14:paraId="1570E13E" w14:textId="77777777" w:rsidR="009A0CCF" w:rsidRPr="009A0CCF" w:rsidRDefault="009A0CCF" w:rsidP="009A0CCF">
            <w:pPr>
              <w:jc w:val="right"/>
              <w:rPr>
                <w:b w:val="0"/>
                <w:color w:val="000000"/>
                <w:sz w:val="18"/>
                <w:szCs w:val="18"/>
                <w:lang w:val="hr-HR" w:eastAsia="hr-HR"/>
              </w:rPr>
            </w:pPr>
            <w:r w:rsidRPr="009A0CCF">
              <w:rPr>
                <w:b w:val="0"/>
                <w:color w:val="000000"/>
                <w:sz w:val="18"/>
                <w:szCs w:val="18"/>
                <w:lang w:val="hr-HR" w:eastAsia="hr-HR"/>
              </w:rPr>
              <w:t>0,00</w:t>
            </w:r>
          </w:p>
        </w:tc>
      </w:tr>
      <w:tr w:rsidR="009A0CCF" w:rsidRPr="009A0CCF" w14:paraId="0C4F06A5" w14:textId="77777777" w:rsidTr="00BA282C">
        <w:trPr>
          <w:trHeight w:val="540"/>
          <w:jc w:val="center"/>
        </w:trPr>
        <w:tc>
          <w:tcPr>
            <w:tcW w:w="3539" w:type="dxa"/>
            <w:tcBorders>
              <w:top w:val="nil"/>
              <w:left w:val="single" w:sz="4" w:space="0" w:color="auto"/>
              <w:bottom w:val="single" w:sz="4" w:space="0" w:color="auto"/>
              <w:right w:val="single" w:sz="4" w:space="0" w:color="auto"/>
            </w:tcBorders>
            <w:shd w:val="clear" w:color="auto" w:fill="auto"/>
            <w:vAlign w:val="center"/>
            <w:hideMark/>
          </w:tcPr>
          <w:p w14:paraId="3FC0E914" w14:textId="77777777" w:rsidR="009A0CCF" w:rsidRPr="009A0CCF" w:rsidRDefault="009A0CCF" w:rsidP="009A0CCF">
            <w:pPr>
              <w:rPr>
                <w:b w:val="0"/>
                <w:color w:val="000000"/>
                <w:sz w:val="18"/>
                <w:szCs w:val="18"/>
                <w:lang w:val="hr-HR" w:eastAsia="hr-HR"/>
              </w:rPr>
            </w:pPr>
            <w:r w:rsidRPr="009A0CCF">
              <w:rPr>
                <w:b w:val="0"/>
                <w:color w:val="000000"/>
                <w:sz w:val="18"/>
                <w:szCs w:val="18"/>
                <w:lang w:val="hr-HR" w:eastAsia="hr-HR"/>
              </w:rPr>
              <w:t>Dokumentacija za uređenje puta prema Tvrđavi sv. Ivana</w:t>
            </w:r>
          </w:p>
        </w:tc>
        <w:tc>
          <w:tcPr>
            <w:tcW w:w="2410" w:type="dxa"/>
            <w:tcBorders>
              <w:top w:val="nil"/>
              <w:left w:val="nil"/>
              <w:bottom w:val="single" w:sz="4" w:space="0" w:color="auto"/>
              <w:right w:val="single" w:sz="4" w:space="0" w:color="auto"/>
            </w:tcBorders>
            <w:shd w:val="clear" w:color="auto" w:fill="auto"/>
            <w:vAlign w:val="center"/>
            <w:hideMark/>
          </w:tcPr>
          <w:p w14:paraId="66BA7CFB" w14:textId="77777777" w:rsidR="009A0CCF" w:rsidRPr="009A0CCF" w:rsidRDefault="009A0CCF" w:rsidP="009A0CCF">
            <w:pPr>
              <w:rPr>
                <w:b w:val="0"/>
                <w:color w:val="000000"/>
                <w:sz w:val="18"/>
                <w:szCs w:val="18"/>
                <w:lang w:val="hr-HR" w:eastAsia="hr-HR"/>
              </w:rPr>
            </w:pPr>
            <w:r w:rsidRPr="009A0CCF">
              <w:rPr>
                <w:b w:val="0"/>
                <w:color w:val="000000"/>
                <w:sz w:val="18"/>
                <w:szCs w:val="18"/>
                <w:lang w:val="hr-HR" w:eastAsia="hr-HR"/>
              </w:rPr>
              <w:t>Građevinski projekt d.o.o 62064097737</w:t>
            </w:r>
          </w:p>
        </w:tc>
        <w:tc>
          <w:tcPr>
            <w:tcW w:w="1843" w:type="dxa"/>
            <w:tcBorders>
              <w:top w:val="nil"/>
              <w:left w:val="nil"/>
              <w:bottom w:val="single" w:sz="4" w:space="0" w:color="auto"/>
              <w:right w:val="single" w:sz="4" w:space="0" w:color="auto"/>
            </w:tcBorders>
            <w:shd w:val="clear" w:color="auto" w:fill="auto"/>
            <w:vAlign w:val="center"/>
            <w:hideMark/>
          </w:tcPr>
          <w:p w14:paraId="1B59856C" w14:textId="77777777" w:rsidR="009A0CCF" w:rsidRPr="009A0CCF" w:rsidRDefault="009A0CCF" w:rsidP="009A0CCF">
            <w:pPr>
              <w:jc w:val="center"/>
              <w:rPr>
                <w:b w:val="0"/>
                <w:color w:val="000000"/>
                <w:sz w:val="18"/>
                <w:szCs w:val="18"/>
                <w:lang w:val="hr-HR" w:eastAsia="hr-HR"/>
              </w:rPr>
            </w:pPr>
            <w:r w:rsidRPr="009A0CCF">
              <w:rPr>
                <w:b w:val="0"/>
                <w:color w:val="000000"/>
                <w:sz w:val="18"/>
                <w:szCs w:val="18"/>
                <w:lang w:val="hr-HR" w:eastAsia="hr-HR"/>
              </w:rPr>
              <w:t>13.10.2021.</w:t>
            </w:r>
          </w:p>
        </w:tc>
        <w:tc>
          <w:tcPr>
            <w:tcW w:w="2268" w:type="dxa"/>
            <w:tcBorders>
              <w:top w:val="nil"/>
              <w:left w:val="nil"/>
              <w:bottom w:val="single" w:sz="4" w:space="0" w:color="auto"/>
              <w:right w:val="single" w:sz="4" w:space="0" w:color="auto"/>
            </w:tcBorders>
            <w:shd w:val="clear" w:color="auto" w:fill="auto"/>
            <w:vAlign w:val="center"/>
            <w:hideMark/>
          </w:tcPr>
          <w:p w14:paraId="54604AB6" w14:textId="77777777" w:rsidR="009A0CCF" w:rsidRPr="009A0CCF" w:rsidRDefault="009A0CCF" w:rsidP="009A0CCF">
            <w:pPr>
              <w:jc w:val="center"/>
              <w:rPr>
                <w:b w:val="0"/>
                <w:color w:val="000000"/>
                <w:sz w:val="18"/>
                <w:szCs w:val="18"/>
                <w:lang w:val="hr-HR" w:eastAsia="hr-HR"/>
              </w:rPr>
            </w:pPr>
            <w:r w:rsidRPr="009A0CCF">
              <w:rPr>
                <w:b w:val="0"/>
                <w:color w:val="000000"/>
                <w:sz w:val="18"/>
                <w:szCs w:val="18"/>
                <w:lang w:val="hr-HR" w:eastAsia="hr-HR"/>
              </w:rPr>
              <w:t>Narudžbenica br. 418/21</w:t>
            </w:r>
          </w:p>
        </w:tc>
        <w:tc>
          <w:tcPr>
            <w:tcW w:w="1134" w:type="dxa"/>
            <w:tcBorders>
              <w:top w:val="nil"/>
              <w:left w:val="nil"/>
              <w:bottom w:val="single" w:sz="4" w:space="0" w:color="auto"/>
              <w:right w:val="single" w:sz="4" w:space="0" w:color="auto"/>
            </w:tcBorders>
            <w:shd w:val="clear" w:color="auto" w:fill="auto"/>
            <w:vAlign w:val="center"/>
            <w:hideMark/>
          </w:tcPr>
          <w:p w14:paraId="0D1F1717" w14:textId="77777777" w:rsidR="009A0CCF" w:rsidRPr="009A0CCF" w:rsidRDefault="009A0CCF" w:rsidP="009A0CCF">
            <w:pPr>
              <w:jc w:val="right"/>
              <w:rPr>
                <w:b w:val="0"/>
                <w:color w:val="000000"/>
                <w:sz w:val="18"/>
                <w:szCs w:val="18"/>
                <w:lang w:val="hr-HR" w:eastAsia="hr-HR"/>
              </w:rPr>
            </w:pPr>
            <w:r w:rsidRPr="009A0CCF">
              <w:rPr>
                <w:b w:val="0"/>
                <w:color w:val="000000"/>
                <w:sz w:val="18"/>
                <w:szCs w:val="18"/>
                <w:lang w:val="hr-HR" w:eastAsia="hr-HR"/>
              </w:rPr>
              <w:t>34.875,00</w:t>
            </w:r>
          </w:p>
        </w:tc>
        <w:tc>
          <w:tcPr>
            <w:tcW w:w="1134" w:type="dxa"/>
            <w:tcBorders>
              <w:top w:val="nil"/>
              <w:left w:val="nil"/>
              <w:bottom w:val="single" w:sz="4" w:space="0" w:color="auto"/>
              <w:right w:val="single" w:sz="4" w:space="0" w:color="auto"/>
            </w:tcBorders>
            <w:shd w:val="clear" w:color="auto" w:fill="auto"/>
            <w:vAlign w:val="center"/>
            <w:hideMark/>
          </w:tcPr>
          <w:p w14:paraId="7CC58134" w14:textId="77777777" w:rsidR="009A0CCF" w:rsidRPr="009A0CCF" w:rsidRDefault="009A0CCF" w:rsidP="009A0CCF">
            <w:pPr>
              <w:jc w:val="center"/>
              <w:rPr>
                <w:b w:val="0"/>
                <w:color w:val="000000"/>
                <w:sz w:val="18"/>
                <w:szCs w:val="18"/>
                <w:lang w:val="hr-HR" w:eastAsia="hr-HR"/>
              </w:rPr>
            </w:pPr>
            <w:r w:rsidRPr="009A0CCF">
              <w:rPr>
                <w:b w:val="0"/>
                <w:color w:val="000000"/>
                <w:sz w:val="18"/>
                <w:szCs w:val="18"/>
                <w:lang w:val="hr-HR" w:eastAsia="hr-HR"/>
              </w:rPr>
              <w:t>/</w:t>
            </w:r>
          </w:p>
        </w:tc>
        <w:tc>
          <w:tcPr>
            <w:tcW w:w="1559" w:type="dxa"/>
            <w:tcBorders>
              <w:top w:val="nil"/>
              <w:left w:val="nil"/>
              <w:bottom w:val="single" w:sz="4" w:space="0" w:color="auto"/>
              <w:right w:val="single" w:sz="4" w:space="0" w:color="auto"/>
            </w:tcBorders>
            <w:shd w:val="clear" w:color="auto" w:fill="auto"/>
            <w:vAlign w:val="center"/>
            <w:hideMark/>
          </w:tcPr>
          <w:p w14:paraId="3FFA9C68" w14:textId="77777777" w:rsidR="009A0CCF" w:rsidRPr="009A0CCF" w:rsidRDefault="009A0CCF" w:rsidP="009A0CCF">
            <w:pPr>
              <w:jc w:val="right"/>
              <w:rPr>
                <w:b w:val="0"/>
                <w:color w:val="000000"/>
                <w:sz w:val="18"/>
                <w:szCs w:val="18"/>
                <w:lang w:val="hr-HR" w:eastAsia="hr-HR"/>
              </w:rPr>
            </w:pPr>
            <w:r w:rsidRPr="009A0CCF">
              <w:rPr>
                <w:b w:val="0"/>
                <w:color w:val="000000"/>
                <w:sz w:val="18"/>
                <w:szCs w:val="18"/>
                <w:lang w:val="hr-HR" w:eastAsia="hr-HR"/>
              </w:rPr>
              <w:t>0,00</w:t>
            </w:r>
          </w:p>
        </w:tc>
      </w:tr>
      <w:tr w:rsidR="009A0CCF" w:rsidRPr="009A0CCF" w14:paraId="0E3FED5A" w14:textId="77777777" w:rsidTr="00BA282C">
        <w:trPr>
          <w:trHeight w:val="540"/>
          <w:jc w:val="center"/>
        </w:trPr>
        <w:tc>
          <w:tcPr>
            <w:tcW w:w="3539" w:type="dxa"/>
            <w:tcBorders>
              <w:top w:val="nil"/>
              <w:left w:val="single" w:sz="4" w:space="0" w:color="auto"/>
              <w:bottom w:val="single" w:sz="4" w:space="0" w:color="auto"/>
              <w:right w:val="single" w:sz="4" w:space="0" w:color="auto"/>
            </w:tcBorders>
            <w:shd w:val="clear" w:color="auto" w:fill="auto"/>
            <w:vAlign w:val="center"/>
            <w:hideMark/>
          </w:tcPr>
          <w:p w14:paraId="4EBE98A5" w14:textId="77777777" w:rsidR="009A0CCF" w:rsidRPr="009A0CCF" w:rsidRDefault="009A0CCF" w:rsidP="009A0CCF">
            <w:pPr>
              <w:rPr>
                <w:b w:val="0"/>
                <w:color w:val="000000"/>
                <w:sz w:val="18"/>
                <w:szCs w:val="18"/>
                <w:lang w:val="hr-HR" w:eastAsia="hr-HR"/>
              </w:rPr>
            </w:pPr>
            <w:r w:rsidRPr="009A0CCF">
              <w:rPr>
                <w:b w:val="0"/>
                <w:color w:val="000000"/>
                <w:sz w:val="18"/>
                <w:szCs w:val="18"/>
                <w:lang w:val="hr-HR" w:eastAsia="hr-HR"/>
              </w:rPr>
              <w:t xml:space="preserve">Glavni projekt šetnice na </w:t>
            </w:r>
            <w:proofErr w:type="spellStart"/>
            <w:r w:rsidRPr="009A0CCF">
              <w:rPr>
                <w:b w:val="0"/>
                <w:color w:val="000000"/>
                <w:sz w:val="18"/>
                <w:szCs w:val="18"/>
                <w:lang w:val="hr-HR" w:eastAsia="hr-HR"/>
              </w:rPr>
              <w:t>Šubićevcu</w:t>
            </w:r>
            <w:proofErr w:type="spellEnd"/>
          </w:p>
        </w:tc>
        <w:tc>
          <w:tcPr>
            <w:tcW w:w="2410" w:type="dxa"/>
            <w:tcBorders>
              <w:top w:val="nil"/>
              <w:left w:val="nil"/>
              <w:bottom w:val="single" w:sz="4" w:space="0" w:color="auto"/>
              <w:right w:val="single" w:sz="4" w:space="0" w:color="auto"/>
            </w:tcBorders>
            <w:shd w:val="clear" w:color="auto" w:fill="auto"/>
            <w:vAlign w:val="center"/>
            <w:hideMark/>
          </w:tcPr>
          <w:p w14:paraId="00F2CE55" w14:textId="77777777" w:rsidR="009A0CCF" w:rsidRPr="009A0CCF" w:rsidRDefault="009A0CCF" w:rsidP="009A0CCF">
            <w:pPr>
              <w:rPr>
                <w:b w:val="0"/>
                <w:color w:val="000000"/>
                <w:sz w:val="18"/>
                <w:szCs w:val="18"/>
                <w:lang w:val="hr-HR" w:eastAsia="hr-HR"/>
              </w:rPr>
            </w:pPr>
            <w:r w:rsidRPr="009A0CCF">
              <w:rPr>
                <w:b w:val="0"/>
                <w:color w:val="000000"/>
                <w:sz w:val="18"/>
                <w:szCs w:val="18"/>
                <w:lang w:val="hr-HR" w:eastAsia="hr-HR"/>
              </w:rPr>
              <w:t>25,4mm d.o.o. 48854338775</w:t>
            </w:r>
          </w:p>
        </w:tc>
        <w:tc>
          <w:tcPr>
            <w:tcW w:w="1843" w:type="dxa"/>
            <w:tcBorders>
              <w:top w:val="nil"/>
              <w:left w:val="nil"/>
              <w:bottom w:val="single" w:sz="4" w:space="0" w:color="auto"/>
              <w:right w:val="single" w:sz="4" w:space="0" w:color="auto"/>
            </w:tcBorders>
            <w:shd w:val="clear" w:color="auto" w:fill="auto"/>
            <w:vAlign w:val="center"/>
            <w:hideMark/>
          </w:tcPr>
          <w:p w14:paraId="7DE244ED" w14:textId="77777777" w:rsidR="009A0CCF" w:rsidRPr="009A0CCF" w:rsidRDefault="009A0CCF" w:rsidP="009A0CCF">
            <w:pPr>
              <w:jc w:val="center"/>
              <w:rPr>
                <w:b w:val="0"/>
                <w:color w:val="000000"/>
                <w:sz w:val="18"/>
                <w:szCs w:val="18"/>
                <w:lang w:val="hr-HR" w:eastAsia="hr-HR"/>
              </w:rPr>
            </w:pPr>
            <w:r w:rsidRPr="009A0CCF">
              <w:rPr>
                <w:b w:val="0"/>
                <w:color w:val="000000"/>
                <w:sz w:val="18"/>
                <w:szCs w:val="18"/>
                <w:lang w:val="hr-HR" w:eastAsia="hr-HR"/>
              </w:rPr>
              <w:t>16.11.2021.</w:t>
            </w:r>
          </w:p>
        </w:tc>
        <w:tc>
          <w:tcPr>
            <w:tcW w:w="2268" w:type="dxa"/>
            <w:tcBorders>
              <w:top w:val="nil"/>
              <w:left w:val="nil"/>
              <w:bottom w:val="single" w:sz="4" w:space="0" w:color="auto"/>
              <w:right w:val="single" w:sz="4" w:space="0" w:color="auto"/>
            </w:tcBorders>
            <w:shd w:val="clear" w:color="auto" w:fill="auto"/>
            <w:vAlign w:val="center"/>
            <w:hideMark/>
          </w:tcPr>
          <w:p w14:paraId="6C7B4530" w14:textId="77777777" w:rsidR="009A0CCF" w:rsidRPr="009A0CCF" w:rsidRDefault="009A0CCF" w:rsidP="009A0CCF">
            <w:pPr>
              <w:jc w:val="center"/>
              <w:rPr>
                <w:b w:val="0"/>
                <w:color w:val="000000"/>
                <w:sz w:val="18"/>
                <w:szCs w:val="18"/>
                <w:lang w:val="hr-HR" w:eastAsia="hr-HR"/>
              </w:rPr>
            </w:pPr>
            <w:r w:rsidRPr="009A0CCF">
              <w:rPr>
                <w:b w:val="0"/>
                <w:color w:val="000000"/>
                <w:sz w:val="18"/>
                <w:szCs w:val="18"/>
                <w:lang w:val="hr-HR" w:eastAsia="hr-HR"/>
              </w:rPr>
              <w:t>Narudžbenica br. 463/21</w:t>
            </w:r>
          </w:p>
        </w:tc>
        <w:tc>
          <w:tcPr>
            <w:tcW w:w="1134" w:type="dxa"/>
            <w:tcBorders>
              <w:top w:val="nil"/>
              <w:left w:val="nil"/>
              <w:bottom w:val="single" w:sz="4" w:space="0" w:color="auto"/>
              <w:right w:val="single" w:sz="4" w:space="0" w:color="auto"/>
            </w:tcBorders>
            <w:shd w:val="clear" w:color="auto" w:fill="auto"/>
            <w:vAlign w:val="center"/>
            <w:hideMark/>
          </w:tcPr>
          <w:p w14:paraId="501A2904" w14:textId="77777777" w:rsidR="009A0CCF" w:rsidRPr="009A0CCF" w:rsidRDefault="009A0CCF" w:rsidP="009A0CCF">
            <w:pPr>
              <w:jc w:val="right"/>
              <w:rPr>
                <w:b w:val="0"/>
                <w:color w:val="000000"/>
                <w:sz w:val="18"/>
                <w:szCs w:val="18"/>
                <w:lang w:val="hr-HR" w:eastAsia="hr-HR"/>
              </w:rPr>
            </w:pPr>
            <w:r w:rsidRPr="009A0CCF">
              <w:rPr>
                <w:b w:val="0"/>
                <w:color w:val="000000"/>
                <w:sz w:val="18"/>
                <w:szCs w:val="18"/>
                <w:lang w:val="hr-HR" w:eastAsia="hr-HR"/>
              </w:rPr>
              <w:t>34.375,00</w:t>
            </w:r>
          </w:p>
        </w:tc>
        <w:tc>
          <w:tcPr>
            <w:tcW w:w="1134" w:type="dxa"/>
            <w:tcBorders>
              <w:top w:val="nil"/>
              <w:left w:val="nil"/>
              <w:bottom w:val="single" w:sz="4" w:space="0" w:color="auto"/>
              <w:right w:val="single" w:sz="4" w:space="0" w:color="auto"/>
            </w:tcBorders>
            <w:shd w:val="clear" w:color="auto" w:fill="auto"/>
            <w:vAlign w:val="center"/>
            <w:hideMark/>
          </w:tcPr>
          <w:p w14:paraId="16A44B8F" w14:textId="77777777" w:rsidR="009A0CCF" w:rsidRPr="009A0CCF" w:rsidRDefault="009A0CCF" w:rsidP="009A0CCF">
            <w:pPr>
              <w:jc w:val="center"/>
              <w:rPr>
                <w:b w:val="0"/>
                <w:color w:val="000000"/>
                <w:sz w:val="18"/>
                <w:szCs w:val="18"/>
                <w:lang w:val="hr-HR" w:eastAsia="hr-HR"/>
              </w:rPr>
            </w:pPr>
            <w:r w:rsidRPr="009A0CCF">
              <w:rPr>
                <w:b w:val="0"/>
                <w:color w:val="000000"/>
                <w:sz w:val="18"/>
                <w:szCs w:val="18"/>
                <w:lang w:val="hr-HR" w:eastAsia="hr-HR"/>
              </w:rPr>
              <w:t>/</w:t>
            </w:r>
          </w:p>
        </w:tc>
        <w:tc>
          <w:tcPr>
            <w:tcW w:w="1559" w:type="dxa"/>
            <w:tcBorders>
              <w:top w:val="nil"/>
              <w:left w:val="nil"/>
              <w:bottom w:val="single" w:sz="4" w:space="0" w:color="auto"/>
              <w:right w:val="single" w:sz="4" w:space="0" w:color="auto"/>
            </w:tcBorders>
            <w:shd w:val="clear" w:color="auto" w:fill="auto"/>
            <w:vAlign w:val="center"/>
            <w:hideMark/>
          </w:tcPr>
          <w:p w14:paraId="37F35CE7" w14:textId="77777777" w:rsidR="009A0CCF" w:rsidRPr="009A0CCF" w:rsidRDefault="009A0CCF" w:rsidP="009A0CCF">
            <w:pPr>
              <w:jc w:val="right"/>
              <w:rPr>
                <w:b w:val="0"/>
                <w:color w:val="000000"/>
                <w:sz w:val="18"/>
                <w:szCs w:val="18"/>
                <w:lang w:val="hr-HR" w:eastAsia="hr-HR"/>
              </w:rPr>
            </w:pPr>
            <w:r w:rsidRPr="009A0CCF">
              <w:rPr>
                <w:b w:val="0"/>
                <w:color w:val="000000"/>
                <w:sz w:val="18"/>
                <w:szCs w:val="18"/>
                <w:lang w:val="hr-HR" w:eastAsia="hr-HR"/>
              </w:rPr>
              <w:t>0,00</w:t>
            </w:r>
          </w:p>
        </w:tc>
      </w:tr>
      <w:tr w:rsidR="009A0CCF" w:rsidRPr="009A0CCF" w14:paraId="2A95E7D5" w14:textId="77777777" w:rsidTr="00F75B50">
        <w:trPr>
          <w:trHeight w:val="911"/>
          <w:jc w:val="center"/>
        </w:trPr>
        <w:tc>
          <w:tcPr>
            <w:tcW w:w="3539" w:type="dxa"/>
            <w:tcBorders>
              <w:top w:val="nil"/>
              <w:left w:val="single" w:sz="4" w:space="0" w:color="auto"/>
              <w:bottom w:val="single" w:sz="4" w:space="0" w:color="auto"/>
              <w:right w:val="single" w:sz="4" w:space="0" w:color="auto"/>
            </w:tcBorders>
            <w:shd w:val="clear" w:color="auto" w:fill="auto"/>
            <w:vAlign w:val="center"/>
            <w:hideMark/>
          </w:tcPr>
          <w:p w14:paraId="45814A98" w14:textId="77777777" w:rsidR="009A0CCF" w:rsidRPr="009A0CCF" w:rsidRDefault="009A0CCF" w:rsidP="009A0CCF">
            <w:pPr>
              <w:rPr>
                <w:b w:val="0"/>
                <w:color w:val="000000"/>
                <w:sz w:val="18"/>
                <w:szCs w:val="18"/>
                <w:lang w:val="hr-HR" w:eastAsia="hr-HR"/>
              </w:rPr>
            </w:pPr>
            <w:r w:rsidRPr="009A0CCF">
              <w:rPr>
                <w:b w:val="0"/>
                <w:color w:val="000000"/>
                <w:sz w:val="18"/>
                <w:szCs w:val="18"/>
                <w:lang w:val="hr-HR" w:eastAsia="hr-HR"/>
              </w:rPr>
              <w:t>Izmjene i dopune projektne dokumentacije rekonstrukcije objekta i uređenja interijera Gradske vijećnice</w:t>
            </w:r>
          </w:p>
        </w:tc>
        <w:tc>
          <w:tcPr>
            <w:tcW w:w="2410" w:type="dxa"/>
            <w:tcBorders>
              <w:top w:val="nil"/>
              <w:left w:val="nil"/>
              <w:bottom w:val="single" w:sz="4" w:space="0" w:color="auto"/>
              <w:right w:val="single" w:sz="4" w:space="0" w:color="auto"/>
            </w:tcBorders>
            <w:shd w:val="clear" w:color="auto" w:fill="auto"/>
            <w:vAlign w:val="center"/>
            <w:hideMark/>
          </w:tcPr>
          <w:p w14:paraId="0C178C34" w14:textId="77777777" w:rsidR="009A0CCF" w:rsidRPr="009A0CCF" w:rsidRDefault="009A0CCF" w:rsidP="009A0CCF">
            <w:pPr>
              <w:rPr>
                <w:b w:val="0"/>
                <w:color w:val="000000"/>
                <w:sz w:val="18"/>
                <w:szCs w:val="18"/>
                <w:lang w:val="hr-HR" w:eastAsia="hr-HR"/>
              </w:rPr>
            </w:pPr>
            <w:r w:rsidRPr="009A0CCF">
              <w:rPr>
                <w:b w:val="0"/>
                <w:color w:val="000000"/>
                <w:sz w:val="18"/>
                <w:szCs w:val="18"/>
                <w:lang w:val="hr-HR" w:eastAsia="hr-HR"/>
              </w:rPr>
              <w:t>URED OVLAŠTENOG ARHITEKTA ZORAN POPOVIĆ 30214635825</w:t>
            </w:r>
          </w:p>
        </w:tc>
        <w:tc>
          <w:tcPr>
            <w:tcW w:w="1843" w:type="dxa"/>
            <w:tcBorders>
              <w:top w:val="nil"/>
              <w:left w:val="nil"/>
              <w:bottom w:val="single" w:sz="4" w:space="0" w:color="auto"/>
              <w:right w:val="single" w:sz="4" w:space="0" w:color="auto"/>
            </w:tcBorders>
            <w:shd w:val="clear" w:color="auto" w:fill="auto"/>
            <w:vAlign w:val="center"/>
            <w:hideMark/>
          </w:tcPr>
          <w:p w14:paraId="7E6A5857" w14:textId="77777777" w:rsidR="009A0CCF" w:rsidRPr="009A0CCF" w:rsidRDefault="009A0CCF" w:rsidP="009A0CCF">
            <w:pPr>
              <w:jc w:val="center"/>
              <w:rPr>
                <w:b w:val="0"/>
                <w:color w:val="000000"/>
                <w:sz w:val="18"/>
                <w:szCs w:val="18"/>
                <w:lang w:val="hr-HR" w:eastAsia="hr-HR"/>
              </w:rPr>
            </w:pPr>
            <w:r w:rsidRPr="009A0CCF">
              <w:rPr>
                <w:b w:val="0"/>
                <w:color w:val="000000"/>
                <w:sz w:val="18"/>
                <w:szCs w:val="18"/>
                <w:lang w:val="hr-HR" w:eastAsia="hr-HR"/>
              </w:rPr>
              <w:t>3.12.2021.</w:t>
            </w:r>
          </w:p>
        </w:tc>
        <w:tc>
          <w:tcPr>
            <w:tcW w:w="2268" w:type="dxa"/>
            <w:tcBorders>
              <w:top w:val="nil"/>
              <w:left w:val="nil"/>
              <w:bottom w:val="single" w:sz="4" w:space="0" w:color="auto"/>
              <w:right w:val="single" w:sz="4" w:space="0" w:color="auto"/>
            </w:tcBorders>
            <w:shd w:val="clear" w:color="auto" w:fill="auto"/>
            <w:vAlign w:val="center"/>
            <w:hideMark/>
          </w:tcPr>
          <w:p w14:paraId="50CBFD50" w14:textId="77777777" w:rsidR="009A0CCF" w:rsidRPr="009A0CCF" w:rsidRDefault="009A0CCF" w:rsidP="009A0CCF">
            <w:pPr>
              <w:jc w:val="center"/>
              <w:rPr>
                <w:b w:val="0"/>
                <w:color w:val="000000"/>
                <w:sz w:val="18"/>
                <w:szCs w:val="18"/>
                <w:lang w:val="hr-HR" w:eastAsia="hr-HR"/>
              </w:rPr>
            </w:pPr>
            <w:r w:rsidRPr="009A0CCF">
              <w:rPr>
                <w:b w:val="0"/>
                <w:color w:val="000000"/>
                <w:sz w:val="18"/>
                <w:szCs w:val="18"/>
                <w:lang w:val="hr-HR" w:eastAsia="hr-HR"/>
              </w:rPr>
              <w:t>Narudžbenica br. 488/21</w:t>
            </w:r>
          </w:p>
        </w:tc>
        <w:tc>
          <w:tcPr>
            <w:tcW w:w="1134" w:type="dxa"/>
            <w:tcBorders>
              <w:top w:val="nil"/>
              <w:left w:val="nil"/>
              <w:bottom w:val="single" w:sz="4" w:space="0" w:color="auto"/>
              <w:right w:val="single" w:sz="4" w:space="0" w:color="auto"/>
            </w:tcBorders>
            <w:shd w:val="clear" w:color="auto" w:fill="auto"/>
            <w:vAlign w:val="center"/>
            <w:hideMark/>
          </w:tcPr>
          <w:p w14:paraId="3CC1BBB5" w14:textId="77777777" w:rsidR="009A0CCF" w:rsidRPr="009A0CCF" w:rsidRDefault="009A0CCF" w:rsidP="009A0CCF">
            <w:pPr>
              <w:jc w:val="right"/>
              <w:rPr>
                <w:b w:val="0"/>
                <w:color w:val="000000"/>
                <w:sz w:val="18"/>
                <w:szCs w:val="18"/>
                <w:lang w:val="hr-HR" w:eastAsia="hr-HR"/>
              </w:rPr>
            </w:pPr>
            <w:r w:rsidRPr="009A0CCF">
              <w:rPr>
                <w:b w:val="0"/>
                <w:color w:val="000000"/>
                <w:sz w:val="18"/>
                <w:szCs w:val="18"/>
                <w:lang w:val="hr-HR" w:eastAsia="hr-HR"/>
              </w:rPr>
              <w:t>31.250,00</w:t>
            </w:r>
          </w:p>
        </w:tc>
        <w:tc>
          <w:tcPr>
            <w:tcW w:w="1134" w:type="dxa"/>
            <w:tcBorders>
              <w:top w:val="nil"/>
              <w:left w:val="nil"/>
              <w:bottom w:val="single" w:sz="4" w:space="0" w:color="auto"/>
              <w:right w:val="single" w:sz="4" w:space="0" w:color="auto"/>
            </w:tcBorders>
            <w:shd w:val="clear" w:color="auto" w:fill="auto"/>
            <w:vAlign w:val="center"/>
            <w:hideMark/>
          </w:tcPr>
          <w:p w14:paraId="6F4AD9D4" w14:textId="77777777" w:rsidR="009A0CCF" w:rsidRPr="009A0CCF" w:rsidRDefault="009A0CCF" w:rsidP="009A0CCF">
            <w:pPr>
              <w:jc w:val="center"/>
              <w:rPr>
                <w:b w:val="0"/>
                <w:color w:val="000000"/>
                <w:sz w:val="18"/>
                <w:szCs w:val="18"/>
                <w:lang w:val="hr-HR" w:eastAsia="hr-HR"/>
              </w:rPr>
            </w:pPr>
            <w:r w:rsidRPr="009A0CCF">
              <w:rPr>
                <w:b w:val="0"/>
                <w:color w:val="000000"/>
                <w:sz w:val="18"/>
                <w:szCs w:val="18"/>
                <w:lang w:val="hr-HR" w:eastAsia="hr-HR"/>
              </w:rPr>
              <w:t>/</w:t>
            </w:r>
          </w:p>
        </w:tc>
        <w:tc>
          <w:tcPr>
            <w:tcW w:w="1559" w:type="dxa"/>
            <w:tcBorders>
              <w:top w:val="nil"/>
              <w:left w:val="nil"/>
              <w:bottom w:val="single" w:sz="4" w:space="0" w:color="auto"/>
              <w:right w:val="single" w:sz="4" w:space="0" w:color="auto"/>
            </w:tcBorders>
            <w:shd w:val="clear" w:color="auto" w:fill="auto"/>
            <w:vAlign w:val="center"/>
            <w:hideMark/>
          </w:tcPr>
          <w:p w14:paraId="25939A5F" w14:textId="77777777" w:rsidR="009A0CCF" w:rsidRPr="009A0CCF" w:rsidRDefault="009A0CCF" w:rsidP="009A0CCF">
            <w:pPr>
              <w:jc w:val="right"/>
              <w:rPr>
                <w:b w:val="0"/>
                <w:color w:val="000000"/>
                <w:sz w:val="18"/>
                <w:szCs w:val="18"/>
                <w:lang w:val="hr-HR" w:eastAsia="hr-HR"/>
              </w:rPr>
            </w:pPr>
            <w:r w:rsidRPr="009A0CCF">
              <w:rPr>
                <w:b w:val="0"/>
                <w:color w:val="000000"/>
                <w:sz w:val="18"/>
                <w:szCs w:val="18"/>
                <w:lang w:val="hr-HR" w:eastAsia="hr-HR"/>
              </w:rPr>
              <w:t>0,00</w:t>
            </w:r>
          </w:p>
        </w:tc>
      </w:tr>
      <w:tr w:rsidR="009A0CCF" w:rsidRPr="009A0CCF" w14:paraId="4D3E60C5" w14:textId="77777777" w:rsidTr="00BA282C">
        <w:trPr>
          <w:trHeight w:val="540"/>
          <w:jc w:val="center"/>
        </w:trPr>
        <w:tc>
          <w:tcPr>
            <w:tcW w:w="3539" w:type="dxa"/>
            <w:tcBorders>
              <w:top w:val="nil"/>
              <w:left w:val="single" w:sz="4" w:space="0" w:color="auto"/>
              <w:bottom w:val="single" w:sz="4" w:space="0" w:color="auto"/>
              <w:right w:val="single" w:sz="4" w:space="0" w:color="auto"/>
            </w:tcBorders>
            <w:shd w:val="clear" w:color="auto" w:fill="auto"/>
            <w:vAlign w:val="center"/>
            <w:hideMark/>
          </w:tcPr>
          <w:p w14:paraId="53EBAE7E" w14:textId="77777777" w:rsidR="009A0CCF" w:rsidRPr="009A0CCF" w:rsidRDefault="009A0CCF" w:rsidP="009A0CCF">
            <w:pPr>
              <w:rPr>
                <w:b w:val="0"/>
                <w:color w:val="000000"/>
                <w:sz w:val="18"/>
                <w:szCs w:val="18"/>
                <w:lang w:val="hr-HR" w:eastAsia="hr-HR"/>
              </w:rPr>
            </w:pPr>
            <w:r w:rsidRPr="009A0CCF">
              <w:rPr>
                <w:b w:val="0"/>
                <w:color w:val="000000"/>
                <w:sz w:val="18"/>
                <w:szCs w:val="18"/>
                <w:lang w:val="hr-HR" w:eastAsia="hr-HR"/>
              </w:rPr>
              <w:t>Izrada glavnog projekta za dječja igrališta</w:t>
            </w:r>
          </w:p>
        </w:tc>
        <w:tc>
          <w:tcPr>
            <w:tcW w:w="2410" w:type="dxa"/>
            <w:tcBorders>
              <w:top w:val="nil"/>
              <w:left w:val="nil"/>
              <w:bottom w:val="single" w:sz="4" w:space="0" w:color="auto"/>
              <w:right w:val="single" w:sz="4" w:space="0" w:color="auto"/>
            </w:tcBorders>
            <w:shd w:val="clear" w:color="auto" w:fill="auto"/>
            <w:vAlign w:val="center"/>
            <w:hideMark/>
          </w:tcPr>
          <w:p w14:paraId="139208FE" w14:textId="77777777" w:rsidR="009A0CCF" w:rsidRPr="009A0CCF" w:rsidRDefault="009A0CCF" w:rsidP="009A0CCF">
            <w:pPr>
              <w:rPr>
                <w:b w:val="0"/>
                <w:color w:val="000000"/>
                <w:sz w:val="18"/>
                <w:szCs w:val="18"/>
                <w:lang w:val="hr-HR" w:eastAsia="hr-HR"/>
              </w:rPr>
            </w:pPr>
            <w:proofErr w:type="spellStart"/>
            <w:r w:rsidRPr="009A0CCF">
              <w:rPr>
                <w:b w:val="0"/>
                <w:color w:val="000000"/>
                <w:sz w:val="18"/>
                <w:szCs w:val="18"/>
                <w:lang w:val="hr-HR" w:eastAsia="hr-HR"/>
              </w:rPr>
              <w:t>Archisol</w:t>
            </w:r>
            <w:proofErr w:type="spellEnd"/>
            <w:r w:rsidRPr="009A0CCF">
              <w:rPr>
                <w:b w:val="0"/>
                <w:color w:val="000000"/>
                <w:sz w:val="18"/>
                <w:szCs w:val="18"/>
                <w:lang w:val="hr-HR" w:eastAsia="hr-HR"/>
              </w:rPr>
              <w:t xml:space="preserve"> </w:t>
            </w:r>
            <w:proofErr w:type="spellStart"/>
            <w:r w:rsidRPr="009A0CCF">
              <w:rPr>
                <w:b w:val="0"/>
                <w:color w:val="000000"/>
                <w:sz w:val="18"/>
                <w:szCs w:val="18"/>
                <w:lang w:val="hr-HR" w:eastAsia="hr-HR"/>
              </w:rPr>
              <w:t>Consulting</w:t>
            </w:r>
            <w:proofErr w:type="spellEnd"/>
            <w:r w:rsidRPr="009A0CCF">
              <w:rPr>
                <w:b w:val="0"/>
                <w:color w:val="000000"/>
                <w:sz w:val="18"/>
                <w:szCs w:val="18"/>
                <w:lang w:val="hr-HR" w:eastAsia="hr-HR"/>
              </w:rPr>
              <w:t xml:space="preserve"> d.o.o. 11768920684</w:t>
            </w:r>
          </w:p>
        </w:tc>
        <w:tc>
          <w:tcPr>
            <w:tcW w:w="1843" w:type="dxa"/>
            <w:tcBorders>
              <w:top w:val="nil"/>
              <w:left w:val="nil"/>
              <w:bottom w:val="single" w:sz="4" w:space="0" w:color="auto"/>
              <w:right w:val="single" w:sz="4" w:space="0" w:color="auto"/>
            </w:tcBorders>
            <w:shd w:val="clear" w:color="auto" w:fill="auto"/>
            <w:vAlign w:val="center"/>
            <w:hideMark/>
          </w:tcPr>
          <w:p w14:paraId="646FBD5B" w14:textId="77777777" w:rsidR="009A0CCF" w:rsidRPr="009A0CCF" w:rsidRDefault="009A0CCF" w:rsidP="009A0CCF">
            <w:pPr>
              <w:jc w:val="center"/>
              <w:rPr>
                <w:b w:val="0"/>
                <w:color w:val="000000"/>
                <w:sz w:val="18"/>
                <w:szCs w:val="18"/>
                <w:lang w:val="hr-HR" w:eastAsia="hr-HR"/>
              </w:rPr>
            </w:pPr>
            <w:r w:rsidRPr="009A0CCF">
              <w:rPr>
                <w:b w:val="0"/>
                <w:color w:val="000000"/>
                <w:sz w:val="18"/>
                <w:szCs w:val="18"/>
                <w:lang w:val="hr-HR" w:eastAsia="hr-HR"/>
              </w:rPr>
              <w:t>17.6.2022.</w:t>
            </w:r>
          </w:p>
        </w:tc>
        <w:tc>
          <w:tcPr>
            <w:tcW w:w="2268" w:type="dxa"/>
            <w:tcBorders>
              <w:top w:val="nil"/>
              <w:left w:val="nil"/>
              <w:bottom w:val="single" w:sz="4" w:space="0" w:color="auto"/>
              <w:right w:val="single" w:sz="4" w:space="0" w:color="auto"/>
            </w:tcBorders>
            <w:shd w:val="clear" w:color="auto" w:fill="auto"/>
            <w:vAlign w:val="center"/>
            <w:hideMark/>
          </w:tcPr>
          <w:p w14:paraId="2DC03808" w14:textId="77777777" w:rsidR="009A0CCF" w:rsidRPr="009A0CCF" w:rsidRDefault="009A0CCF" w:rsidP="009A0CCF">
            <w:pPr>
              <w:jc w:val="center"/>
              <w:rPr>
                <w:b w:val="0"/>
                <w:color w:val="000000"/>
                <w:sz w:val="18"/>
                <w:szCs w:val="18"/>
                <w:lang w:val="hr-HR" w:eastAsia="hr-HR"/>
              </w:rPr>
            </w:pPr>
            <w:r w:rsidRPr="009A0CCF">
              <w:rPr>
                <w:b w:val="0"/>
                <w:color w:val="000000"/>
                <w:sz w:val="18"/>
                <w:szCs w:val="18"/>
                <w:lang w:val="hr-HR" w:eastAsia="hr-HR"/>
              </w:rPr>
              <w:t>Narudžbenica br. 225/22</w:t>
            </w:r>
          </w:p>
        </w:tc>
        <w:tc>
          <w:tcPr>
            <w:tcW w:w="1134" w:type="dxa"/>
            <w:tcBorders>
              <w:top w:val="nil"/>
              <w:left w:val="nil"/>
              <w:bottom w:val="single" w:sz="4" w:space="0" w:color="auto"/>
              <w:right w:val="single" w:sz="4" w:space="0" w:color="auto"/>
            </w:tcBorders>
            <w:shd w:val="clear" w:color="auto" w:fill="auto"/>
            <w:vAlign w:val="center"/>
            <w:hideMark/>
          </w:tcPr>
          <w:p w14:paraId="42325AEE" w14:textId="77777777" w:rsidR="009A0CCF" w:rsidRPr="009A0CCF" w:rsidRDefault="009A0CCF" w:rsidP="009A0CCF">
            <w:pPr>
              <w:jc w:val="right"/>
              <w:rPr>
                <w:b w:val="0"/>
                <w:color w:val="000000"/>
                <w:sz w:val="18"/>
                <w:szCs w:val="18"/>
                <w:lang w:val="hr-HR" w:eastAsia="hr-HR"/>
              </w:rPr>
            </w:pPr>
            <w:r w:rsidRPr="009A0CCF">
              <w:rPr>
                <w:b w:val="0"/>
                <w:color w:val="000000"/>
                <w:sz w:val="18"/>
                <w:szCs w:val="18"/>
                <w:lang w:val="hr-HR" w:eastAsia="hr-HR"/>
              </w:rPr>
              <w:t>83.750,00</w:t>
            </w:r>
          </w:p>
        </w:tc>
        <w:tc>
          <w:tcPr>
            <w:tcW w:w="1134" w:type="dxa"/>
            <w:tcBorders>
              <w:top w:val="nil"/>
              <w:left w:val="nil"/>
              <w:bottom w:val="single" w:sz="4" w:space="0" w:color="auto"/>
              <w:right w:val="single" w:sz="4" w:space="0" w:color="auto"/>
            </w:tcBorders>
            <w:shd w:val="clear" w:color="auto" w:fill="auto"/>
            <w:vAlign w:val="center"/>
            <w:hideMark/>
          </w:tcPr>
          <w:p w14:paraId="20D73601" w14:textId="77777777" w:rsidR="009A0CCF" w:rsidRPr="009A0CCF" w:rsidRDefault="009A0CCF" w:rsidP="009A0CCF">
            <w:pPr>
              <w:jc w:val="center"/>
              <w:rPr>
                <w:b w:val="0"/>
                <w:color w:val="000000"/>
                <w:sz w:val="18"/>
                <w:szCs w:val="18"/>
                <w:lang w:val="hr-HR" w:eastAsia="hr-HR"/>
              </w:rPr>
            </w:pPr>
            <w:r w:rsidRPr="009A0CCF">
              <w:rPr>
                <w:b w:val="0"/>
                <w:color w:val="000000"/>
                <w:sz w:val="18"/>
                <w:szCs w:val="18"/>
                <w:lang w:val="hr-HR" w:eastAsia="hr-HR"/>
              </w:rPr>
              <w:t>/</w:t>
            </w:r>
          </w:p>
        </w:tc>
        <w:tc>
          <w:tcPr>
            <w:tcW w:w="1559" w:type="dxa"/>
            <w:tcBorders>
              <w:top w:val="nil"/>
              <w:left w:val="nil"/>
              <w:bottom w:val="single" w:sz="4" w:space="0" w:color="auto"/>
              <w:right w:val="single" w:sz="4" w:space="0" w:color="auto"/>
            </w:tcBorders>
            <w:shd w:val="clear" w:color="auto" w:fill="auto"/>
            <w:vAlign w:val="center"/>
            <w:hideMark/>
          </w:tcPr>
          <w:p w14:paraId="7B3F7A29" w14:textId="77777777" w:rsidR="009A0CCF" w:rsidRPr="009A0CCF" w:rsidRDefault="009A0CCF" w:rsidP="009A0CCF">
            <w:pPr>
              <w:jc w:val="right"/>
              <w:rPr>
                <w:b w:val="0"/>
                <w:color w:val="000000"/>
                <w:sz w:val="18"/>
                <w:szCs w:val="18"/>
                <w:lang w:val="hr-HR" w:eastAsia="hr-HR"/>
              </w:rPr>
            </w:pPr>
            <w:r w:rsidRPr="009A0CCF">
              <w:rPr>
                <w:b w:val="0"/>
                <w:color w:val="000000"/>
                <w:sz w:val="18"/>
                <w:szCs w:val="18"/>
                <w:lang w:val="hr-HR" w:eastAsia="hr-HR"/>
              </w:rPr>
              <w:t>0,00</w:t>
            </w:r>
          </w:p>
        </w:tc>
      </w:tr>
    </w:tbl>
    <w:p w14:paraId="6D13325E" w14:textId="77777777" w:rsidR="002365EC" w:rsidRDefault="002365EC" w:rsidP="009A0CCF">
      <w:pPr>
        <w:spacing w:after="160" w:line="259" w:lineRule="auto"/>
        <w:rPr>
          <w:rFonts w:ascii="Calibri" w:eastAsia="Calibri" w:hAnsi="Calibri"/>
          <w:b w:val="0"/>
          <w:sz w:val="18"/>
          <w:szCs w:val="18"/>
          <w:lang w:val="hr-HR"/>
        </w:rPr>
      </w:pPr>
    </w:p>
    <w:tbl>
      <w:tblPr>
        <w:tblW w:w="13887" w:type="dxa"/>
        <w:jc w:val="center"/>
        <w:tblLook w:val="04A0" w:firstRow="1" w:lastRow="0" w:firstColumn="1" w:lastColumn="0" w:noHBand="0" w:noVBand="1"/>
      </w:tblPr>
      <w:tblGrid>
        <w:gridCol w:w="1278"/>
        <w:gridCol w:w="1275"/>
        <w:gridCol w:w="1862"/>
        <w:gridCol w:w="1980"/>
        <w:gridCol w:w="1620"/>
        <w:gridCol w:w="2973"/>
        <w:gridCol w:w="1260"/>
        <w:gridCol w:w="1639"/>
      </w:tblGrid>
      <w:tr w:rsidR="002365EC" w:rsidRPr="009A0CCF" w14:paraId="127D248F" w14:textId="77777777" w:rsidTr="00BA282C">
        <w:trPr>
          <w:trHeight w:val="566"/>
          <w:jc w:val="center"/>
        </w:trPr>
        <w:tc>
          <w:tcPr>
            <w:tcW w:w="13745" w:type="dxa"/>
            <w:gridSpan w:val="8"/>
            <w:tcBorders>
              <w:top w:val="single" w:sz="4" w:space="0" w:color="auto"/>
              <w:left w:val="single" w:sz="4" w:space="0" w:color="auto"/>
              <w:bottom w:val="single" w:sz="4" w:space="0" w:color="auto"/>
              <w:right w:val="single" w:sz="4" w:space="0" w:color="auto"/>
            </w:tcBorders>
            <w:shd w:val="clear" w:color="auto" w:fill="B4C6E7"/>
            <w:noWrap/>
            <w:vAlign w:val="center"/>
            <w:hideMark/>
          </w:tcPr>
          <w:p w14:paraId="148020F5" w14:textId="611B31AF" w:rsidR="002365EC" w:rsidRPr="009A0CCF" w:rsidRDefault="002365EC" w:rsidP="00F75B50">
            <w:pPr>
              <w:jc w:val="center"/>
              <w:rPr>
                <w:bCs/>
                <w:color w:val="000000"/>
                <w:szCs w:val="24"/>
                <w:lang w:val="hr-HR" w:eastAsia="hr-HR"/>
              </w:rPr>
            </w:pPr>
            <w:r w:rsidRPr="009A0CCF">
              <w:rPr>
                <w:bCs/>
                <w:color w:val="000000"/>
                <w:szCs w:val="24"/>
                <w:lang w:val="hr-HR" w:eastAsia="hr-HR"/>
              </w:rPr>
              <w:lastRenderedPageBreak/>
              <w:t>POPIS UGOVORNIH ODNOSA - DANI INSTRUMENTI OSIGURANJA</w:t>
            </w:r>
            <w:r w:rsidR="009C5A99">
              <w:rPr>
                <w:bCs/>
                <w:color w:val="000000"/>
                <w:szCs w:val="24"/>
                <w:lang w:val="hr-HR" w:eastAsia="hr-HR"/>
              </w:rPr>
              <w:t xml:space="preserve"> – GRAD ŠIBENIK</w:t>
            </w:r>
          </w:p>
        </w:tc>
      </w:tr>
      <w:tr w:rsidR="002365EC" w:rsidRPr="009A0CCF" w14:paraId="64B87040" w14:textId="77777777" w:rsidTr="00733A7B">
        <w:trPr>
          <w:trHeight w:val="517"/>
          <w:jc w:val="center"/>
        </w:trPr>
        <w:tc>
          <w:tcPr>
            <w:tcW w:w="1265" w:type="dxa"/>
            <w:tcBorders>
              <w:top w:val="nil"/>
              <w:left w:val="single" w:sz="4" w:space="0" w:color="auto"/>
              <w:bottom w:val="single" w:sz="4" w:space="0" w:color="auto"/>
              <w:right w:val="single" w:sz="4" w:space="0" w:color="auto"/>
            </w:tcBorders>
            <w:shd w:val="clear" w:color="auto" w:fill="D9E2F3" w:themeFill="accent1" w:themeFillTint="33"/>
            <w:noWrap/>
            <w:vAlign w:val="center"/>
          </w:tcPr>
          <w:p w14:paraId="65F03559" w14:textId="77777777" w:rsidR="002365EC" w:rsidRPr="009A0CCF" w:rsidRDefault="002365EC" w:rsidP="00BA282C">
            <w:pPr>
              <w:jc w:val="center"/>
              <w:rPr>
                <w:bCs/>
                <w:color w:val="000000"/>
                <w:sz w:val="20"/>
                <w:lang w:val="hr-HR" w:eastAsia="hr-HR"/>
              </w:rPr>
            </w:pPr>
            <w:r w:rsidRPr="009A0CCF">
              <w:rPr>
                <w:bCs/>
                <w:color w:val="000000"/>
                <w:sz w:val="20"/>
                <w:lang w:val="hr-HR" w:eastAsia="hr-HR"/>
              </w:rPr>
              <w:t>Datum</w:t>
            </w:r>
          </w:p>
        </w:tc>
        <w:tc>
          <w:tcPr>
            <w:tcW w:w="1262" w:type="dxa"/>
            <w:tcBorders>
              <w:top w:val="nil"/>
              <w:left w:val="nil"/>
              <w:bottom w:val="single" w:sz="4" w:space="0" w:color="auto"/>
              <w:right w:val="single" w:sz="4" w:space="0" w:color="auto"/>
            </w:tcBorders>
            <w:shd w:val="clear" w:color="auto" w:fill="D9E2F3" w:themeFill="accent1" w:themeFillTint="33"/>
            <w:vAlign w:val="center"/>
          </w:tcPr>
          <w:p w14:paraId="4B3B8866" w14:textId="77777777" w:rsidR="002365EC" w:rsidRPr="009A0CCF" w:rsidRDefault="002365EC" w:rsidP="00BA282C">
            <w:pPr>
              <w:jc w:val="center"/>
              <w:rPr>
                <w:bCs/>
                <w:color w:val="000000"/>
                <w:sz w:val="20"/>
                <w:lang w:val="hr-HR" w:eastAsia="hr-HR"/>
              </w:rPr>
            </w:pPr>
            <w:r w:rsidRPr="009A0CCF">
              <w:rPr>
                <w:bCs/>
                <w:color w:val="000000"/>
                <w:sz w:val="20"/>
                <w:lang w:val="hr-HR" w:eastAsia="hr-HR"/>
              </w:rPr>
              <w:t>Instrument osiguranja</w:t>
            </w:r>
          </w:p>
        </w:tc>
        <w:tc>
          <w:tcPr>
            <w:tcW w:w="1843" w:type="dxa"/>
            <w:tcBorders>
              <w:top w:val="nil"/>
              <w:left w:val="nil"/>
              <w:bottom w:val="single" w:sz="4" w:space="0" w:color="auto"/>
              <w:right w:val="single" w:sz="4" w:space="0" w:color="auto"/>
            </w:tcBorders>
            <w:shd w:val="clear" w:color="auto" w:fill="D9E2F3" w:themeFill="accent1" w:themeFillTint="33"/>
            <w:noWrap/>
            <w:vAlign w:val="center"/>
          </w:tcPr>
          <w:p w14:paraId="45EC8E91" w14:textId="77777777" w:rsidR="002365EC" w:rsidRPr="009A0CCF" w:rsidRDefault="002365EC" w:rsidP="00BA282C">
            <w:pPr>
              <w:jc w:val="center"/>
              <w:rPr>
                <w:bCs/>
                <w:color w:val="000000"/>
                <w:sz w:val="20"/>
                <w:lang w:val="hr-HR" w:eastAsia="hr-HR"/>
              </w:rPr>
            </w:pPr>
            <w:r w:rsidRPr="009A0CCF">
              <w:rPr>
                <w:bCs/>
                <w:color w:val="000000"/>
                <w:sz w:val="20"/>
                <w:lang w:val="hr-HR" w:eastAsia="hr-HR"/>
              </w:rPr>
              <w:t>Iznos</w:t>
            </w:r>
          </w:p>
        </w:tc>
        <w:tc>
          <w:tcPr>
            <w:tcW w:w="1960" w:type="dxa"/>
            <w:tcBorders>
              <w:top w:val="nil"/>
              <w:left w:val="nil"/>
              <w:bottom w:val="single" w:sz="4" w:space="0" w:color="auto"/>
              <w:right w:val="single" w:sz="4" w:space="0" w:color="auto"/>
            </w:tcBorders>
            <w:shd w:val="clear" w:color="auto" w:fill="D9E2F3" w:themeFill="accent1" w:themeFillTint="33"/>
            <w:vAlign w:val="center"/>
          </w:tcPr>
          <w:p w14:paraId="1F261E87" w14:textId="77777777" w:rsidR="002365EC" w:rsidRPr="009A0CCF" w:rsidRDefault="002365EC" w:rsidP="00BA282C">
            <w:pPr>
              <w:jc w:val="center"/>
              <w:rPr>
                <w:bCs/>
                <w:color w:val="000000"/>
                <w:sz w:val="20"/>
                <w:lang w:val="hr-HR" w:eastAsia="hr-HR"/>
              </w:rPr>
            </w:pPr>
            <w:r w:rsidRPr="009A0CCF">
              <w:rPr>
                <w:bCs/>
                <w:color w:val="000000"/>
                <w:sz w:val="20"/>
                <w:lang w:val="hr-HR" w:eastAsia="hr-HR"/>
              </w:rPr>
              <w:t>Primatelj</w:t>
            </w:r>
          </w:p>
        </w:tc>
        <w:tc>
          <w:tcPr>
            <w:tcW w:w="1603" w:type="dxa"/>
            <w:tcBorders>
              <w:top w:val="nil"/>
              <w:left w:val="nil"/>
              <w:bottom w:val="single" w:sz="4" w:space="0" w:color="auto"/>
              <w:right w:val="single" w:sz="4" w:space="0" w:color="auto"/>
            </w:tcBorders>
            <w:shd w:val="clear" w:color="auto" w:fill="D9E2F3" w:themeFill="accent1" w:themeFillTint="33"/>
            <w:vAlign w:val="center"/>
          </w:tcPr>
          <w:p w14:paraId="146DF052" w14:textId="77777777" w:rsidR="002365EC" w:rsidRPr="009A0CCF" w:rsidRDefault="002365EC" w:rsidP="00BA282C">
            <w:pPr>
              <w:jc w:val="center"/>
              <w:rPr>
                <w:bCs/>
                <w:color w:val="000000"/>
                <w:sz w:val="20"/>
                <w:lang w:val="hr-HR" w:eastAsia="hr-HR"/>
              </w:rPr>
            </w:pPr>
            <w:r w:rsidRPr="009A0CCF">
              <w:rPr>
                <w:bCs/>
                <w:color w:val="000000"/>
                <w:sz w:val="20"/>
                <w:lang w:val="hr-HR" w:eastAsia="hr-HR"/>
              </w:rPr>
              <w:t>Namjena</w:t>
            </w:r>
          </w:p>
        </w:tc>
        <w:tc>
          <w:tcPr>
            <w:tcW w:w="2943" w:type="dxa"/>
            <w:tcBorders>
              <w:top w:val="nil"/>
              <w:left w:val="nil"/>
              <w:bottom w:val="single" w:sz="4" w:space="0" w:color="auto"/>
              <w:right w:val="single" w:sz="4" w:space="0" w:color="auto"/>
            </w:tcBorders>
            <w:shd w:val="clear" w:color="auto" w:fill="D9E2F3" w:themeFill="accent1" w:themeFillTint="33"/>
            <w:vAlign w:val="center"/>
          </w:tcPr>
          <w:p w14:paraId="58A93402" w14:textId="77777777" w:rsidR="002365EC" w:rsidRPr="009A0CCF" w:rsidRDefault="002365EC" w:rsidP="00BA282C">
            <w:pPr>
              <w:jc w:val="center"/>
              <w:rPr>
                <w:bCs/>
                <w:color w:val="000000"/>
                <w:sz w:val="20"/>
                <w:lang w:val="hr-HR" w:eastAsia="hr-HR"/>
              </w:rPr>
            </w:pPr>
            <w:r w:rsidRPr="009A0CCF">
              <w:rPr>
                <w:bCs/>
                <w:color w:val="000000"/>
                <w:sz w:val="20"/>
                <w:lang w:val="hr-HR" w:eastAsia="hr-HR"/>
              </w:rPr>
              <w:t>Ugovor</w:t>
            </w:r>
          </w:p>
        </w:tc>
        <w:tc>
          <w:tcPr>
            <w:tcW w:w="1247" w:type="dxa"/>
            <w:tcBorders>
              <w:top w:val="nil"/>
              <w:left w:val="nil"/>
              <w:bottom w:val="single" w:sz="4" w:space="0" w:color="auto"/>
              <w:right w:val="single" w:sz="4" w:space="0" w:color="auto"/>
            </w:tcBorders>
            <w:shd w:val="clear" w:color="auto" w:fill="D9E2F3" w:themeFill="accent1" w:themeFillTint="33"/>
            <w:vAlign w:val="center"/>
          </w:tcPr>
          <w:p w14:paraId="6E3D0FBC" w14:textId="77777777" w:rsidR="002365EC" w:rsidRPr="009A0CCF" w:rsidRDefault="002365EC" w:rsidP="00BA282C">
            <w:pPr>
              <w:jc w:val="center"/>
              <w:rPr>
                <w:bCs/>
                <w:color w:val="000000"/>
                <w:sz w:val="20"/>
                <w:lang w:val="hr-HR" w:eastAsia="hr-HR"/>
              </w:rPr>
            </w:pPr>
            <w:r w:rsidRPr="009A0CCF">
              <w:rPr>
                <w:bCs/>
                <w:color w:val="000000"/>
                <w:sz w:val="20"/>
                <w:lang w:val="hr-HR" w:eastAsia="hr-HR"/>
              </w:rPr>
              <w:t>Datum</w:t>
            </w:r>
          </w:p>
        </w:tc>
        <w:tc>
          <w:tcPr>
            <w:tcW w:w="1622" w:type="dxa"/>
            <w:tcBorders>
              <w:top w:val="nil"/>
              <w:left w:val="nil"/>
              <w:bottom w:val="single" w:sz="4" w:space="0" w:color="auto"/>
              <w:right w:val="single" w:sz="4" w:space="0" w:color="auto"/>
            </w:tcBorders>
            <w:shd w:val="clear" w:color="auto" w:fill="D9E2F3" w:themeFill="accent1" w:themeFillTint="33"/>
            <w:vAlign w:val="center"/>
          </w:tcPr>
          <w:p w14:paraId="3791856D" w14:textId="1CC428AD" w:rsidR="002365EC" w:rsidRPr="009A0CCF" w:rsidRDefault="00F75B50" w:rsidP="00F75B50">
            <w:pPr>
              <w:jc w:val="center"/>
              <w:rPr>
                <w:bCs/>
                <w:color w:val="000000"/>
                <w:sz w:val="20"/>
                <w:lang w:val="hr-HR" w:eastAsia="hr-HR"/>
              </w:rPr>
            </w:pPr>
            <w:r>
              <w:rPr>
                <w:bCs/>
                <w:color w:val="000000"/>
                <w:sz w:val="20"/>
                <w:lang w:val="hr-HR" w:eastAsia="hr-HR"/>
              </w:rPr>
              <w:t>Napomena</w:t>
            </w:r>
          </w:p>
        </w:tc>
      </w:tr>
      <w:tr w:rsidR="002365EC" w:rsidRPr="009A0CCF" w14:paraId="6FD304AC" w14:textId="77777777" w:rsidTr="00BA282C">
        <w:trPr>
          <w:trHeight w:val="1635"/>
          <w:jc w:val="center"/>
        </w:trPr>
        <w:tc>
          <w:tcPr>
            <w:tcW w:w="1265" w:type="dxa"/>
            <w:tcBorders>
              <w:top w:val="nil"/>
              <w:left w:val="single" w:sz="4" w:space="0" w:color="auto"/>
              <w:bottom w:val="single" w:sz="4" w:space="0" w:color="auto"/>
              <w:right w:val="single" w:sz="4" w:space="0" w:color="auto"/>
            </w:tcBorders>
            <w:shd w:val="clear" w:color="auto" w:fill="auto"/>
            <w:noWrap/>
            <w:vAlign w:val="center"/>
            <w:hideMark/>
          </w:tcPr>
          <w:p w14:paraId="12B7364C" w14:textId="2C593FB4" w:rsidR="002365EC" w:rsidRPr="009A0CCF" w:rsidRDefault="002365EC" w:rsidP="00F75B50">
            <w:pPr>
              <w:jc w:val="center"/>
              <w:rPr>
                <w:b w:val="0"/>
                <w:color w:val="000000"/>
                <w:sz w:val="18"/>
                <w:szCs w:val="18"/>
                <w:lang w:val="hr-HR" w:eastAsia="hr-HR"/>
              </w:rPr>
            </w:pPr>
            <w:r w:rsidRPr="009A0CCF">
              <w:rPr>
                <w:b w:val="0"/>
                <w:color w:val="000000"/>
                <w:sz w:val="18"/>
                <w:szCs w:val="18"/>
                <w:lang w:val="hr-HR" w:eastAsia="hr-HR"/>
              </w:rPr>
              <w:t>06. 07. 2016.</w:t>
            </w:r>
          </w:p>
        </w:tc>
        <w:tc>
          <w:tcPr>
            <w:tcW w:w="1262" w:type="dxa"/>
            <w:tcBorders>
              <w:top w:val="nil"/>
              <w:left w:val="nil"/>
              <w:bottom w:val="single" w:sz="4" w:space="0" w:color="auto"/>
              <w:right w:val="single" w:sz="4" w:space="0" w:color="auto"/>
            </w:tcBorders>
            <w:shd w:val="clear" w:color="auto" w:fill="auto"/>
            <w:vAlign w:val="center"/>
            <w:hideMark/>
          </w:tcPr>
          <w:p w14:paraId="19AABC6E" w14:textId="77777777" w:rsidR="002365EC" w:rsidRPr="009A0CCF" w:rsidRDefault="002365EC" w:rsidP="00BA282C">
            <w:pPr>
              <w:rPr>
                <w:b w:val="0"/>
                <w:color w:val="000000"/>
                <w:sz w:val="18"/>
                <w:szCs w:val="18"/>
                <w:lang w:val="hr-HR" w:eastAsia="hr-HR"/>
              </w:rPr>
            </w:pPr>
            <w:r w:rsidRPr="009A0CCF">
              <w:rPr>
                <w:b w:val="0"/>
                <w:color w:val="000000"/>
                <w:sz w:val="18"/>
                <w:szCs w:val="18"/>
                <w:lang w:val="hr-HR" w:eastAsia="hr-HR"/>
              </w:rPr>
              <w:t>zadužnica</w:t>
            </w:r>
          </w:p>
        </w:tc>
        <w:tc>
          <w:tcPr>
            <w:tcW w:w="1843" w:type="dxa"/>
            <w:tcBorders>
              <w:top w:val="nil"/>
              <w:left w:val="nil"/>
              <w:bottom w:val="single" w:sz="4" w:space="0" w:color="auto"/>
              <w:right w:val="single" w:sz="4" w:space="0" w:color="auto"/>
            </w:tcBorders>
            <w:shd w:val="clear" w:color="auto" w:fill="auto"/>
            <w:noWrap/>
            <w:vAlign w:val="center"/>
            <w:hideMark/>
          </w:tcPr>
          <w:p w14:paraId="460B91FD" w14:textId="77777777" w:rsidR="002365EC" w:rsidRPr="009A0CCF" w:rsidRDefault="002365EC" w:rsidP="00F75B50">
            <w:pPr>
              <w:jc w:val="right"/>
              <w:rPr>
                <w:b w:val="0"/>
                <w:color w:val="000000"/>
                <w:sz w:val="18"/>
                <w:szCs w:val="18"/>
                <w:lang w:val="hr-HR" w:eastAsia="hr-HR"/>
              </w:rPr>
            </w:pPr>
            <w:r w:rsidRPr="009A0CCF">
              <w:rPr>
                <w:b w:val="0"/>
                <w:color w:val="000000"/>
                <w:sz w:val="18"/>
                <w:szCs w:val="18"/>
                <w:lang w:val="hr-HR" w:eastAsia="hr-HR"/>
              </w:rPr>
              <w:t>21.450.811,20 kn</w:t>
            </w:r>
          </w:p>
        </w:tc>
        <w:tc>
          <w:tcPr>
            <w:tcW w:w="1960" w:type="dxa"/>
            <w:tcBorders>
              <w:top w:val="nil"/>
              <w:left w:val="nil"/>
              <w:bottom w:val="single" w:sz="4" w:space="0" w:color="auto"/>
              <w:right w:val="single" w:sz="4" w:space="0" w:color="auto"/>
            </w:tcBorders>
            <w:shd w:val="clear" w:color="auto" w:fill="auto"/>
            <w:vAlign w:val="center"/>
            <w:hideMark/>
          </w:tcPr>
          <w:p w14:paraId="44EC826F" w14:textId="77777777" w:rsidR="002365EC" w:rsidRPr="009A0CCF" w:rsidRDefault="002365EC" w:rsidP="00BA282C">
            <w:pPr>
              <w:rPr>
                <w:b w:val="0"/>
                <w:color w:val="000000"/>
                <w:sz w:val="18"/>
                <w:szCs w:val="18"/>
                <w:lang w:val="hr-HR" w:eastAsia="hr-HR"/>
              </w:rPr>
            </w:pPr>
            <w:r w:rsidRPr="009A0CCF">
              <w:rPr>
                <w:b w:val="0"/>
                <w:color w:val="000000"/>
                <w:sz w:val="18"/>
                <w:szCs w:val="18"/>
                <w:lang w:val="hr-HR" w:eastAsia="hr-HR"/>
              </w:rPr>
              <w:t>Ministarstvo financija</w:t>
            </w:r>
          </w:p>
        </w:tc>
        <w:tc>
          <w:tcPr>
            <w:tcW w:w="1603" w:type="dxa"/>
            <w:tcBorders>
              <w:top w:val="nil"/>
              <w:left w:val="nil"/>
              <w:bottom w:val="single" w:sz="4" w:space="0" w:color="auto"/>
              <w:right w:val="single" w:sz="4" w:space="0" w:color="auto"/>
            </w:tcBorders>
            <w:shd w:val="clear" w:color="auto" w:fill="auto"/>
            <w:vAlign w:val="center"/>
            <w:hideMark/>
          </w:tcPr>
          <w:p w14:paraId="4054A8E7" w14:textId="77777777" w:rsidR="002365EC" w:rsidRPr="009A0CCF" w:rsidRDefault="002365EC" w:rsidP="00BA282C">
            <w:pPr>
              <w:rPr>
                <w:b w:val="0"/>
                <w:color w:val="000000"/>
                <w:sz w:val="18"/>
                <w:szCs w:val="18"/>
                <w:lang w:val="hr-HR" w:eastAsia="hr-HR"/>
              </w:rPr>
            </w:pPr>
            <w:r w:rsidRPr="009A0CCF">
              <w:rPr>
                <w:b w:val="0"/>
                <w:color w:val="000000"/>
                <w:sz w:val="18"/>
                <w:szCs w:val="18"/>
                <w:lang w:val="hr-HR" w:eastAsia="hr-HR"/>
              </w:rPr>
              <w:t xml:space="preserve">Izgradnja Regionalnog centra za gospodarenje otpadom </w:t>
            </w:r>
            <w:proofErr w:type="spellStart"/>
            <w:r w:rsidRPr="009A0CCF">
              <w:rPr>
                <w:b w:val="0"/>
                <w:color w:val="000000"/>
                <w:sz w:val="18"/>
                <w:szCs w:val="18"/>
                <w:lang w:val="hr-HR" w:eastAsia="hr-HR"/>
              </w:rPr>
              <w:t>Bikarac</w:t>
            </w:r>
            <w:proofErr w:type="spellEnd"/>
            <w:r w:rsidRPr="009A0CCF">
              <w:rPr>
                <w:b w:val="0"/>
                <w:color w:val="000000"/>
                <w:sz w:val="18"/>
                <w:szCs w:val="18"/>
                <w:lang w:val="hr-HR" w:eastAsia="hr-HR"/>
              </w:rPr>
              <w:t xml:space="preserve"> faza II. </w:t>
            </w:r>
          </w:p>
        </w:tc>
        <w:tc>
          <w:tcPr>
            <w:tcW w:w="2943" w:type="dxa"/>
            <w:tcBorders>
              <w:top w:val="nil"/>
              <w:left w:val="nil"/>
              <w:bottom w:val="single" w:sz="4" w:space="0" w:color="auto"/>
              <w:right w:val="single" w:sz="4" w:space="0" w:color="auto"/>
            </w:tcBorders>
            <w:shd w:val="clear" w:color="auto" w:fill="auto"/>
            <w:vAlign w:val="center"/>
            <w:hideMark/>
          </w:tcPr>
          <w:p w14:paraId="0AE071D3" w14:textId="77777777" w:rsidR="002365EC" w:rsidRPr="009A0CCF" w:rsidRDefault="002365EC" w:rsidP="00BA282C">
            <w:pPr>
              <w:rPr>
                <w:b w:val="0"/>
                <w:color w:val="000000"/>
                <w:sz w:val="18"/>
                <w:szCs w:val="18"/>
                <w:lang w:val="hr-HR" w:eastAsia="hr-HR"/>
              </w:rPr>
            </w:pPr>
            <w:r w:rsidRPr="009A0CCF">
              <w:rPr>
                <w:b w:val="0"/>
                <w:color w:val="000000"/>
                <w:sz w:val="18"/>
                <w:szCs w:val="18"/>
                <w:lang w:val="hr-HR" w:eastAsia="hr-HR"/>
              </w:rPr>
              <w:t>Ugovor o zajmu (KLASA:910-01/16-01/40,URBROJ:2182/01-06-16-2)</w:t>
            </w:r>
          </w:p>
        </w:tc>
        <w:tc>
          <w:tcPr>
            <w:tcW w:w="1247" w:type="dxa"/>
            <w:tcBorders>
              <w:top w:val="nil"/>
              <w:left w:val="nil"/>
              <w:bottom w:val="single" w:sz="4" w:space="0" w:color="auto"/>
              <w:right w:val="single" w:sz="4" w:space="0" w:color="auto"/>
            </w:tcBorders>
            <w:shd w:val="clear" w:color="auto" w:fill="auto"/>
            <w:vAlign w:val="center"/>
            <w:hideMark/>
          </w:tcPr>
          <w:p w14:paraId="5F7B5F34" w14:textId="77777777" w:rsidR="002365EC" w:rsidRPr="009A0CCF" w:rsidRDefault="002365EC" w:rsidP="00BA282C">
            <w:pPr>
              <w:rPr>
                <w:b w:val="0"/>
                <w:color w:val="000000"/>
                <w:sz w:val="18"/>
                <w:szCs w:val="18"/>
                <w:lang w:val="hr-HR" w:eastAsia="hr-HR"/>
              </w:rPr>
            </w:pPr>
            <w:r w:rsidRPr="009A0CCF">
              <w:rPr>
                <w:b w:val="0"/>
                <w:color w:val="000000"/>
                <w:sz w:val="18"/>
                <w:szCs w:val="18"/>
                <w:lang w:val="hr-HR" w:eastAsia="hr-HR"/>
              </w:rPr>
              <w:t>Do završetka projekta</w:t>
            </w:r>
          </w:p>
        </w:tc>
        <w:tc>
          <w:tcPr>
            <w:tcW w:w="1622" w:type="dxa"/>
            <w:tcBorders>
              <w:top w:val="nil"/>
              <w:left w:val="nil"/>
              <w:bottom w:val="single" w:sz="4" w:space="0" w:color="auto"/>
              <w:right w:val="single" w:sz="4" w:space="0" w:color="auto"/>
            </w:tcBorders>
            <w:shd w:val="clear" w:color="auto" w:fill="auto"/>
            <w:vAlign w:val="center"/>
            <w:hideMark/>
          </w:tcPr>
          <w:p w14:paraId="1B002689" w14:textId="77777777" w:rsidR="002365EC" w:rsidRPr="009A0CCF" w:rsidRDefault="002365EC" w:rsidP="00BA282C">
            <w:pPr>
              <w:rPr>
                <w:b w:val="0"/>
                <w:color w:val="000000"/>
                <w:sz w:val="18"/>
                <w:szCs w:val="18"/>
                <w:lang w:val="hr-HR" w:eastAsia="hr-HR"/>
              </w:rPr>
            </w:pPr>
            <w:r w:rsidRPr="009A0CCF">
              <w:rPr>
                <w:b w:val="0"/>
                <w:color w:val="000000"/>
                <w:sz w:val="18"/>
                <w:szCs w:val="18"/>
                <w:lang w:val="hr-HR" w:eastAsia="hr-HR"/>
              </w:rPr>
              <w:t>Završni izvještaj projekta do 01.06.2023.</w:t>
            </w:r>
          </w:p>
        </w:tc>
      </w:tr>
      <w:tr w:rsidR="002365EC" w:rsidRPr="009A0CCF" w14:paraId="314C345D" w14:textId="77777777" w:rsidTr="00BA282C">
        <w:trPr>
          <w:trHeight w:val="1005"/>
          <w:jc w:val="center"/>
        </w:trPr>
        <w:tc>
          <w:tcPr>
            <w:tcW w:w="1265" w:type="dxa"/>
            <w:tcBorders>
              <w:top w:val="nil"/>
              <w:left w:val="single" w:sz="4" w:space="0" w:color="auto"/>
              <w:bottom w:val="single" w:sz="4" w:space="0" w:color="auto"/>
              <w:right w:val="single" w:sz="4" w:space="0" w:color="auto"/>
            </w:tcBorders>
            <w:shd w:val="clear" w:color="auto" w:fill="auto"/>
            <w:noWrap/>
            <w:vAlign w:val="center"/>
            <w:hideMark/>
          </w:tcPr>
          <w:p w14:paraId="0D672F73" w14:textId="77777777" w:rsidR="002365EC" w:rsidRPr="009A0CCF" w:rsidRDefault="002365EC" w:rsidP="00F75B50">
            <w:pPr>
              <w:jc w:val="center"/>
              <w:rPr>
                <w:b w:val="0"/>
                <w:color w:val="000000"/>
                <w:sz w:val="18"/>
                <w:szCs w:val="18"/>
                <w:lang w:val="hr-HR" w:eastAsia="hr-HR"/>
              </w:rPr>
            </w:pPr>
            <w:r w:rsidRPr="009A0CCF">
              <w:rPr>
                <w:b w:val="0"/>
                <w:color w:val="000000"/>
                <w:sz w:val="18"/>
                <w:szCs w:val="18"/>
                <w:lang w:val="hr-HR" w:eastAsia="hr-HR"/>
              </w:rPr>
              <w:t>31. 08.2018.</w:t>
            </w:r>
          </w:p>
        </w:tc>
        <w:tc>
          <w:tcPr>
            <w:tcW w:w="1262" w:type="dxa"/>
            <w:tcBorders>
              <w:top w:val="nil"/>
              <w:left w:val="nil"/>
              <w:bottom w:val="single" w:sz="4" w:space="0" w:color="auto"/>
              <w:right w:val="single" w:sz="4" w:space="0" w:color="auto"/>
            </w:tcBorders>
            <w:shd w:val="clear" w:color="auto" w:fill="auto"/>
            <w:vAlign w:val="center"/>
            <w:hideMark/>
          </w:tcPr>
          <w:p w14:paraId="4A941715" w14:textId="77777777" w:rsidR="002365EC" w:rsidRPr="009A0CCF" w:rsidRDefault="002365EC" w:rsidP="00BA282C">
            <w:pPr>
              <w:rPr>
                <w:b w:val="0"/>
                <w:color w:val="000000"/>
                <w:sz w:val="18"/>
                <w:szCs w:val="18"/>
                <w:lang w:val="hr-HR" w:eastAsia="hr-HR"/>
              </w:rPr>
            </w:pPr>
            <w:r w:rsidRPr="009A0CCF">
              <w:rPr>
                <w:b w:val="0"/>
                <w:color w:val="000000"/>
                <w:sz w:val="18"/>
                <w:szCs w:val="18"/>
                <w:lang w:val="hr-HR" w:eastAsia="hr-HR"/>
              </w:rPr>
              <w:t>bjanko zadužnica</w:t>
            </w:r>
          </w:p>
        </w:tc>
        <w:tc>
          <w:tcPr>
            <w:tcW w:w="1843" w:type="dxa"/>
            <w:tcBorders>
              <w:top w:val="nil"/>
              <w:left w:val="nil"/>
              <w:bottom w:val="single" w:sz="4" w:space="0" w:color="auto"/>
              <w:right w:val="single" w:sz="4" w:space="0" w:color="auto"/>
            </w:tcBorders>
            <w:shd w:val="clear" w:color="auto" w:fill="auto"/>
            <w:noWrap/>
            <w:vAlign w:val="center"/>
            <w:hideMark/>
          </w:tcPr>
          <w:p w14:paraId="2E466555" w14:textId="77777777" w:rsidR="002365EC" w:rsidRPr="009A0CCF" w:rsidRDefault="002365EC" w:rsidP="00F75B50">
            <w:pPr>
              <w:jc w:val="right"/>
              <w:rPr>
                <w:b w:val="0"/>
                <w:color w:val="000000"/>
                <w:sz w:val="18"/>
                <w:szCs w:val="18"/>
                <w:lang w:val="hr-HR" w:eastAsia="hr-HR"/>
              </w:rPr>
            </w:pPr>
            <w:r w:rsidRPr="009A0CCF">
              <w:rPr>
                <w:b w:val="0"/>
                <w:color w:val="000000"/>
                <w:sz w:val="18"/>
                <w:szCs w:val="18"/>
                <w:lang w:val="hr-HR" w:eastAsia="hr-HR"/>
              </w:rPr>
              <w:t>2.100.000,00 kn</w:t>
            </w:r>
          </w:p>
        </w:tc>
        <w:tc>
          <w:tcPr>
            <w:tcW w:w="1960" w:type="dxa"/>
            <w:tcBorders>
              <w:top w:val="nil"/>
              <w:left w:val="nil"/>
              <w:bottom w:val="single" w:sz="4" w:space="0" w:color="auto"/>
              <w:right w:val="single" w:sz="4" w:space="0" w:color="auto"/>
            </w:tcBorders>
            <w:shd w:val="clear" w:color="auto" w:fill="auto"/>
            <w:vAlign w:val="center"/>
            <w:hideMark/>
          </w:tcPr>
          <w:p w14:paraId="5DAA4C83" w14:textId="77777777" w:rsidR="002365EC" w:rsidRPr="009A0CCF" w:rsidRDefault="002365EC" w:rsidP="00BA282C">
            <w:pPr>
              <w:rPr>
                <w:b w:val="0"/>
                <w:color w:val="000000"/>
                <w:sz w:val="18"/>
                <w:szCs w:val="18"/>
                <w:lang w:val="hr-HR" w:eastAsia="hr-HR"/>
              </w:rPr>
            </w:pPr>
            <w:r w:rsidRPr="009A0CCF">
              <w:rPr>
                <w:b w:val="0"/>
                <w:color w:val="000000"/>
                <w:sz w:val="18"/>
                <w:szCs w:val="18"/>
                <w:lang w:val="hr-HR" w:eastAsia="hr-HR"/>
              </w:rPr>
              <w:t>Fond za zaštitu okoliša i energetsku učinkovitost</w:t>
            </w:r>
          </w:p>
        </w:tc>
        <w:tc>
          <w:tcPr>
            <w:tcW w:w="1603" w:type="dxa"/>
            <w:tcBorders>
              <w:top w:val="nil"/>
              <w:left w:val="nil"/>
              <w:bottom w:val="single" w:sz="4" w:space="0" w:color="auto"/>
              <w:right w:val="single" w:sz="4" w:space="0" w:color="auto"/>
            </w:tcBorders>
            <w:shd w:val="clear" w:color="auto" w:fill="auto"/>
            <w:vAlign w:val="center"/>
            <w:hideMark/>
          </w:tcPr>
          <w:p w14:paraId="6946273D" w14:textId="77777777" w:rsidR="002365EC" w:rsidRPr="009A0CCF" w:rsidRDefault="002365EC" w:rsidP="00BA282C">
            <w:pPr>
              <w:rPr>
                <w:b w:val="0"/>
                <w:color w:val="000000"/>
                <w:sz w:val="18"/>
                <w:szCs w:val="18"/>
                <w:lang w:val="hr-HR" w:eastAsia="hr-HR"/>
              </w:rPr>
            </w:pPr>
            <w:r w:rsidRPr="009A0CCF">
              <w:rPr>
                <w:b w:val="0"/>
                <w:color w:val="000000"/>
                <w:sz w:val="18"/>
                <w:szCs w:val="18"/>
                <w:lang w:val="hr-HR" w:eastAsia="hr-HR"/>
              </w:rPr>
              <w:t>Nabava spremnika</w:t>
            </w:r>
          </w:p>
        </w:tc>
        <w:tc>
          <w:tcPr>
            <w:tcW w:w="2943" w:type="dxa"/>
            <w:tcBorders>
              <w:top w:val="nil"/>
              <w:left w:val="nil"/>
              <w:bottom w:val="single" w:sz="4" w:space="0" w:color="auto"/>
              <w:right w:val="single" w:sz="4" w:space="0" w:color="auto"/>
            </w:tcBorders>
            <w:shd w:val="clear" w:color="auto" w:fill="auto"/>
            <w:vAlign w:val="center"/>
            <w:hideMark/>
          </w:tcPr>
          <w:p w14:paraId="435C2D58" w14:textId="77777777" w:rsidR="002365EC" w:rsidRPr="009A0CCF" w:rsidRDefault="002365EC" w:rsidP="00BA282C">
            <w:pPr>
              <w:rPr>
                <w:b w:val="0"/>
                <w:color w:val="000000"/>
                <w:sz w:val="18"/>
                <w:szCs w:val="18"/>
                <w:lang w:val="hr-HR" w:eastAsia="hr-HR"/>
              </w:rPr>
            </w:pPr>
            <w:r w:rsidRPr="009A0CCF">
              <w:rPr>
                <w:b w:val="0"/>
                <w:color w:val="000000"/>
                <w:sz w:val="18"/>
                <w:szCs w:val="18"/>
                <w:lang w:val="hr-HR" w:eastAsia="hr-HR"/>
              </w:rPr>
              <w:t>Ugovor br.2018/001554</w:t>
            </w:r>
          </w:p>
        </w:tc>
        <w:tc>
          <w:tcPr>
            <w:tcW w:w="1247" w:type="dxa"/>
            <w:tcBorders>
              <w:top w:val="nil"/>
              <w:left w:val="nil"/>
              <w:bottom w:val="single" w:sz="4" w:space="0" w:color="auto"/>
              <w:right w:val="single" w:sz="4" w:space="0" w:color="auto"/>
            </w:tcBorders>
            <w:shd w:val="clear" w:color="auto" w:fill="auto"/>
            <w:vAlign w:val="center"/>
            <w:hideMark/>
          </w:tcPr>
          <w:p w14:paraId="42446F2C" w14:textId="77777777" w:rsidR="002365EC" w:rsidRPr="009A0CCF" w:rsidRDefault="002365EC" w:rsidP="00BA282C">
            <w:pPr>
              <w:rPr>
                <w:b w:val="0"/>
                <w:color w:val="000000"/>
                <w:sz w:val="18"/>
                <w:szCs w:val="18"/>
                <w:lang w:val="hr-HR" w:eastAsia="hr-HR"/>
              </w:rPr>
            </w:pPr>
            <w:r w:rsidRPr="009A0CCF">
              <w:rPr>
                <w:b w:val="0"/>
                <w:color w:val="000000"/>
                <w:sz w:val="18"/>
                <w:szCs w:val="18"/>
                <w:lang w:val="hr-HR" w:eastAsia="hr-HR"/>
              </w:rPr>
              <w:t>16.01.2026.</w:t>
            </w:r>
          </w:p>
        </w:tc>
        <w:tc>
          <w:tcPr>
            <w:tcW w:w="1622" w:type="dxa"/>
            <w:tcBorders>
              <w:top w:val="nil"/>
              <w:left w:val="nil"/>
              <w:bottom w:val="single" w:sz="4" w:space="0" w:color="auto"/>
              <w:right w:val="single" w:sz="4" w:space="0" w:color="auto"/>
            </w:tcBorders>
            <w:shd w:val="clear" w:color="auto" w:fill="auto"/>
            <w:vAlign w:val="center"/>
            <w:hideMark/>
          </w:tcPr>
          <w:p w14:paraId="5669BB88" w14:textId="77777777" w:rsidR="002365EC" w:rsidRPr="009A0CCF" w:rsidRDefault="002365EC" w:rsidP="00BA282C">
            <w:pPr>
              <w:rPr>
                <w:b w:val="0"/>
                <w:color w:val="000000"/>
                <w:sz w:val="18"/>
                <w:szCs w:val="18"/>
                <w:lang w:val="hr-HR" w:eastAsia="hr-HR"/>
              </w:rPr>
            </w:pPr>
            <w:r w:rsidRPr="009A0CCF">
              <w:rPr>
                <w:b w:val="0"/>
                <w:color w:val="000000"/>
                <w:sz w:val="18"/>
                <w:szCs w:val="18"/>
                <w:lang w:val="hr-HR" w:eastAsia="hr-HR"/>
              </w:rPr>
              <w:t>Očekivano vrijeme distribucije opreme siječanj,2021.</w:t>
            </w:r>
          </w:p>
        </w:tc>
      </w:tr>
      <w:tr w:rsidR="002365EC" w:rsidRPr="009A0CCF" w14:paraId="6945117D" w14:textId="77777777" w:rsidTr="00BA282C">
        <w:trPr>
          <w:trHeight w:val="945"/>
          <w:jc w:val="center"/>
        </w:trPr>
        <w:tc>
          <w:tcPr>
            <w:tcW w:w="1265" w:type="dxa"/>
            <w:tcBorders>
              <w:top w:val="nil"/>
              <w:left w:val="single" w:sz="4" w:space="0" w:color="auto"/>
              <w:bottom w:val="single" w:sz="4" w:space="0" w:color="auto"/>
              <w:right w:val="single" w:sz="4" w:space="0" w:color="auto"/>
            </w:tcBorders>
            <w:shd w:val="clear" w:color="auto" w:fill="auto"/>
            <w:noWrap/>
            <w:vAlign w:val="center"/>
            <w:hideMark/>
          </w:tcPr>
          <w:p w14:paraId="53819319" w14:textId="77777777" w:rsidR="002365EC" w:rsidRPr="009A0CCF" w:rsidRDefault="002365EC" w:rsidP="00F75B50">
            <w:pPr>
              <w:jc w:val="center"/>
              <w:rPr>
                <w:b w:val="0"/>
                <w:color w:val="000000"/>
                <w:sz w:val="18"/>
                <w:szCs w:val="18"/>
                <w:lang w:val="hr-HR" w:eastAsia="hr-HR"/>
              </w:rPr>
            </w:pPr>
            <w:r w:rsidRPr="009A0CCF">
              <w:rPr>
                <w:b w:val="0"/>
                <w:color w:val="000000"/>
                <w:sz w:val="18"/>
                <w:szCs w:val="18"/>
                <w:lang w:val="hr-HR" w:eastAsia="hr-HR"/>
              </w:rPr>
              <w:t>15. 11. 2018.</w:t>
            </w:r>
          </w:p>
        </w:tc>
        <w:tc>
          <w:tcPr>
            <w:tcW w:w="1262" w:type="dxa"/>
            <w:tcBorders>
              <w:top w:val="nil"/>
              <w:left w:val="nil"/>
              <w:bottom w:val="single" w:sz="4" w:space="0" w:color="auto"/>
              <w:right w:val="single" w:sz="4" w:space="0" w:color="auto"/>
            </w:tcBorders>
            <w:shd w:val="clear" w:color="auto" w:fill="auto"/>
            <w:vAlign w:val="center"/>
            <w:hideMark/>
          </w:tcPr>
          <w:p w14:paraId="2CF51294" w14:textId="77777777" w:rsidR="002365EC" w:rsidRPr="009A0CCF" w:rsidRDefault="002365EC" w:rsidP="00BA282C">
            <w:pPr>
              <w:rPr>
                <w:b w:val="0"/>
                <w:color w:val="000000"/>
                <w:sz w:val="18"/>
                <w:szCs w:val="18"/>
                <w:lang w:val="hr-HR" w:eastAsia="hr-HR"/>
              </w:rPr>
            </w:pPr>
            <w:r w:rsidRPr="009A0CCF">
              <w:rPr>
                <w:b w:val="0"/>
                <w:color w:val="000000"/>
                <w:sz w:val="18"/>
                <w:szCs w:val="18"/>
                <w:lang w:val="hr-HR" w:eastAsia="hr-HR"/>
              </w:rPr>
              <w:t>bjanko zadužnica</w:t>
            </w:r>
          </w:p>
        </w:tc>
        <w:tc>
          <w:tcPr>
            <w:tcW w:w="1843" w:type="dxa"/>
            <w:tcBorders>
              <w:top w:val="nil"/>
              <w:left w:val="nil"/>
              <w:bottom w:val="single" w:sz="4" w:space="0" w:color="auto"/>
              <w:right w:val="single" w:sz="4" w:space="0" w:color="auto"/>
            </w:tcBorders>
            <w:shd w:val="clear" w:color="auto" w:fill="auto"/>
            <w:noWrap/>
            <w:vAlign w:val="center"/>
            <w:hideMark/>
          </w:tcPr>
          <w:p w14:paraId="50D69234" w14:textId="77777777" w:rsidR="002365EC" w:rsidRPr="009A0CCF" w:rsidRDefault="002365EC" w:rsidP="00F75B50">
            <w:pPr>
              <w:jc w:val="right"/>
              <w:rPr>
                <w:b w:val="0"/>
                <w:color w:val="000000"/>
                <w:sz w:val="18"/>
                <w:szCs w:val="18"/>
                <w:lang w:val="hr-HR" w:eastAsia="hr-HR"/>
              </w:rPr>
            </w:pPr>
            <w:r w:rsidRPr="009A0CCF">
              <w:rPr>
                <w:b w:val="0"/>
                <w:color w:val="000000"/>
                <w:sz w:val="18"/>
                <w:szCs w:val="18"/>
                <w:lang w:val="hr-HR" w:eastAsia="hr-HR"/>
              </w:rPr>
              <w:t>3.000.000,00 kn</w:t>
            </w:r>
          </w:p>
        </w:tc>
        <w:tc>
          <w:tcPr>
            <w:tcW w:w="1960" w:type="dxa"/>
            <w:tcBorders>
              <w:top w:val="nil"/>
              <w:left w:val="nil"/>
              <w:bottom w:val="single" w:sz="4" w:space="0" w:color="auto"/>
              <w:right w:val="single" w:sz="4" w:space="0" w:color="auto"/>
            </w:tcBorders>
            <w:shd w:val="clear" w:color="auto" w:fill="auto"/>
            <w:vAlign w:val="center"/>
            <w:hideMark/>
          </w:tcPr>
          <w:p w14:paraId="52B3B7F2" w14:textId="77777777" w:rsidR="002365EC" w:rsidRPr="009A0CCF" w:rsidRDefault="002365EC" w:rsidP="00BA282C">
            <w:pPr>
              <w:rPr>
                <w:b w:val="0"/>
                <w:color w:val="000000"/>
                <w:sz w:val="18"/>
                <w:szCs w:val="18"/>
                <w:lang w:val="hr-HR" w:eastAsia="hr-HR"/>
              </w:rPr>
            </w:pPr>
            <w:r w:rsidRPr="009A0CCF">
              <w:rPr>
                <w:b w:val="0"/>
                <w:color w:val="000000"/>
                <w:sz w:val="18"/>
                <w:szCs w:val="18"/>
                <w:lang w:val="hr-HR" w:eastAsia="hr-HR"/>
              </w:rPr>
              <w:t>Ministarstvo regionalnog razvoja i fondova EU</w:t>
            </w:r>
          </w:p>
        </w:tc>
        <w:tc>
          <w:tcPr>
            <w:tcW w:w="1603" w:type="dxa"/>
            <w:tcBorders>
              <w:top w:val="nil"/>
              <w:left w:val="nil"/>
              <w:bottom w:val="single" w:sz="4" w:space="0" w:color="auto"/>
              <w:right w:val="single" w:sz="4" w:space="0" w:color="auto"/>
            </w:tcBorders>
            <w:shd w:val="clear" w:color="auto" w:fill="auto"/>
            <w:vAlign w:val="center"/>
            <w:hideMark/>
          </w:tcPr>
          <w:p w14:paraId="53A49DB3" w14:textId="77777777" w:rsidR="002365EC" w:rsidRPr="009A0CCF" w:rsidRDefault="002365EC" w:rsidP="00BA282C">
            <w:pPr>
              <w:rPr>
                <w:b w:val="0"/>
                <w:color w:val="000000"/>
                <w:sz w:val="18"/>
                <w:szCs w:val="18"/>
                <w:lang w:val="hr-HR" w:eastAsia="hr-HR"/>
              </w:rPr>
            </w:pPr>
            <w:r w:rsidRPr="009A0CCF">
              <w:rPr>
                <w:b w:val="0"/>
                <w:color w:val="000000"/>
                <w:sz w:val="18"/>
                <w:szCs w:val="18"/>
                <w:lang w:val="hr-HR" w:eastAsia="hr-HR"/>
              </w:rPr>
              <w:t>Projekt Hrvatski centar koralja Zlarin</w:t>
            </w:r>
          </w:p>
        </w:tc>
        <w:tc>
          <w:tcPr>
            <w:tcW w:w="2943" w:type="dxa"/>
            <w:tcBorders>
              <w:top w:val="nil"/>
              <w:left w:val="nil"/>
              <w:bottom w:val="single" w:sz="4" w:space="0" w:color="auto"/>
              <w:right w:val="single" w:sz="4" w:space="0" w:color="auto"/>
            </w:tcBorders>
            <w:shd w:val="clear" w:color="auto" w:fill="auto"/>
            <w:vAlign w:val="center"/>
            <w:hideMark/>
          </w:tcPr>
          <w:p w14:paraId="6D42AD3F" w14:textId="77777777" w:rsidR="002365EC" w:rsidRPr="009A0CCF" w:rsidRDefault="002365EC" w:rsidP="00BA282C">
            <w:pPr>
              <w:rPr>
                <w:b w:val="0"/>
                <w:color w:val="000000"/>
                <w:sz w:val="18"/>
                <w:szCs w:val="18"/>
                <w:lang w:val="hr-HR" w:eastAsia="hr-HR"/>
              </w:rPr>
            </w:pPr>
            <w:r w:rsidRPr="009A0CCF">
              <w:rPr>
                <w:b w:val="0"/>
                <w:color w:val="000000"/>
                <w:sz w:val="18"/>
                <w:szCs w:val="18"/>
                <w:lang w:val="hr-HR" w:eastAsia="hr-HR"/>
              </w:rPr>
              <w:t>Odluka o odobravanju sredstava za sufinanciranje provedbe EU Projekta (KLASA:402-07/18-02/257,URBROJ:538-06-1-1/218-18-2)</w:t>
            </w:r>
          </w:p>
        </w:tc>
        <w:tc>
          <w:tcPr>
            <w:tcW w:w="1247" w:type="dxa"/>
            <w:tcBorders>
              <w:top w:val="nil"/>
              <w:left w:val="nil"/>
              <w:bottom w:val="single" w:sz="4" w:space="0" w:color="auto"/>
              <w:right w:val="single" w:sz="4" w:space="0" w:color="auto"/>
            </w:tcBorders>
            <w:shd w:val="clear" w:color="auto" w:fill="auto"/>
            <w:vAlign w:val="center"/>
            <w:hideMark/>
          </w:tcPr>
          <w:p w14:paraId="31FD4632" w14:textId="77777777" w:rsidR="002365EC" w:rsidRPr="009A0CCF" w:rsidRDefault="002365EC" w:rsidP="00BA282C">
            <w:pPr>
              <w:rPr>
                <w:b w:val="0"/>
                <w:color w:val="000000"/>
                <w:sz w:val="18"/>
                <w:szCs w:val="18"/>
                <w:lang w:val="hr-HR" w:eastAsia="hr-HR"/>
              </w:rPr>
            </w:pPr>
            <w:r w:rsidRPr="009A0CCF">
              <w:rPr>
                <w:b w:val="0"/>
                <w:color w:val="000000"/>
                <w:sz w:val="18"/>
                <w:szCs w:val="18"/>
                <w:lang w:val="hr-HR" w:eastAsia="hr-HR"/>
              </w:rPr>
              <w:t>Do završetka projekta</w:t>
            </w:r>
          </w:p>
        </w:tc>
        <w:tc>
          <w:tcPr>
            <w:tcW w:w="1622" w:type="dxa"/>
            <w:tcBorders>
              <w:top w:val="nil"/>
              <w:left w:val="nil"/>
              <w:bottom w:val="single" w:sz="4" w:space="0" w:color="auto"/>
              <w:right w:val="single" w:sz="4" w:space="0" w:color="auto"/>
            </w:tcBorders>
            <w:shd w:val="clear" w:color="auto" w:fill="auto"/>
            <w:vAlign w:val="center"/>
            <w:hideMark/>
          </w:tcPr>
          <w:p w14:paraId="5C7AACD3" w14:textId="77777777" w:rsidR="002365EC" w:rsidRPr="009A0CCF" w:rsidRDefault="002365EC" w:rsidP="00BA282C">
            <w:pPr>
              <w:rPr>
                <w:b w:val="0"/>
                <w:color w:val="000000"/>
                <w:sz w:val="18"/>
                <w:szCs w:val="18"/>
                <w:lang w:val="hr-HR" w:eastAsia="hr-HR"/>
              </w:rPr>
            </w:pPr>
            <w:r w:rsidRPr="009A0CCF">
              <w:rPr>
                <w:b w:val="0"/>
                <w:color w:val="000000"/>
                <w:sz w:val="18"/>
                <w:szCs w:val="18"/>
                <w:lang w:val="hr-HR" w:eastAsia="hr-HR"/>
              </w:rPr>
              <w:t>Završni izvještaj projekta do 31.12.2023.</w:t>
            </w:r>
          </w:p>
        </w:tc>
      </w:tr>
      <w:tr w:rsidR="002365EC" w:rsidRPr="009A0CCF" w14:paraId="7823857E" w14:textId="77777777" w:rsidTr="00BA282C">
        <w:trPr>
          <w:trHeight w:val="1635"/>
          <w:jc w:val="center"/>
        </w:trPr>
        <w:tc>
          <w:tcPr>
            <w:tcW w:w="1265" w:type="dxa"/>
            <w:tcBorders>
              <w:top w:val="nil"/>
              <w:left w:val="single" w:sz="4" w:space="0" w:color="auto"/>
              <w:bottom w:val="single" w:sz="4" w:space="0" w:color="auto"/>
              <w:right w:val="single" w:sz="4" w:space="0" w:color="auto"/>
            </w:tcBorders>
            <w:shd w:val="clear" w:color="auto" w:fill="auto"/>
            <w:noWrap/>
            <w:vAlign w:val="center"/>
            <w:hideMark/>
          </w:tcPr>
          <w:p w14:paraId="19BCC566" w14:textId="77777777" w:rsidR="002365EC" w:rsidRPr="009A0CCF" w:rsidRDefault="002365EC" w:rsidP="00F75B50">
            <w:pPr>
              <w:jc w:val="center"/>
              <w:rPr>
                <w:b w:val="0"/>
                <w:color w:val="000000"/>
                <w:sz w:val="18"/>
                <w:szCs w:val="18"/>
                <w:lang w:val="hr-HR" w:eastAsia="hr-HR"/>
              </w:rPr>
            </w:pPr>
            <w:r w:rsidRPr="009A0CCF">
              <w:rPr>
                <w:b w:val="0"/>
                <w:color w:val="000000"/>
                <w:sz w:val="18"/>
                <w:szCs w:val="18"/>
                <w:lang w:val="hr-HR" w:eastAsia="hr-HR"/>
              </w:rPr>
              <w:t>04.02.2019.</w:t>
            </w:r>
          </w:p>
        </w:tc>
        <w:tc>
          <w:tcPr>
            <w:tcW w:w="1262" w:type="dxa"/>
            <w:tcBorders>
              <w:top w:val="nil"/>
              <w:left w:val="nil"/>
              <w:bottom w:val="single" w:sz="4" w:space="0" w:color="auto"/>
              <w:right w:val="single" w:sz="4" w:space="0" w:color="auto"/>
            </w:tcBorders>
            <w:shd w:val="clear" w:color="auto" w:fill="auto"/>
            <w:vAlign w:val="center"/>
            <w:hideMark/>
          </w:tcPr>
          <w:p w14:paraId="79ED9D7D" w14:textId="77777777" w:rsidR="002365EC" w:rsidRPr="009A0CCF" w:rsidRDefault="002365EC" w:rsidP="00BA282C">
            <w:pPr>
              <w:rPr>
                <w:b w:val="0"/>
                <w:color w:val="000000"/>
                <w:sz w:val="18"/>
                <w:szCs w:val="18"/>
                <w:lang w:val="hr-HR" w:eastAsia="hr-HR"/>
              </w:rPr>
            </w:pPr>
            <w:r w:rsidRPr="009A0CCF">
              <w:rPr>
                <w:b w:val="0"/>
                <w:color w:val="000000"/>
                <w:sz w:val="18"/>
                <w:szCs w:val="18"/>
                <w:lang w:val="hr-HR" w:eastAsia="hr-HR"/>
              </w:rPr>
              <w:t>bjanko zadužnica</w:t>
            </w:r>
          </w:p>
        </w:tc>
        <w:tc>
          <w:tcPr>
            <w:tcW w:w="1843" w:type="dxa"/>
            <w:tcBorders>
              <w:top w:val="nil"/>
              <w:left w:val="nil"/>
              <w:bottom w:val="single" w:sz="4" w:space="0" w:color="auto"/>
              <w:right w:val="single" w:sz="4" w:space="0" w:color="auto"/>
            </w:tcBorders>
            <w:shd w:val="clear" w:color="auto" w:fill="auto"/>
            <w:noWrap/>
            <w:vAlign w:val="center"/>
            <w:hideMark/>
          </w:tcPr>
          <w:p w14:paraId="2BBFB089" w14:textId="77777777" w:rsidR="002365EC" w:rsidRPr="009A0CCF" w:rsidRDefault="002365EC" w:rsidP="00F75B50">
            <w:pPr>
              <w:jc w:val="right"/>
              <w:rPr>
                <w:b w:val="0"/>
                <w:color w:val="000000"/>
                <w:sz w:val="18"/>
                <w:szCs w:val="18"/>
                <w:lang w:val="hr-HR" w:eastAsia="hr-HR"/>
              </w:rPr>
            </w:pPr>
            <w:r w:rsidRPr="009A0CCF">
              <w:rPr>
                <w:b w:val="0"/>
                <w:color w:val="000000"/>
                <w:sz w:val="18"/>
                <w:szCs w:val="18"/>
                <w:lang w:val="hr-HR" w:eastAsia="hr-HR"/>
              </w:rPr>
              <w:t>100.000,00 kn</w:t>
            </w:r>
          </w:p>
        </w:tc>
        <w:tc>
          <w:tcPr>
            <w:tcW w:w="1960" w:type="dxa"/>
            <w:tcBorders>
              <w:top w:val="nil"/>
              <w:left w:val="nil"/>
              <w:bottom w:val="single" w:sz="4" w:space="0" w:color="auto"/>
              <w:right w:val="single" w:sz="4" w:space="0" w:color="auto"/>
            </w:tcBorders>
            <w:shd w:val="clear" w:color="auto" w:fill="auto"/>
            <w:vAlign w:val="center"/>
            <w:hideMark/>
          </w:tcPr>
          <w:p w14:paraId="73E42F70" w14:textId="77777777" w:rsidR="002365EC" w:rsidRPr="009A0CCF" w:rsidRDefault="002365EC" w:rsidP="00BA282C">
            <w:pPr>
              <w:rPr>
                <w:b w:val="0"/>
                <w:color w:val="000000"/>
                <w:sz w:val="18"/>
                <w:szCs w:val="18"/>
                <w:lang w:val="hr-HR" w:eastAsia="hr-HR"/>
              </w:rPr>
            </w:pPr>
            <w:r w:rsidRPr="009A0CCF">
              <w:rPr>
                <w:b w:val="0"/>
                <w:color w:val="000000"/>
                <w:sz w:val="18"/>
                <w:szCs w:val="18"/>
                <w:lang w:val="hr-HR" w:eastAsia="hr-HR"/>
              </w:rPr>
              <w:t>Ministarstvo regionalnog razvoja i fondova EU</w:t>
            </w:r>
          </w:p>
        </w:tc>
        <w:tc>
          <w:tcPr>
            <w:tcW w:w="1603" w:type="dxa"/>
            <w:tcBorders>
              <w:top w:val="nil"/>
              <w:left w:val="nil"/>
              <w:bottom w:val="single" w:sz="4" w:space="0" w:color="auto"/>
              <w:right w:val="single" w:sz="4" w:space="0" w:color="auto"/>
            </w:tcBorders>
            <w:shd w:val="clear" w:color="auto" w:fill="auto"/>
            <w:vAlign w:val="center"/>
            <w:hideMark/>
          </w:tcPr>
          <w:p w14:paraId="13FCDA52" w14:textId="77777777" w:rsidR="002365EC" w:rsidRPr="009A0CCF" w:rsidRDefault="002365EC" w:rsidP="00BA282C">
            <w:pPr>
              <w:rPr>
                <w:b w:val="0"/>
                <w:color w:val="000000"/>
                <w:sz w:val="18"/>
                <w:szCs w:val="18"/>
                <w:lang w:val="hr-HR" w:eastAsia="hr-HR"/>
              </w:rPr>
            </w:pPr>
            <w:r w:rsidRPr="009A0CCF">
              <w:rPr>
                <w:b w:val="0"/>
                <w:color w:val="000000"/>
                <w:sz w:val="18"/>
                <w:szCs w:val="18"/>
                <w:lang w:val="hr-HR" w:eastAsia="hr-HR"/>
              </w:rPr>
              <w:t xml:space="preserve">Projekt </w:t>
            </w:r>
            <w:proofErr w:type="spellStart"/>
            <w:r w:rsidRPr="009A0CCF">
              <w:rPr>
                <w:b w:val="0"/>
                <w:color w:val="000000"/>
                <w:sz w:val="18"/>
                <w:szCs w:val="18"/>
                <w:lang w:val="hr-HR" w:eastAsia="hr-HR"/>
              </w:rPr>
              <w:t>Step-up</w:t>
            </w:r>
            <w:proofErr w:type="spellEnd"/>
          </w:p>
        </w:tc>
        <w:tc>
          <w:tcPr>
            <w:tcW w:w="2943" w:type="dxa"/>
            <w:tcBorders>
              <w:top w:val="nil"/>
              <w:left w:val="nil"/>
              <w:bottom w:val="single" w:sz="4" w:space="0" w:color="auto"/>
              <w:right w:val="single" w:sz="4" w:space="0" w:color="auto"/>
            </w:tcBorders>
            <w:shd w:val="clear" w:color="auto" w:fill="auto"/>
            <w:vAlign w:val="center"/>
            <w:hideMark/>
          </w:tcPr>
          <w:p w14:paraId="66502E5D" w14:textId="77777777" w:rsidR="002365EC" w:rsidRPr="009A0CCF" w:rsidRDefault="002365EC" w:rsidP="00BA282C">
            <w:pPr>
              <w:rPr>
                <w:b w:val="0"/>
                <w:color w:val="000000"/>
                <w:sz w:val="18"/>
                <w:szCs w:val="18"/>
                <w:lang w:val="hr-HR" w:eastAsia="hr-HR"/>
              </w:rPr>
            </w:pPr>
            <w:r w:rsidRPr="009A0CCF">
              <w:rPr>
                <w:b w:val="0"/>
                <w:color w:val="000000"/>
                <w:sz w:val="18"/>
                <w:szCs w:val="18"/>
                <w:lang w:val="hr-HR" w:eastAsia="hr-HR"/>
              </w:rPr>
              <w:t>Ugovor o dodjeli sredstava Fonda za sufinanciranje provedbe EU projekata br.JPF.2018.-4.236.</w:t>
            </w:r>
          </w:p>
        </w:tc>
        <w:tc>
          <w:tcPr>
            <w:tcW w:w="1247" w:type="dxa"/>
            <w:tcBorders>
              <w:top w:val="nil"/>
              <w:left w:val="nil"/>
              <w:bottom w:val="single" w:sz="4" w:space="0" w:color="auto"/>
              <w:right w:val="single" w:sz="4" w:space="0" w:color="auto"/>
            </w:tcBorders>
            <w:shd w:val="clear" w:color="auto" w:fill="auto"/>
            <w:noWrap/>
            <w:vAlign w:val="center"/>
            <w:hideMark/>
          </w:tcPr>
          <w:p w14:paraId="2D0F96EE" w14:textId="77777777" w:rsidR="002365EC" w:rsidRPr="009A0CCF" w:rsidRDefault="002365EC" w:rsidP="00BA282C">
            <w:pPr>
              <w:rPr>
                <w:b w:val="0"/>
                <w:color w:val="000000"/>
                <w:sz w:val="18"/>
                <w:szCs w:val="18"/>
                <w:lang w:val="hr-HR" w:eastAsia="hr-HR"/>
              </w:rPr>
            </w:pPr>
            <w:r w:rsidRPr="009A0CCF">
              <w:rPr>
                <w:b w:val="0"/>
                <w:color w:val="000000"/>
                <w:sz w:val="18"/>
                <w:szCs w:val="18"/>
                <w:lang w:val="hr-HR" w:eastAsia="hr-HR"/>
              </w:rPr>
              <w:t>16.02.2029.</w:t>
            </w:r>
          </w:p>
        </w:tc>
        <w:tc>
          <w:tcPr>
            <w:tcW w:w="1622" w:type="dxa"/>
            <w:tcBorders>
              <w:top w:val="nil"/>
              <w:left w:val="nil"/>
              <w:bottom w:val="single" w:sz="4" w:space="0" w:color="auto"/>
              <w:right w:val="single" w:sz="4" w:space="0" w:color="auto"/>
            </w:tcBorders>
            <w:shd w:val="clear" w:color="auto" w:fill="auto"/>
            <w:vAlign w:val="center"/>
            <w:hideMark/>
          </w:tcPr>
          <w:p w14:paraId="4A1DE694" w14:textId="77777777" w:rsidR="002365EC" w:rsidRPr="009A0CCF" w:rsidRDefault="002365EC" w:rsidP="00BA282C">
            <w:pPr>
              <w:rPr>
                <w:b w:val="0"/>
                <w:color w:val="000000"/>
                <w:sz w:val="18"/>
                <w:szCs w:val="18"/>
                <w:lang w:val="hr-HR" w:eastAsia="hr-HR"/>
              </w:rPr>
            </w:pPr>
            <w:r w:rsidRPr="009A0CCF">
              <w:rPr>
                <w:b w:val="0"/>
                <w:color w:val="000000"/>
                <w:sz w:val="18"/>
                <w:szCs w:val="18"/>
                <w:lang w:val="hr-HR" w:eastAsia="hr-HR"/>
              </w:rPr>
              <w:t> </w:t>
            </w:r>
          </w:p>
        </w:tc>
      </w:tr>
      <w:tr w:rsidR="002365EC" w:rsidRPr="009A0CCF" w14:paraId="505DEC2D" w14:textId="77777777" w:rsidTr="00BA282C">
        <w:trPr>
          <w:trHeight w:val="945"/>
          <w:jc w:val="center"/>
        </w:trPr>
        <w:tc>
          <w:tcPr>
            <w:tcW w:w="1265" w:type="dxa"/>
            <w:tcBorders>
              <w:top w:val="nil"/>
              <w:left w:val="single" w:sz="4" w:space="0" w:color="auto"/>
              <w:bottom w:val="single" w:sz="4" w:space="0" w:color="auto"/>
              <w:right w:val="single" w:sz="4" w:space="0" w:color="auto"/>
            </w:tcBorders>
            <w:shd w:val="clear" w:color="auto" w:fill="auto"/>
            <w:noWrap/>
            <w:vAlign w:val="center"/>
            <w:hideMark/>
          </w:tcPr>
          <w:p w14:paraId="05C528CA" w14:textId="77777777" w:rsidR="002365EC" w:rsidRPr="009A0CCF" w:rsidRDefault="002365EC" w:rsidP="00F75B50">
            <w:pPr>
              <w:jc w:val="center"/>
              <w:rPr>
                <w:b w:val="0"/>
                <w:color w:val="000000"/>
                <w:sz w:val="18"/>
                <w:szCs w:val="18"/>
                <w:lang w:val="hr-HR" w:eastAsia="hr-HR"/>
              </w:rPr>
            </w:pPr>
            <w:r w:rsidRPr="009A0CCF">
              <w:rPr>
                <w:b w:val="0"/>
                <w:color w:val="000000"/>
                <w:sz w:val="18"/>
                <w:szCs w:val="18"/>
                <w:lang w:val="hr-HR" w:eastAsia="hr-HR"/>
              </w:rPr>
              <w:t>15. 11. 2020.</w:t>
            </w:r>
          </w:p>
        </w:tc>
        <w:tc>
          <w:tcPr>
            <w:tcW w:w="1262" w:type="dxa"/>
            <w:tcBorders>
              <w:top w:val="nil"/>
              <w:left w:val="nil"/>
              <w:bottom w:val="single" w:sz="4" w:space="0" w:color="auto"/>
              <w:right w:val="single" w:sz="4" w:space="0" w:color="auto"/>
            </w:tcBorders>
            <w:shd w:val="clear" w:color="auto" w:fill="auto"/>
            <w:vAlign w:val="center"/>
            <w:hideMark/>
          </w:tcPr>
          <w:p w14:paraId="77BA8427" w14:textId="77777777" w:rsidR="002365EC" w:rsidRPr="009A0CCF" w:rsidRDefault="002365EC" w:rsidP="00BA282C">
            <w:pPr>
              <w:rPr>
                <w:b w:val="0"/>
                <w:color w:val="000000"/>
                <w:sz w:val="18"/>
                <w:szCs w:val="18"/>
                <w:lang w:val="hr-HR" w:eastAsia="hr-HR"/>
              </w:rPr>
            </w:pPr>
            <w:r w:rsidRPr="009A0CCF">
              <w:rPr>
                <w:b w:val="0"/>
                <w:color w:val="000000"/>
                <w:sz w:val="18"/>
                <w:szCs w:val="18"/>
                <w:lang w:val="hr-HR" w:eastAsia="hr-HR"/>
              </w:rPr>
              <w:t>zadužnica</w:t>
            </w:r>
          </w:p>
        </w:tc>
        <w:tc>
          <w:tcPr>
            <w:tcW w:w="1843" w:type="dxa"/>
            <w:tcBorders>
              <w:top w:val="nil"/>
              <w:left w:val="nil"/>
              <w:bottom w:val="single" w:sz="4" w:space="0" w:color="auto"/>
              <w:right w:val="single" w:sz="4" w:space="0" w:color="auto"/>
            </w:tcBorders>
            <w:shd w:val="clear" w:color="auto" w:fill="auto"/>
            <w:noWrap/>
            <w:vAlign w:val="center"/>
            <w:hideMark/>
          </w:tcPr>
          <w:p w14:paraId="496CC3E7" w14:textId="77777777" w:rsidR="002365EC" w:rsidRPr="009A0CCF" w:rsidRDefault="002365EC" w:rsidP="00F75B50">
            <w:pPr>
              <w:jc w:val="right"/>
              <w:rPr>
                <w:b w:val="0"/>
                <w:color w:val="000000"/>
                <w:sz w:val="18"/>
                <w:szCs w:val="18"/>
                <w:lang w:val="hr-HR" w:eastAsia="hr-HR"/>
              </w:rPr>
            </w:pPr>
            <w:r w:rsidRPr="009A0CCF">
              <w:rPr>
                <w:b w:val="0"/>
                <w:color w:val="000000"/>
                <w:sz w:val="18"/>
                <w:szCs w:val="18"/>
                <w:lang w:val="hr-HR" w:eastAsia="hr-HR"/>
              </w:rPr>
              <w:t>27.500.000,00 kn</w:t>
            </w:r>
          </w:p>
        </w:tc>
        <w:tc>
          <w:tcPr>
            <w:tcW w:w="1960" w:type="dxa"/>
            <w:tcBorders>
              <w:top w:val="nil"/>
              <w:left w:val="nil"/>
              <w:bottom w:val="single" w:sz="4" w:space="0" w:color="auto"/>
              <w:right w:val="single" w:sz="4" w:space="0" w:color="auto"/>
            </w:tcBorders>
            <w:shd w:val="clear" w:color="auto" w:fill="auto"/>
            <w:vAlign w:val="center"/>
            <w:hideMark/>
          </w:tcPr>
          <w:p w14:paraId="6CA458F2" w14:textId="77777777" w:rsidR="002365EC" w:rsidRPr="009A0CCF" w:rsidRDefault="002365EC" w:rsidP="00BA282C">
            <w:pPr>
              <w:rPr>
                <w:b w:val="0"/>
                <w:color w:val="000000"/>
                <w:sz w:val="18"/>
                <w:szCs w:val="18"/>
                <w:lang w:val="hr-HR" w:eastAsia="hr-HR"/>
              </w:rPr>
            </w:pPr>
            <w:r w:rsidRPr="009A0CCF">
              <w:rPr>
                <w:b w:val="0"/>
                <w:color w:val="000000"/>
                <w:sz w:val="18"/>
                <w:szCs w:val="18"/>
                <w:lang w:val="hr-HR" w:eastAsia="hr-HR"/>
              </w:rPr>
              <w:t>HPB</w:t>
            </w:r>
          </w:p>
        </w:tc>
        <w:tc>
          <w:tcPr>
            <w:tcW w:w="1603" w:type="dxa"/>
            <w:tcBorders>
              <w:top w:val="nil"/>
              <w:left w:val="nil"/>
              <w:bottom w:val="single" w:sz="4" w:space="0" w:color="auto"/>
              <w:right w:val="single" w:sz="4" w:space="0" w:color="auto"/>
            </w:tcBorders>
            <w:shd w:val="clear" w:color="auto" w:fill="auto"/>
            <w:vAlign w:val="center"/>
            <w:hideMark/>
          </w:tcPr>
          <w:p w14:paraId="77F5288F" w14:textId="77777777" w:rsidR="002365EC" w:rsidRPr="009A0CCF" w:rsidRDefault="002365EC" w:rsidP="00BA282C">
            <w:pPr>
              <w:rPr>
                <w:b w:val="0"/>
                <w:color w:val="000000"/>
                <w:sz w:val="18"/>
                <w:szCs w:val="18"/>
                <w:lang w:val="hr-HR" w:eastAsia="hr-HR"/>
              </w:rPr>
            </w:pPr>
            <w:r w:rsidRPr="009A0CCF">
              <w:rPr>
                <w:b w:val="0"/>
                <w:color w:val="000000"/>
                <w:sz w:val="18"/>
                <w:szCs w:val="18"/>
                <w:lang w:val="hr-HR" w:eastAsia="hr-HR"/>
              </w:rPr>
              <w:t>Dugoročni kredit</w:t>
            </w:r>
          </w:p>
        </w:tc>
        <w:tc>
          <w:tcPr>
            <w:tcW w:w="2943" w:type="dxa"/>
            <w:tcBorders>
              <w:top w:val="nil"/>
              <w:left w:val="nil"/>
              <w:bottom w:val="single" w:sz="4" w:space="0" w:color="auto"/>
              <w:right w:val="single" w:sz="4" w:space="0" w:color="auto"/>
            </w:tcBorders>
            <w:shd w:val="clear" w:color="auto" w:fill="auto"/>
            <w:vAlign w:val="center"/>
            <w:hideMark/>
          </w:tcPr>
          <w:p w14:paraId="1321DE7A" w14:textId="77777777" w:rsidR="002365EC" w:rsidRPr="009A0CCF" w:rsidRDefault="002365EC" w:rsidP="00BA282C">
            <w:pPr>
              <w:rPr>
                <w:b w:val="0"/>
                <w:color w:val="000000"/>
                <w:sz w:val="18"/>
                <w:szCs w:val="18"/>
                <w:lang w:val="hr-HR" w:eastAsia="hr-HR"/>
              </w:rPr>
            </w:pPr>
            <w:r w:rsidRPr="009A0CCF">
              <w:rPr>
                <w:b w:val="0"/>
                <w:color w:val="000000"/>
                <w:sz w:val="18"/>
                <w:szCs w:val="18"/>
                <w:lang w:val="hr-HR" w:eastAsia="hr-HR"/>
              </w:rPr>
              <w:t>Ugovor o dugoročnom kreditu broj 133/2020-DPVPJS</w:t>
            </w:r>
          </w:p>
        </w:tc>
        <w:tc>
          <w:tcPr>
            <w:tcW w:w="1247" w:type="dxa"/>
            <w:tcBorders>
              <w:top w:val="nil"/>
              <w:left w:val="nil"/>
              <w:bottom w:val="single" w:sz="4" w:space="0" w:color="auto"/>
              <w:right w:val="single" w:sz="4" w:space="0" w:color="auto"/>
            </w:tcBorders>
            <w:shd w:val="clear" w:color="auto" w:fill="auto"/>
            <w:vAlign w:val="center"/>
            <w:hideMark/>
          </w:tcPr>
          <w:p w14:paraId="1560B0C9" w14:textId="77777777" w:rsidR="002365EC" w:rsidRPr="009A0CCF" w:rsidRDefault="002365EC" w:rsidP="00BA282C">
            <w:pPr>
              <w:rPr>
                <w:b w:val="0"/>
                <w:color w:val="000000"/>
                <w:sz w:val="18"/>
                <w:szCs w:val="18"/>
                <w:lang w:val="hr-HR" w:eastAsia="hr-HR"/>
              </w:rPr>
            </w:pPr>
            <w:r w:rsidRPr="009A0CCF">
              <w:rPr>
                <w:b w:val="0"/>
                <w:color w:val="000000"/>
                <w:sz w:val="18"/>
                <w:szCs w:val="18"/>
                <w:lang w:val="hr-HR" w:eastAsia="hr-HR"/>
              </w:rPr>
              <w:t>29.12.2034.</w:t>
            </w:r>
          </w:p>
        </w:tc>
        <w:tc>
          <w:tcPr>
            <w:tcW w:w="1622" w:type="dxa"/>
            <w:tcBorders>
              <w:top w:val="nil"/>
              <w:left w:val="nil"/>
              <w:bottom w:val="single" w:sz="4" w:space="0" w:color="auto"/>
              <w:right w:val="single" w:sz="4" w:space="0" w:color="auto"/>
            </w:tcBorders>
            <w:shd w:val="clear" w:color="auto" w:fill="auto"/>
            <w:vAlign w:val="center"/>
            <w:hideMark/>
          </w:tcPr>
          <w:p w14:paraId="396AC6EB" w14:textId="77777777" w:rsidR="002365EC" w:rsidRPr="009A0CCF" w:rsidRDefault="002365EC" w:rsidP="00BA282C">
            <w:pPr>
              <w:rPr>
                <w:b w:val="0"/>
                <w:color w:val="000000"/>
                <w:sz w:val="18"/>
                <w:szCs w:val="18"/>
                <w:lang w:val="hr-HR" w:eastAsia="hr-HR"/>
              </w:rPr>
            </w:pPr>
            <w:r w:rsidRPr="009A0CCF">
              <w:rPr>
                <w:b w:val="0"/>
                <w:color w:val="000000"/>
                <w:sz w:val="18"/>
                <w:szCs w:val="18"/>
                <w:lang w:val="hr-HR" w:eastAsia="hr-HR"/>
              </w:rPr>
              <w:t> </w:t>
            </w:r>
          </w:p>
        </w:tc>
      </w:tr>
      <w:tr w:rsidR="002365EC" w:rsidRPr="009A0CCF" w14:paraId="13E9F8A9" w14:textId="77777777" w:rsidTr="00BA282C">
        <w:trPr>
          <w:trHeight w:val="1005"/>
          <w:jc w:val="center"/>
        </w:trPr>
        <w:tc>
          <w:tcPr>
            <w:tcW w:w="1265" w:type="dxa"/>
            <w:tcBorders>
              <w:top w:val="nil"/>
              <w:left w:val="single" w:sz="4" w:space="0" w:color="auto"/>
              <w:bottom w:val="single" w:sz="4" w:space="0" w:color="auto"/>
              <w:right w:val="single" w:sz="4" w:space="0" w:color="auto"/>
            </w:tcBorders>
            <w:shd w:val="clear" w:color="auto" w:fill="auto"/>
            <w:noWrap/>
            <w:vAlign w:val="center"/>
            <w:hideMark/>
          </w:tcPr>
          <w:p w14:paraId="3E3A6D23" w14:textId="77777777" w:rsidR="002365EC" w:rsidRPr="009A0CCF" w:rsidRDefault="002365EC" w:rsidP="00F75B50">
            <w:pPr>
              <w:jc w:val="center"/>
              <w:rPr>
                <w:b w:val="0"/>
                <w:color w:val="000000"/>
                <w:sz w:val="18"/>
                <w:szCs w:val="18"/>
                <w:lang w:val="hr-HR" w:eastAsia="hr-HR"/>
              </w:rPr>
            </w:pPr>
            <w:r w:rsidRPr="009A0CCF">
              <w:rPr>
                <w:b w:val="0"/>
                <w:color w:val="000000"/>
                <w:sz w:val="18"/>
                <w:szCs w:val="18"/>
                <w:lang w:val="hr-HR" w:eastAsia="hr-HR"/>
              </w:rPr>
              <w:t>15.03.2022.</w:t>
            </w:r>
          </w:p>
        </w:tc>
        <w:tc>
          <w:tcPr>
            <w:tcW w:w="1262" w:type="dxa"/>
            <w:tcBorders>
              <w:top w:val="nil"/>
              <w:left w:val="nil"/>
              <w:bottom w:val="single" w:sz="4" w:space="0" w:color="auto"/>
              <w:right w:val="single" w:sz="4" w:space="0" w:color="auto"/>
            </w:tcBorders>
            <w:shd w:val="clear" w:color="auto" w:fill="auto"/>
            <w:vAlign w:val="center"/>
            <w:hideMark/>
          </w:tcPr>
          <w:p w14:paraId="6279BC0B" w14:textId="76EDA179" w:rsidR="002365EC" w:rsidRPr="009A0CCF" w:rsidRDefault="002365EC" w:rsidP="00BA282C">
            <w:pPr>
              <w:rPr>
                <w:b w:val="0"/>
                <w:color w:val="000000"/>
                <w:sz w:val="18"/>
                <w:szCs w:val="18"/>
                <w:lang w:val="hr-HR" w:eastAsia="hr-HR"/>
              </w:rPr>
            </w:pPr>
            <w:r w:rsidRPr="009A0CCF">
              <w:rPr>
                <w:b w:val="0"/>
                <w:color w:val="000000"/>
                <w:sz w:val="18"/>
                <w:szCs w:val="18"/>
                <w:lang w:val="hr-HR" w:eastAsia="hr-HR"/>
              </w:rPr>
              <w:t>zadužnica</w:t>
            </w:r>
          </w:p>
        </w:tc>
        <w:tc>
          <w:tcPr>
            <w:tcW w:w="1843" w:type="dxa"/>
            <w:tcBorders>
              <w:top w:val="nil"/>
              <w:left w:val="nil"/>
              <w:bottom w:val="single" w:sz="4" w:space="0" w:color="auto"/>
              <w:right w:val="single" w:sz="4" w:space="0" w:color="auto"/>
            </w:tcBorders>
            <w:shd w:val="clear" w:color="auto" w:fill="auto"/>
            <w:noWrap/>
            <w:vAlign w:val="center"/>
            <w:hideMark/>
          </w:tcPr>
          <w:p w14:paraId="732FD426" w14:textId="77777777" w:rsidR="002365EC" w:rsidRPr="009A0CCF" w:rsidRDefault="002365EC" w:rsidP="00F75B50">
            <w:pPr>
              <w:jc w:val="right"/>
              <w:rPr>
                <w:b w:val="0"/>
                <w:color w:val="000000"/>
                <w:sz w:val="18"/>
                <w:szCs w:val="18"/>
                <w:lang w:val="hr-HR" w:eastAsia="hr-HR"/>
              </w:rPr>
            </w:pPr>
            <w:r w:rsidRPr="009A0CCF">
              <w:rPr>
                <w:b w:val="0"/>
                <w:color w:val="000000"/>
                <w:sz w:val="18"/>
                <w:szCs w:val="18"/>
                <w:lang w:val="hr-HR" w:eastAsia="hr-HR"/>
              </w:rPr>
              <w:t>9.000.000,00 kn</w:t>
            </w:r>
          </w:p>
        </w:tc>
        <w:tc>
          <w:tcPr>
            <w:tcW w:w="1960" w:type="dxa"/>
            <w:tcBorders>
              <w:top w:val="nil"/>
              <w:left w:val="nil"/>
              <w:bottom w:val="single" w:sz="4" w:space="0" w:color="auto"/>
              <w:right w:val="single" w:sz="4" w:space="0" w:color="auto"/>
            </w:tcBorders>
            <w:shd w:val="clear" w:color="auto" w:fill="auto"/>
            <w:vAlign w:val="center"/>
            <w:hideMark/>
          </w:tcPr>
          <w:p w14:paraId="0CEAB410" w14:textId="77777777" w:rsidR="002365EC" w:rsidRPr="009A0CCF" w:rsidRDefault="002365EC" w:rsidP="00BA282C">
            <w:pPr>
              <w:rPr>
                <w:b w:val="0"/>
                <w:color w:val="000000"/>
                <w:sz w:val="18"/>
                <w:szCs w:val="18"/>
                <w:lang w:val="hr-HR" w:eastAsia="hr-HR"/>
              </w:rPr>
            </w:pPr>
            <w:proofErr w:type="spellStart"/>
            <w:r w:rsidRPr="009A0CCF">
              <w:rPr>
                <w:b w:val="0"/>
                <w:color w:val="000000"/>
                <w:sz w:val="18"/>
                <w:szCs w:val="18"/>
                <w:lang w:val="hr-HR" w:eastAsia="hr-HR"/>
              </w:rPr>
              <w:t>Erste&amp;steiermarkische</w:t>
            </w:r>
            <w:proofErr w:type="spellEnd"/>
            <w:r w:rsidRPr="009A0CCF">
              <w:rPr>
                <w:b w:val="0"/>
                <w:color w:val="000000"/>
                <w:sz w:val="18"/>
                <w:szCs w:val="18"/>
                <w:lang w:val="hr-HR" w:eastAsia="hr-HR"/>
              </w:rPr>
              <w:t xml:space="preserve"> </w:t>
            </w:r>
            <w:proofErr w:type="spellStart"/>
            <w:r w:rsidRPr="009A0CCF">
              <w:rPr>
                <w:b w:val="0"/>
                <w:color w:val="000000"/>
                <w:sz w:val="18"/>
                <w:szCs w:val="18"/>
                <w:lang w:val="hr-HR" w:eastAsia="hr-HR"/>
              </w:rPr>
              <w:t>bank</w:t>
            </w:r>
            <w:proofErr w:type="spellEnd"/>
            <w:r w:rsidRPr="009A0CCF">
              <w:rPr>
                <w:b w:val="0"/>
                <w:color w:val="000000"/>
                <w:sz w:val="18"/>
                <w:szCs w:val="18"/>
                <w:lang w:val="hr-HR" w:eastAsia="hr-HR"/>
              </w:rPr>
              <w:t xml:space="preserve"> </w:t>
            </w:r>
            <w:proofErr w:type="spellStart"/>
            <w:r w:rsidRPr="009A0CCF">
              <w:rPr>
                <w:b w:val="0"/>
                <w:color w:val="000000"/>
                <w:sz w:val="18"/>
                <w:szCs w:val="18"/>
                <w:lang w:val="hr-HR" w:eastAsia="hr-HR"/>
              </w:rPr>
              <w:t>d.d.,Rijeka</w:t>
            </w:r>
            <w:proofErr w:type="spellEnd"/>
          </w:p>
        </w:tc>
        <w:tc>
          <w:tcPr>
            <w:tcW w:w="1603" w:type="dxa"/>
            <w:tcBorders>
              <w:top w:val="nil"/>
              <w:left w:val="nil"/>
              <w:bottom w:val="single" w:sz="4" w:space="0" w:color="auto"/>
              <w:right w:val="single" w:sz="4" w:space="0" w:color="auto"/>
            </w:tcBorders>
            <w:shd w:val="clear" w:color="auto" w:fill="auto"/>
            <w:vAlign w:val="center"/>
            <w:hideMark/>
          </w:tcPr>
          <w:p w14:paraId="230A7FD7" w14:textId="77777777" w:rsidR="002365EC" w:rsidRPr="009A0CCF" w:rsidRDefault="002365EC" w:rsidP="00BA282C">
            <w:pPr>
              <w:rPr>
                <w:b w:val="0"/>
                <w:color w:val="000000"/>
                <w:sz w:val="18"/>
                <w:szCs w:val="18"/>
                <w:lang w:val="hr-HR" w:eastAsia="hr-HR"/>
              </w:rPr>
            </w:pPr>
            <w:r w:rsidRPr="009A0CCF">
              <w:rPr>
                <w:b w:val="0"/>
                <w:color w:val="000000"/>
                <w:sz w:val="18"/>
                <w:szCs w:val="18"/>
                <w:lang w:val="hr-HR" w:eastAsia="hr-HR"/>
              </w:rPr>
              <w:t>Kratkoročni nenamjenski kredit</w:t>
            </w:r>
          </w:p>
        </w:tc>
        <w:tc>
          <w:tcPr>
            <w:tcW w:w="2943" w:type="dxa"/>
            <w:tcBorders>
              <w:top w:val="nil"/>
              <w:left w:val="nil"/>
              <w:bottom w:val="single" w:sz="4" w:space="0" w:color="auto"/>
              <w:right w:val="single" w:sz="4" w:space="0" w:color="auto"/>
            </w:tcBorders>
            <w:shd w:val="clear" w:color="auto" w:fill="auto"/>
            <w:vAlign w:val="center"/>
            <w:hideMark/>
          </w:tcPr>
          <w:p w14:paraId="64D70D28" w14:textId="77777777" w:rsidR="002365EC" w:rsidRPr="009A0CCF" w:rsidRDefault="002365EC" w:rsidP="00BA282C">
            <w:pPr>
              <w:rPr>
                <w:b w:val="0"/>
                <w:color w:val="000000"/>
                <w:sz w:val="18"/>
                <w:szCs w:val="18"/>
                <w:lang w:val="hr-HR" w:eastAsia="hr-HR"/>
              </w:rPr>
            </w:pPr>
            <w:r w:rsidRPr="009A0CCF">
              <w:rPr>
                <w:b w:val="0"/>
                <w:color w:val="000000"/>
                <w:sz w:val="18"/>
                <w:szCs w:val="18"/>
                <w:lang w:val="hr-HR" w:eastAsia="hr-HR"/>
              </w:rPr>
              <w:t>Ugovor o kratkoročnom nenamjenskom kreditu</w:t>
            </w:r>
          </w:p>
        </w:tc>
        <w:tc>
          <w:tcPr>
            <w:tcW w:w="1247" w:type="dxa"/>
            <w:tcBorders>
              <w:top w:val="nil"/>
              <w:left w:val="nil"/>
              <w:bottom w:val="single" w:sz="4" w:space="0" w:color="auto"/>
              <w:right w:val="single" w:sz="4" w:space="0" w:color="auto"/>
            </w:tcBorders>
            <w:shd w:val="clear" w:color="auto" w:fill="auto"/>
            <w:vAlign w:val="center"/>
            <w:hideMark/>
          </w:tcPr>
          <w:p w14:paraId="29209E42" w14:textId="77777777" w:rsidR="002365EC" w:rsidRPr="009A0CCF" w:rsidRDefault="002365EC" w:rsidP="00BA282C">
            <w:pPr>
              <w:rPr>
                <w:b w:val="0"/>
                <w:color w:val="000000"/>
                <w:sz w:val="18"/>
                <w:szCs w:val="18"/>
                <w:lang w:val="hr-HR" w:eastAsia="hr-HR"/>
              </w:rPr>
            </w:pPr>
            <w:r w:rsidRPr="009A0CCF">
              <w:rPr>
                <w:b w:val="0"/>
                <w:color w:val="000000"/>
                <w:sz w:val="18"/>
                <w:szCs w:val="18"/>
                <w:lang w:val="hr-HR" w:eastAsia="hr-HR"/>
              </w:rPr>
              <w:t>15.03.2023.</w:t>
            </w:r>
          </w:p>
        </w:tc>
        <w:tc>
          <w:tcPr>
            <w:tcW w:w="1622" w:type="dxa"/>
            <w:tcBorders>
              <w:top w:val="nil"/>
              <w:left w:val="nil"/>
              <w:bottom w:val="single" w:sz="4" w:space="0" w:color="auto"/>
              <w:right w:val="single" w:sz="4" w:space="0" w:color="auto"/>
            </w:tcBorders>
            <w:shd w:val="clear" w:color="auto" w:fill="auto"/>
            <w:vAlign w:val="center"/>
            <w:hideMark/>
          </w:tcPr>
          <w:p w14:paraId="636424F0" w14:textId="77777777" w:rsidR="002365EC" w:rsidRPr="009A0CCF" w:rsidRDefault="002365EC" w:rsidP="00BA282C">
            <w:pPr>
              <w:rPr>
                <w:b w:val="0"/>
                <w:color w:val="000000"/>
                <w:sz w:val="18"/>
                <w:szCs w:val="18"/>
                <w:lang w:val="hr-HR" w:eastAsia="hr-HR"/>
              </w:rPr>
            </w:pPr>
            <w:r w:rsidRPr="009A0CCF">
              <w:rPr>
                <w:b w:val="0"/>
                <w:color w:val="000000"/>
                <w:sz w:val="18"/>
                <w:szCs w:val="18"/>
                <w:lang w:val="hr-HR" w:eastAsia="hr-HR"/>
              </w:rPr>
              <w:t> </w:t>
            </w:r>
          </w:p>
        </w:tc>
      </w:tr>
      <w:tr w:rsidR="002365EC" w:rsidRPr="009A0CCF" w14:paraId="2C706D06" w14:textId="77777777" w:rsidTr="00BA282C">
        <w:trPr>
          <w:trHeight w:val="840"/>
          <w:jc w:val="center"/>
        </w:trPr>
        <w:tc>
          <w:tcPr>
            <w:tcW w:w="126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F52D56" w14:textId="77777777" w:rsidR="002365EC" w:rsidRPr="009A0CCF" w:rsidRDefault="002365EC" w:rsidP="00BA282C">
            <w:pPr>
              <w:rPr>
                <w:b w:val="0"/>
                <w:color w:val="000000"/>
                <w:sz w:val="18"/>
                <w:szCs w:val="18"/>
                <w:lang w:val="hr-HR" w:eastAsia="hr-HR"/>
              </w:rPr>
            </w:pPr>
            <w:r w:rsidRPr="009A0CCF">
              <w:rPr>
                <w:b w:val="0"/>
                <w:color w:val="000000"/>
                <w:sz w:val="18"/>
                <w:szCs w:val="18"/>
                <w:lang w:val="hr-HR" w:eastAsia="hr-HR"/>
              </w:rPr>
              <w:lastRenderedPageBreak/>
              <w:t>19.07.2022.</w:t>
            </w:r>
          </w:p>
        </w:tc>
        <w:tc>
          <w:tcPr>
            <w:tcW w:w="1262" w:type="dxa"/>
            <w:tcBorders>
              <w:top w:val="single" w:sz="4" w:space="0" w:color="auto"/>
              <w:left w:val="nil"/>
              <w:bottom w:val="single" w:sz="4" w:space="0" w:color="auto"/>
              <w:right w:val="single" w:sz="4" w:space="0" w:color="auto"/>
            </w:tcBorders>
            <w:shd w:val="clear" w:color="auto" w:fill="auto"/>
            <w:vAlign w:val="center"/>
            <w:hideMark/>
          </w:tcPr>
          <w:p w14:paraId="05D8E9BA" w14:textId="77777777" w:rsidR="002365EC" w:rsidRPr="009A0CCF" w:rsidRDefault="002365EC" w:rsidP="00BA282C">
            <w:pPr>
              <w:rPr>
                <w:b w:val="0"/>
                <w:color w:val="000000"/>
                <w:sz w:val="18"/>
                <w:szCs w:val="18"/>
                <w:lang w:val="hr-HR" w:eastAsia="hr-HR"/>
              </w:rPr>
            </w:pPr>
            <w:r w:rsidRPr="009A0CCF">
              <w:rPr>
                <w:b w:val="0"/>
                <w:color w:val="000000"/>
                <w:sz w:val="18"/>
                <w:szCs w:val="18"/>
                <w:lang w:val="hr-HR" w:eastAsia="hr-HR"/>
              </w:rPr>
              <w:t>zadužnica</w:t>
            </w: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14:paraId="6D8B41DC" w14:textId="77777777" w:rsidR="002365EC" w:rsidRPr="009A0CCF" w:rsidRDefault="002365EC" w:rsidP="00F75B50">
            <w:pPr>
              <w:jc w:val="right"/>
              <w:rPr>
                <w:b w:val="0"/>
                <w:color w:val="000000"/>
                <w:sz w:val="18"/>
                <w:szCs w:val="18"/>
                <w:lang w:val="hr-HR" w:eastAsia="hr-HR"/>
              </w:rPr>
            </w:pPr>
            <w:r w:rsidRPr="009A0CCF">
              <w:rPr>
                <w:b w:val="0"/>
                <w:color w:val="000000"/>
                <w:sz w:val="18"/>
                <w:szCs w:val="18"/>
                <w:lang w:val="hr-HR" w:eastAsia="hr-HR"/>
              </w:rPr>
              <w:t>420.000,00 kn</w:t>
            </w:r>
          </w:p>
        </w:tc>
        <w:tc>
          <w:tcPr>
            <w:tcW w:w="1960" w:type="dxa"/>
            <w:tcBorders>
              <w:top w:val="single" w:sz="4" w:space="0" w:color="auto"/>
              <w:left w:val="nil"/>
              <w:bottom w:val="single" w:sz="4" w:space="0" w:color="auto"/>
              <w:right w:val="single" w:sz="4" w:space="0" w:color="auto"/>
            </w:tcBorders>
            <w:shd w:val="clear" w:color="auto" w:fill="auto"/>
            <w:vAlign w:val="center"/>
            <w:hideMark/>
          </w:tcPr>
          <w:p w14:paraId="126A8518" w14:textId="77777777" w:rsidR="002365EC" w:rsidRPr="009A0CCF" w:rsidRDefault="002365EC" w:rsidP="00BA282C">
            <w:pPr>
              <w:rPr>
                <w:b w:val="0"/>
                <w:color w:val="000000"/>
                <w:sz w:val="18"/>
                <w:szCs w:val="18"/>
                <w:lang w:val="hr-HR" w:eastAsia="hr-HR"/>
              </w:rPr>
            </w:pPr>
            <w:r w:rsidRPr="009A0CCF">
              <w:rPr>
                <w:b w:val="0"/>
                <w:color w:val="000000"/>
                <w:sz w:val="18"/>
                <w:szCs w:val="18"/>
                <w:lang w:val="hr-HR" w:eastAsia="hr-HR"/>
              </w:rPr>
              <w:t>Ministarstvo regionalnog razvoja i fondova EU</w:t>
            </w:r>
          </w:p>
        </w:tc>
        <w:tc>
          <w:tcPr>
            <w:tcW w:w="1603" w:type="dxa"/>
            <w:tcBorders>
              <w:top w:val="single" w:sz="4" w:space="0" w:color="auto"/>
              <w:left w:val="nil"/>
              <w:bottom w:val="single" w:sz="4" w:space="0" w:color="auto"/>
              <w:right w:val="single" w:sz="4" w:space="0" w:color="auto"/>
            </w:tcBorders>
            <w:shd w:val="clear" w:color="auto" w:fill="auto"/>
            <w:vAlign w:val="center"/>
            <w:hideMark/>
          </w:tcPr>
          <w:p w14:paraId="1B809A0D" w14:textId="77777777" w:rsidR="002365EC" w:rsidRPr="009A0CCF" w:rsidRDefault="002365EC" w:rsidP="00BA282C">
            <w:pPr>
              <w:rPr>
                <w:b w:val="0"/>
                <w:color w:val="000000"/>
                <w:sz w:val="18"/>
                <w:szCs w:val="18"/>
                <w:lang w:val="hr-HR" w:eastAsia="hr-HR"/>
              </w:rPr>
            </w:pPr>
            <w:r w:rsidRPr="009A0CCF">
              <w:rPr>
                <w:b w:val="0"/>
                <w:color w:val="000000"/>
                <w:sz w:val="18"/>
                <w:szCs w:val="18"/>
                <w:lang w:val="hr-HR" w:eastAsia="hr-HR"/>
              </w:rPr>
              <w:t>Izgradnja dječjeg igrališta</w:t>
            </w:r>
          </w:p>
        </w:tc>
        <w:tc>
          <w:tcPr>
            <w:tcW w:w="2943" w:type="dxa"/>
            <w:tcBorders>
              <w:top w:val="single" w:sz="4" w:space="0" w:color="auto"/>
              <w:left w:val="nil"/>
              <w:bottom w:val="single" w:sz="4" w:space="0" w:color="auto"/>
              <w:right w:val="single" w:sz="4" w:space="0" w:color="auto"/>
            </w:tcBorders>
            <w:shd w:val="clear" w:color="auto" w:fill="auto"/>
            <w:vAlign w:val="center"/>
            <w:hideMark/>
          </w:tcPr>
          <w:p w14:paraId="2FA29E45" w14:textId="77777777" w:rsidR="002365EC" w:rsidRPr="009A0CCF" w:rsidRDefault="002365EC" w:rsidP="00BA282C">
            <w:pPr>
              <w:rPr>
                <w:b w:val="0"/>
                <w:color w:val="000000"/>
                <w:sz w:val="18"/>
                <w:szCs w:val="18"/>
                <w:lang w:val="hr-HR" w:eastAsia="hr-HR"/>
              </w:rPr>
            </w:pPr>
            <w:r w:rsidRPr="009A0CCF">
              <w:rPr>
                <w:b w:val="0"/>
                <w:color w:val="000000"/>
                <w:sz w:val="18"/>
                <w:szCs w:val="18"/>
                <w:lang w:val="hr-HR" w:eastAsia="hr-HR"/>
              </w:rPr>
              <w:t xml:space="preserve">Ugovor o financiranju "Izgradnja i uređenje dječjeg igrališta, košarkaškog igrališta i boćališta na otoku </w:t>
            </w:r>
            <w:proofErr w:type="spellStart"/>
            <w:r w:rsidRPr="009A0CCF">
              <w:rPr>
                <w:b w:val="0"/>
                <w:color w:val="000000"/>
                <w:sz w:val="18"/>
                <w:szCs w:val="18"/>
                <w:lang w:val="hr-HR" w:eastAsia="hr-HR"/>
              </w:rPr>
              <w:t>Žirju</w:t>
            </w:r>
            <w:proofErr w:type="spellEnd"/>
            <w:r w:rsidRPr="009A0CCF">
              <w:rPr>
                <w:b w:val="0"/>
                <w:color w:val="000000"/>
                <w:sz w:val="18"/>
                <w:szCs w:val="18"/>
                <w:lang w:val="hr-HR" w:eastAsia="hr-HR"/>
              </w:rPr>
              <w:t>" br. 08-FI-DI-0447/22-15</w:t>
            </w:r>
          </w:p>
        </w:tc>
        <w:tc>
          <w:tcPr>
            <w:tcW w:w="1247" w:type="dxa"/>
            <w:tcBorders>
              <w:top w:val="single" w:sz="4" w:space="0" w:color="auto"/>
              <w:left w:val="nil"/>
              <w:bottom w:val="single" w:sz="4" w:space="0" w:color="auto"/>
              <w:right w:val="single" w:sz="4" w:space="0" w:color="auto"/>
            </w:tcBorders>
            <w:shd w:val="clear" w:color="auto" w:fill="auto"/>
            <w:vAlign w:val="center"/>
            <w:hideMark/>
          </w:tcPr>
          <w:p w14:paraId="0C9E83BA" w14:textId="77777777" w:rsidR="002365EC" w:rsidRPr="009A0CCF" w:rsidRDefault="002365EC" w:rsidP="00BA282C">
            <w:pPr>
              <w:rPr>
                <w:b w:val="0"/>
                <w:color w:val="000000"/>
                <w:sz w:val="18"/>
                <w:szCs w:val="18"/>
                <w:lang w:val="hr-HR" w:eastAsia="hr-HR"/>
              </w:rPr>
            </w:pPr>
            <w:r w:rsidRPr="009A0CCF">
              <w:rPr>
                <w:b w:val="0"/>
                <w:color w:val="000000"/>
                <w:sz w:val="18"/>
                <w:szCs w:val="18"/>
                <w:lang w:val="hr-HR" w:eastAsia="hr-HR"/>
              </w:rPr>
              <w:t>28.04.2023.</w:t>
            </w:r>
          </w:p>
        </w:tc>
        <w:tc>
          <w:tcPr>
            <w:tcW w:w="1622" w:type="dxa"/>
            <w:tcBorders>
              <w:top w:val="single" w:sz="4" w:space="0" w:color="auto"/>
              <w:left w:val="nil"/>
              <w:bottom w:val="single" w:sz="4" w:space="0" w:color="auto"/>
              <w:right w:val="single" w:sz="4" w:space="0" w:color="auto"/>
            </w:tcBorders>
            <w:shd w:val="clear" w:color="auto" w:fill="auto"/>
            <w:vAlign w:val="center"/>
            <w:hideMark/>
          </w:tcPr>
          <w:p w14:paraId="38303510" w14:textId="77777777" w:rsidR="002365EC" w:rsidRPr="009A0CCF" w:rsidRDefault="002365EC" w:rsidP="00BA282C">
            <w:pPr>
              <w:rPr>
                <w:b w:val="0"/>
                <w:color w:val="000000"/>
                <w:sz w:val="18"/>
                <w:szCs w:val="18"/>
                <w:lang w:val="hr-HR" w:eastAsia="hr-HR"/>
              </w:rPr>
            </w:pPr>
            <w:r w:rsidRPr="009A0CCF">
              <w:rPr>
                <w:b w:val="0"/>
                <w:color w:val="000000"/>
                <w:sz w:val="18"/>
                <w:szCs w:val="18"/>
                <w:lang w:val="hr-HR" w:eastAsia="hr-HR"/>
              </w:rPr>
              <w:t> </w:t>
            </w:r>
          </w:p>
        </w:tc>
      </w:tr>
      <w:tr w:rsidR="002365EC" w:rsidRPr="009A0CCF" w14:paraId="2C4B1A18" w14:textId="77777777" w:rsidTr="00BA282C">
        <w:trPr>
          <w:trHeight w:val="1230"/>
          <w:jc w:val="center"/>
        </w:trPr>
        <w:tc>
          <w:tcPr>
            <w:tcW w:w="126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133A38" w14:textId="77777777" w:rsidR="002365EC" w:rsidRPr="009A0CCF" w:rsidRDefault="002365EC" w:rsidP="00BA282C">
            <w:pPr>
              <w:rPr>
                <w:b w:val="0"/>
                <w:color w:val="000000"/>
                <w:sz w:val="18"/>
                <w:szCs w:val="18"/>
                <w:lang w:val="hr-HR" w:eastAsia="hr-HR"/>
              </w:rPr>
            </w:pPr>
            <w:r w:rsidRPr="009A0CCF">
              <w:rPr>
                <w:b w:val="0"/>
                <w:color w:val="000000"/>
                <w:sz w:val="18"/>
                <w:szCs w:val="18"/>
                <w:lang w:val="hr-HR" w:eastAsia="hr-HR"/>
              </w:rPr>
              <w:t>26.7.2022</w:t>
            </w:r>
          </w:p>
        </w:tc>
        <w:tc>
          <w:tcPr>
            <w:tcW w:w="1262" w:type="dxa"/>
            <w:tcBorders>
              <w:top w:val="single" w:sz="4" w:space="0" w:color="auto"/>
              <w:left w:val="nil"/>
              <w:bottom w:val="single" w:sz="4" w:space="0" w:color="auto"/>
              <w:right w:val="single" w:sz="4" w:space="0" w:color="auto"/>
            </w:tcBorders>
            <w:shd w:val="clear" w:color="auto" w:fill="auto"/>
            <w:vAlign w:val="center"/>
            <w:hideMark/>
          </w:tcPr>
          <w:p w14:paraId="2CAD7BA5" w14:textId="77777777" w:rsidR="002365EC" w:rsidRPr="009A0CCF" w:rsidRDefault="002365EC" w:rsidP="00BA282C">
            <w:pPr>
              <w:rPr>
                <w:b w:val="0"/>
                <w:color w:val="000000"/>
                <w:sz w:val="18"/>
                <w:szCs w:val="18"/>
                <w:lang w:val="hr-HR" w:eastAsia="hr-HR"/>
              </w:rPr>
            </w:pPr>
            <w:r w:rsidRPr="009A0CCF">
              <w:rPr>
                <w:b w:val="0"/>
                <w:color w:val="000000"/>
                <w:sz w:val="18"/>
                <w:szCs w:val="18"/>
                <w:lang w:val="hr-HR" w:eastAsia="hr-HR"/>
              </w:rPr>
              <w:t>bjanko zadužnica</w:t>
            </w: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14:paraId="166D21D1" w14:textId="77777777" w:rsidR="002365EC" w:rsidRPr="009A0CCF" w:rsidRDefault="002365EC" w:rsidP="00F75B50">
            <w:pPr>
              <w:jc w:val="right"/>
              <w:rPr>
                <w:b w:val="0"/>
                <w:color w:val="000000"/>
                <w:sz w:val="18"/>
                <w:szCs w:val="18"/>
                <w:lang w:val="hr-HR" w:eastAsia="hr-HR"/>
              </w:rPr>
            </w:pPr>
            <w:r w:rsidRPr="009A0CCF">
              <w:rPr>
                <w:b w:val="0"/>
                <w:color w:val="000000"/>
                <w:sz w:val="18"/>
                <w:szCs w:val="18"/>
                <w:lang w:val="hr-HR" w:eastAsia="hr-HR"/>
              </w:rPr>
              <w:t>500.000,00 kn</w:t>
            </w:r>
          </w:p>
        </w:tc>
        <w:tc>
          <w:tcPr>
            <w:tcW w:w="1960" w:type="dxa"/>
            <w:tcBorders>
              <w:top w:val="single" w:sz="4" w:space="0" w:color="auto"/>
              <w:left w:val="nil"/>
              <w:bottom w:val="single" w:sz="4" w:space="0" w:color="auto"/>
              <w:right w:val="single" w:sz="4" w:space="0" w:color="auto"/>
            </w:tcBorders>
            <w:shd w:val="clear" w:color="auto" w:fill="auto"/>
            <w:vAlign w:val="center"/>
            <w:hideMark/>
          </w:tcPr>
          <w:p w14:paraId="73B6FD3B" w14:textId="77777777" w:rsidR="002365EC" w:rsidRPr="009A0CCF" w:rsidRDefault="002365EC" w:rsidP="00BA282C">
            <w:pPr>
              <w:rPr>
                <w:b w:val="0"/>
                <w:color w:val="000000"/>
                <w:sz w:val="18"/>
                <w:szCs w:val="18"/>
                <w:lang w:val="hr-HR" w:eastAsia="hr-HR"/>
              </w:rPr>
            </w:pPr>
            <w:r w:rsidRPr="009A0CCF">
              <w:rPr>
                <w:b w:val="0"/>
                <w:color w:val="000000"/>
                <w:sz w:val="18"/>
                <w:szCs w:val="18"/>
                <w:lang w:val="hr-HR" w:eastAsia="hr-HR"/>
              </w:rPr>
              <w:t>Ministarstvo turizma</w:t>
            </w:r>
          </w:p>
        </w:tc>
        <w:tc>
          <w:tcPr>
            <w:tcW w:w="1603" w:type="dxa"/>
            <w:tcBorders>
              <w:top w:val="single" w:sz="4" w:space="0" w:color="auto"/>
              <w:left w:val="nil"/>
              <w:bottom w:val="single" w:sz="4" w:space="0" w:color="auto"/>
              <w:right w:val="nil"/>
            </w:tcBorders>
            <w:shd w:val="clear" w:color="auto" w:fill="auto"/>
            <w:vAlign w:val="center"/>
            <w:hideMark/>
          </w:tcPr>
          <w:p w14:paraId="4E1DA403" w14:textId="77777777" w:rsidR="002365EC" w:rsidRPr="009A0CCF" w:rsidRDefault="002365EC" w:rsidP="00BA282C">
            <w:pPr>
              <w:rPr>
                <w:b w:val="0"/>
                <w:color w:val="000000"/>
                <w:sz w:val="18"/>
                <w:szCs w:val="18"/>
                <w:lang w:val="hr-HR" w:eastAsia="hr-HR"/>
              </w:rPr>
            </w:pPr>
            <w:r w:rsidRPr="009A0CCF">
              <w:rPr>
                <w:b w:val="0"/>
                <w:color w:val="000000"/>
                <w:sz w:val="18"/>
                <w:szCs w:val="18"/>
                <w:lang w:val="hr-HR" w:eastAsia="hr-HR"/>
              </w:rPr>
              <w:t xml:space="preserve">Opremanje i </w:t>
            </w:r>
            <w:r w:rsidRPr="009A0CCF">
              <w:rPr>
                <w:b w:val="0"/>
                <w:color w:val="000000"/>
                <w:sz w:val="18"/>
                <w:szCs w:val="18"/>
                <w:lang w:val="hr-HR" w:eastAsia="hr-HR"/>
              </w:rPr>
              <w:br/>
              <w:t>obnavljanje sportske dvorane osnovne škole</w:t>
            </w:r>
            <w:r w:rsidRPr="009A0CCF">
              <w:rPr>
                <w:b w:val="0"/>
                <w:color w:val="000000"/>
                <w:sz w:val="18"/>
                <w:szCs w:val="18"/>
                <w:lang w:val="hr-HR" w:eastAsia="hr-HR"/>
              </w:rPr>
              <w:br/>
              <w:t xml:space="preserve"> </w:t>
            </w:r>
            <w:proofErr w:type="spellStart"/>
            <w:r w:rsidRPr="009A0CCF">
              <w:rPr>
                <w:b w:val="0"/>
                <w:color w:val="000000"/>
                <w:sz w:val="18"/>
                <w:szCs w:val="18"/>
                <w:lang w:val="hr-HR" w:eastAsia="hr-HR"/>
              </w:rPr>
              <w:t>Meterize</w:t>
            </w:r>
            <w:proofErr w:type="spellEnd"/>
          </w:p>
        </w:tc>
        <w:tc>
          <w:tcPr>
            <w:tcW w:w="29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229F05D" w14:textId="77777777" w:rsidR="002365EC" w:rsidRPr="009A0CCF" w:rsidRDefault="002365EC" w:rsidP="00BA282C">
            <w:pPr>
              <w:rPr>
                <w:b w:val="0"/>
                <w:color w:val="000000"/>
                <w:sz w:val="18"/>
                <w:szCs w:val="18"/>
                <w:lang w:val="hr-HR" w:eastAsia="hr-HR"/>
              </w:rPr>
            </w:pPr>
            <w:r w:rsidRPr="009A0CCF">
              <w:rPr>
                <w:b w:val="0"/>
                <w:color w:val="000000"/>
                <w:sz w:val="18"/>
                <w:szCs w:val="18"/>
                <w:lang w:val="hr-HR" w:eastAsia="hr-HR"/>
              </w:rPr>
              <w:t xml:space="preserve">Opremanje i obnavljanje sportske dvorane osnovne škole </w:t>
            </w:r>
            <w:proofErr w:type="spellStart"/>
            <w:r w:rsidRPr="009A0CCF">
              <w:rPr>
                <w:b w:val="0"/>
                <w:color w:val="000000"/>
                <w:sz w:val="18"/>
                <w:szCs w:val="18"/>
                <w:lang w:val="hr-HR" w:eastAsia="hr-HR"/>
              </w:rPr>
              <w:t>Meterize</w:t>
            </w:r>
            <w:proofErr w:type="spellEnd"/>
          </w:p>
        </w:tc>
        <w:tc>
          <w:tcPr>
            <w:tcW w:w="1247" w:type="dxa"/>
            <w:tcBorders>
              <w:top w:val="single" w:sz="4" w:space="0" w:color="auto"/>
              <w:left w:val="nil"/>
              <w:bottom w:val="single" w:sz="4" w:space="0" w:color="auto"/>
              <w:right w:val="single" w:sz="4" w:space="0" w:color="auto"/>
            </w:tcBorders>
            <w:shd w:val="clear" w:color="auto" w:fill="auto"/>
            <w:vAlign w:val="center"/>
            <w:hideMark/>
          </w:tcPr>
          <w:p w14:paraId="7DF7017D" w14:textId="77777777" w:rsidR="002365EC" w:rsidRPr="009A0CCF" w:rsidRDefault="002365EC" w:rsidP="00BA282C">
            <w:pPr>
              <w:rPr>
                <w:b w:val="0"/>
                <w:color w:val="000000"/>
                <w:sz w:val="18"/>
                <w:szCs w:val="18"/>
                <w:lang w:val="hr-HR" w:eastAsia="hr-HR"/>
              </w:rPr>
            </w:pPr>
            <w:r w:rsidRPr="009A0CCF">
              <w:rPr>
                <w:b w:val="0"/>
                <w:color w:val="000000"/>
                <w:sz w:val="18"/>
                <w:szCs w:val="18"/>
                <w:lang w:val="hr-HR" w:eastAsia="hr-HR"/>
              </w:rPr>
              <w:t>1.3.2023.</w:t>
            </w:r>
          </w:p>
        </w:tc>
        <w:tc>
          <w:tcPr>
            <w:tcW w:w="1622" w:type="dxa"/>
            <w:tcBorders>
              <w:top w:val="single" w:sz="4" w:space="0" w:color="auto"/>
              <w:left w:val="nil"/>
              <w:bottom w:val="single" w:sz="4" w:space="0" w:color="auto"/>
              <w:right w:val="single" w:sz="4" w:space="0" w:color="auto"/>
            </w:tcBorders>
            <w:shd w:val="clear" w:color="auto" w:fill="auto"/>
            <w:vAlign w:val="center"/>
            <w:hideMark/>
          </w:tcPr>
          <w:p w14:paraId="08011339" w14:textId="77777777" w:rsidR="002365EC" w:rsidRPr="009A0CCF" w:rsidRDefault="002365EC" w:rsidP="00BA282C">
            <w:pPr>
              <w:rPr>
                <w:b w:val="0"/>
                <w:color w:val="000000"/>
                <w:sz w:val="18"/>
                <w:szCs w:val="18"/>
                <w:lang w:val="hr-HR" w:eastAsia="hr-HR"/>
              </w:rPr>
            </w:pPr>
            <w:r w:rsidRPr="009A0CCF">
              <w:rPr>
                <w:b w:val="0"/>
                <w:color w:val="000000"/>
                <w:sz w:val="18"/>
                <w:szCs w:val="18"/>
                <w:lang w:val="hr-HR" w:eastAsia="hr-HR"/>
              </w:rPr>
              <w:t> </w:t>
            </w:r>
          </w:p>
        </w:tc>
      </w:tr>
      <w:tr w:rsidR="002365EC" w:rsidRPr="009A0CCF" w14:paraId="25162E44" w14:textId="77777777" w:rsidTr="00BA282C">
        <w:trPr>
          <w:trHeight w:val="1155"/>
          <w:jc w:val="center"/>
        </w:trPr>
        <w:tc>
          <w:tcPr>
            <w:tcW w:w="126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34E0E3" w14:textId="77777777" w:rsidR="002365EC" w:rsidRPr="009A0CCF" w:rsidRDefault="002365EC" w:rsidP="00BA282C">
            <w:pPr>
              <w:rPr>
                <w:b w:val="0"/>
                <w:color w:val="000000"/>
                <w:sz w:val="18"/>
                <w:szCs w:val="18"/>
                <w:lang w:val="hr-HR" w:eastAsia="hr-HR"/>
              </w:rPr>
            </w:pPr>
            <w:r w:rsidRPr="009A0CCF">
              <w:rPr>
                <w:b w:val="0"/>
                <w:color w:val="000000"/>
                <w:sz w:val="18"/>
                <w:szCs w:val="18"/>
                <w:lang w:val="hr-HR" w:eastAsia="hr-HR"/>
              </w:rPr>
              <w:t xml:space="preserve">26.07.2022. </w:t>
            </w:r>
          </w:p>
        </w:tc>
        <w:tc>
          <w:tcPr>
            <w:tcW w:w="1262" w:type="dxa"/>
            <w:tcBorders>
              <w:top w:val="single" w:sz="4" w:space="0" w:color="auto"/>
              <w:left w:val="nil"/>
              <w:bottom w:val="single" w:sz="4" w:space="0" w:color="auto"/>
              <w:right w:val="single" w:sz="4" w:space="0" w:color="auto"/>
            </w:tcBorders>
            <w:shd w:val="clear" w:color="auto" w:fill="auto"/>
            <w:vAlign w:val="center"/>
            <w:hideMark/>
          </w:tcPr>
          <w:p w14:paraId="7FA439F4" w14:textId="77777777" w:rsidR="002365EC" w:rsidRPr="009A0CCF" w:rsidRDefault="002365EC" w:rsidP="00BA282C">
            <w:pPr>
              <w:rPr>
                <w:b w:val="0"/>
                <w:color w:val="000000"/>
                <w:sz w:val="18"/>
                <w:szCs w:val="18"/>
                <w:lang w:val="hr-HR" w:eastAsia="hr-HR"/>
              </w:rPr>
            </w:pPr>
            <w:r w:rsidRPr="009A0CCF">
              <w:rPr>
                <w:b w:val="0"/>
                <w:color w:val="000000"/>
                <w:sz w:val="18"/>
                <w:szCs w:val="18"/>
                <w:lang w:val="hr-HR" w:eastAsia="hr-HR"/>
              </w:rPr>
              <w:t>bjanko zadužnica</w:t>
            </w: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14:paraId="5A504F82" w14:textId="77777777" w:rsidR="002365EC" w:rsidRPr="009A0CCF" w:rsidRDefault="002365EC" w:rsidP="00F75B50">
            <w:pPr>
              <w:jc w:val="right"/>
              <w:rPr>
                <w:b w:val="0"/>
                <w:color w:val="000000"/>
                <w:sz w:val="18"/>
                <w:szCs w:val="18"/>
                <w:lang w:val="hr-HR" w:eastAsia="hr-HR"/>
              </w:rPr>
            </w:pPr>
            <w:r w:rsidRPr="009A0CCF">
              <w:rPr>
                <w:b w:val="0"/>
                <w:color w:val="000000"/>
                <w:sz w:val="18"/>
                <w:szCs w:val="18"/>
                <w:lang w:val="hr-HR" w:eastAsia="hr-HR"/>
              </w:rPr>
              <w:t>500.000,00 kn</w:t>
            </w:r>
          </w:p>
        </w:tc>
        <w:tc>
          <w:tcPr>
            <w:tcW w:w="1960" w:type="dxa"/>
            <w:tcBorders>
              <w:top w:val="single" w:sz="4" w:space="0" w:color="auto"/>
              <w:left w:val="nil"/>
              <w:bottom w:val="single" w:sz="4" w:space="0" w:color="auto"/>
              <w:right w:val="single" w:sz="4" w:space="0" w:color="auto"/>
            </w:tcBorders>
            <w:shd w:val="clear" w:color="auto" w:fill="auto"/>
            <w:vAlign w:val="center"/>
            <w:hideMark/>
          </w:tcPr>
          <w:p w14:paraId="56071075" w14:textId="77777777" w:rsidR="002365EC" w:rsidRPr="009A0CCF" w:rsidRDefault="002365EC" w:rsidP="00BA282C">
            <w:pPr>
              <w:rPr>
                <w:b w:val="0"/>
                <w:color w:val="000000"/>
                <w:sz w:val="18"/>
                <w:szCs w:val="18"/>
                <w:lang w:val="hr-HR" w:eastAsia="hr-HR"/>
              </w:rPr>
            </w:pPr>
            <w:r w:rsidRPr="009A0CCF">
              <w:rPr>
                <w:b w:val="0"/>
                <w:color w:val="000000"/>
                <w:sz w:val="18"/>
                <w:szCs w:val="18"/>
                <w:lang w:val="hr-HR" w:eastAsia="hr-HR"/>
              </w:rPr>
              <w:t>Ministarstvo turizma</w:t>
            </w:r>
          </w:p>
        </w:tc>
        <w:tc>
          <w:tcPr>
            <w:tcW w:w="1603" w:type="dxa"/>
            <w:tcBorders>
              <w:top w:val="single" w:sz="4" w:space="0" w:color="auto"/>
              <w:left w:val="nil"/>
              <w:bottom w:val="single" w:sz="4" w:space="0" w:color="auto"/>
              <w:right w:val="single" w:sz="4" w:space="0" w:color="auto"/>
            </w:tcBorders>
            <w:shd w:val="clear" w:color="auto" w:fill="auto"/>
            <w:vAlign w:val="center"/>
            <w:hideMark/>
          </w:tcPr>
          <w:p w14:paraId="680F375C" w14:textId="77777777" w:rsidR="002365EC" w:rsidRPr="009A0CCF" w:rsidRDefault="002365EC" w:rsidP="00BA282C">
            <w:pPr>
              <w:rPr>
                <w:b w:val="0"/>
                <w:color w:val="000000"/>
                <w:sz w:val="18"/>
                <w:szCs w:val="18"/>
                <w:lang w:val="hr-HR" w:eastAsia="hr-HR"/>
              </w:rPr>
            </w:pPr>
            <w:r w:rsidRPr="009A0CCF">
              <w:rPr>
                <w:b w:val="0"/>
                <w:color w:val="000000"/>
                <w:sz w:val="18"/>
                <w:szCs w:val="18"/>
                <w:lang w:val="hr-HR" w:eastAsia="hr-HR"/>
              </w:rPr>
              <w:t xml:space="preserve">Opremanje i </w:t>
            </w:r>
            <w:r w:rsidRPr="009A0CCF">
              <w:rPr>
                <w:b w:val="0"/>
                <w:color w:val="000000"/>
                <w:sz w:val="18"/>
                <w:szCs w:val="18"/>
                <w:lang w:val="hr-HR" w:eastAsia="hr-HR"/>
              </w:rPr>
              <w:br w:type="page"/>
              <w:t>obnavljanje sportske dvorane osnovne škole</w:t>
            </w:r>
            <w:r w:rsidRPr="009A0CCF">
              <w:rPr>
                <w:b w:val="0"/>
                <w:color w:val="000000"/>
                <w:sz w:val="18"/>
                <w:szCs w:val="18"/>
                <w:lang w:val="hr-HR" w:eastAsia="hr-HR"/>
              </w:rPr>
              <w:br w:type="page"/>
              <w:t xml:space="preserve"> </w:t>
            </w:r>
            <w:proofErr w:type="spellStart"/>
            <w:r w:rsidRPr="009A0CCF">
              <w:rPr>
                <w:b w:val="0"/>
                <w:color w:val="000000"/>
                <w:sz w:val="18"/>
                <w:szCs w:val="18"/>
                <w:lang w:val="hr-HR" w:eastAsia="hr-HR"/>
              </w:rPr>
              <w:t>Meterize</w:t>
            </w:r>
            <w:proofErr w:type="spellEnd"/>
          </w:p>
        </w:tc>
        <w:tc>
          <w:tcPr>
            <w:tcW w:w="2943" w:type="dxa"/>
            <w:tcBorders>
              <w:top w:val="single" w:sz="4" w:space="0" w:color="auto"/>
              <w:left w:val="nil"/>
              <w:bottom w:val="single" w:sz="4" w:space="0" w:color="auto"/>
              <w:right w:val="single" w:sz="4" w:space="0" w:color="auto"/>
            </w:tcBorders>
            <w:shd w:val="clear" w:color="auto" w:fill="auto"/>
            <w:vAlign w:val="center"/>
            <w:hideMark/>
          </w:tcPr>
          <w:p w14:paraId="2ACBC2FA" w14:textId="77777777" w:rsidR="002365EC" w:rsidRPr="009A0CCF" w:rsidRDefault="002365EC" w:rsidP="00BA282C">
            <w:pPr>
              <w:rPr>
                <w:b w:val="0"/>
                <w:color w:val="000000"/>
                <w:sz w:val="18"/>
                <w:szCs w:val="18"/>
                <w:lang w:val="hr-HR" w:eastAsia="hr-HR"/>
              </w:rPr>
            </w:pPr>
            <w:r w:rsidRPr="009A0CCF">
              <w:rPr>
                <w:b w:val="0"/>
                <w:color w:val="000000"/>
                <w:sz w:val="18"/>
                <w:szCs w:val="18"/>
                <w:lang w:val="hr-HR" w:eastAsia="hr-HR"/>
              </w:rPr>
              <w:t xml:space="preserve">Opremanje i obnavljanje sportske dvorane osnovne škole </w:t>
            </w:r>
            <w:proofErr w:type="spellStart"/>
            <w:r w:rsidRPr="009A0CCF">
              <w:rPr>
                <w:b w:val="0"/>
                <w:color w:val="000000"/>
                <w:sz w:val="18"/>
                <w:szCs w:val="18"/>
                <w:lang w:val="hr-HR" w:eastAsia="hr-HR"/>
              </w:rPr>
              <w:t>Meterize</w:t>
            </w:r>
            <w:proofErr w:type="spellEnd"/>
          </w:p>
        </w:tc>
        <w:tc>
          <w:tcPr>
            <w:tcW w:w="1247" w:type="dxa"/>
            <w:tcBorders>
              <w:top w:val="single" w:sz="4" w:space="0" w:color="auto"/>
              <w:left w:val="nil"/>
              <w:bottom w:val="single" w:sz="4" w:space="0" w:color="auto"/>
              <w:right w:val="single" w:sz="4" w:space="0" w:color="auto"/>
            </w:tcBorders>
            <w:shd w:val="clear" w:color="auto" w:fill="auto"/>
            <w:vAlign w:val="center"/>
            <w:hideMark/>
          </w:tcPr>
          <w:p w14:paraId="6603C2A4" w14:textId="77777777" w:rsidR="002365EC" w:rsidRPr="009A0CCF" w:rsidRDefault="002365EC" w:rsidP="00BA282C">
            <w:pPr>
              <w:rPr>
                <w:b w:val="0"/>
                <w:color w:val="000000"/>
                <w:sz w:val="18"/>
                <w:szCs w:val="18"/>
                <w:lang w:val="hr-HR" w:eastAsia="hr-HR"/>
              </w:rPr>
            </w:pPr>
            <w:r w:rsidRPr="009A0CCF">
              <w:rPr>
                <w:b w:val="0"/>
                <w:color w:val="000000"/>
                <w:sz w:val="18"/>
                <w:szCs w:val="18"/>
                <w:lang w:val="hr-HR" w:eastAsia="hr-HR"/>
              </w:rPr>
              <w:t>1.3.2023.</w:t>
            </w:r>
          </w:p>
        </w:tc>
        <w:tc>
          <w:tcPr>
            <w:tcW w:w="1622" w:type="dxa"/>
            <w:tcBorders>
              <w:top w:val="single" w:sz="4" w:space="0" w:color="auto"/>
              <w:left w:val="nil"/>
              <w:bottom w:val="single" w:sz="4" w:space="0" w:color="auto"/>
              <w:right w:val="single" w:sz="4" w:space="0" w:color="auto"/>
            </w:tcBorders>
            <w:shd w:val="clear" w:color="auto" w:fill="auto"/>
            <w:vAlign w:val="center"/>
            <w:hideMark/>
          </w:tcPr>
          <w:p w14:paraId="394EF4E8" w14:textId="77777777" w:rsidR="002365EC" w:rsidRPr="009A0CCF" w:rsidRDefault="002365EC" w:rsidP="00BA282C">
            <w:pPr>
              <w:rPr>
                <w:b w:val="0"/>
                <w:color w:val="000000"/>
                <w:sz w:val="18"/>
                <w:szCs w:val="18"/>
                <w:lang w:val="hr-HR" w:eastAsia="hr-HR"/>
              </w:rPr>
            </w:pPr>
            <w:r w:rsidRPr="009A0CCF">
              <w:rPr>
                <w:b w:val="0"/>
                <w:color w:val="000000"/>
                <w:sz w:val="18"/>
                <w:szCs w:val="18"/>
                <w:lang w:val="hr-HR" w:eastAsia="hr-HR"/>
              </w:rPr>
              <w:t> </w:t>
            </w:r>
          </w:p>
        </w:tc>
      </w:tr>
      <w:tr w:rsidR="002365EC" w:rsidRPr="009A0CCF" w14:paraId="458F0A91" w14:textId="77777777" w:rsidTr="00BA282C">
        <w:trPr>
          <w:trHeight w:val="1635"/>
          <w:jc w:val="center"/>
        </w:trPr>
        <w:tc>
          <w:tcPr>
            <w:tcW w:w="126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F9B334" w14:textId="77777777" w:rsidR="002365EC" w:rsidRPr="009A0CCF" w:rsidRDefault="002365EC" w:rsidP="00BA282C">
            <w:pPr>
              <w:rPr>
                <w:b w:val="0"/>
                <w:color w:val="000000"/>
                <w:sz w:val="18"/>
                <w:szCs w:val="18"/>
                <w:lang w:val="hr-HR" w:eastAsia="hr-HR"/>
              </w:rPr>
            </w:pPr>
            <w:r w:rsidRPr="009A0CCF">
              <w:rPr>
                <w:b w:val="0"/>
                <w:color w:val="000000"/>
                <w:sz w:val="18"/>
                <w:szCs w:val="18"/>
                <w:lang w:val="hr-HR" w:eastAsia="hr-HR"/>
              </w:rPr>
              <w:t>02.09.2022.</w:t>
            </w:r>
          </w:p>
        </w:tc>
        <w:tc>
          <w:tcPr>
            <w:tcW w:w="1262" w:type="dxa"/>
            <w:tcBorders>
              <w:top w:val="single" w:sz="4" w:space="0" w:color="auto"/>
              <w:left w:val="nil"/>
              <w:bottom w:val="single" w:sz="4" w:space="0" w:color="auto"/>
              <w:right w:val="single" w:sz="4" w:space="0" w:color="auto"/>
            </w:tcBorders>
            <w:shd w:val="clear" w:color="auto" w:fill="auto"/>
            <w:vAlign w:val="center"/>
            <w:hideMark/>
          </w:tcPr>
          <w:p w14:paraId="2C5CBD31" w14:textId="77777777" w:rsidR="002365EC" w:rsidRPr="009A0CCF" w:rsidRDefault="002365EC" w:rsidP="00BA282C">
            <w:pPr>
              <w:rPr>
                <w:b w:val="0"/>
                <w:color w:val="000000"/>
                <w:sz w:val="18"/>
                <w:szCs w:val="18"/>
                <w:lang w:val="hr-HR" w:eastAsia="hr-HR"/>
              </w:rPr>
            </w:pPr>
            <w:r w:rsidRPr="009A0CCF">
              <w:rPr>
                <w:b w:val="0"/>
                <w:color w:val="000000"/>
                <w:sz w:val="18"/>
                <w:szCs w:val="18"/>
                <w:lang w:val="hr-HR" w:eastAsia="hr-HR"/>
              </w:rPr>
              <w:t>bjanko zadužnica</w:t>
            </w: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14:paraId="7CD2B878" w14:textId="77777777" w:rsidR="002365EC" w:rsidRPr="009A0CCF" w:rsidRDefault="002365EC" w:rsidP="00F75B50">
            <w:pPr>
              <w:jc w:val="right"/>
              <w:rPr>
                <w:b w:val="0"/>
                <w:color w:val="000000"/>
                <w:sz w:val="18"/>
                <w:szCs w:val="18"/>
                <w:lang w:val="hr-HR" w:eastAsia="hr-HR"/>
              </w:rPr>
            </w:pPr>
            <w:r w:rsidRPr="009A0CCF">
              <w:rPr>
                <w:b w:val="0"/>
                <w:color w:val="000000"/>
                <w:sz w:val="18"/>
                <w:szCs w:val="18"/>
                <w:lang w:val="hr-HR" w:eastAsia="hr-HR"/>
              </w:rPr>
              <w:t>1.000.000,00 kn</w:t>
            </w:r>
          </w:p>
        </w:tc>
        <w:tc>
          <w:tcPr>
            <w:tcW w:w="1960" w:type="dxa"/>
            <w:tcBorders>
              <w:top w:val="single" w:sz="4" w:space="0" w:color="auto"/>
              <w:left w:val="nil"/>
              <w:bottom w:val="single" w:sz="4" w:space="0" w:color="auto"/>
              <w:right w:val="single" w:sz="4" w:space="0" w:color="auto"/>
            </w:tcBorders>
            <w:shd w:val="clear" w:color="auto" w:fill="auto"/>
            <w:vAlign w:val="center"/>
            <w:hideMark/>
          </w:tcPr>
          <w:p w14:paraId="3AFBD239" w14:textId="77777777" w:rsidR="002365EC" w:rsidRPr="009A0CCF" w:rsidRDefault="002365EC" w:rsidP="00BA282C">
            <w:pPr>
              <w:rPr>
                <w:b w:val="0"/>
                <w:color w:val="000000"/>
                <w:sz w:val="18"/>
                <w:szCs w:val="18"/>
                <w:lang w:val="hr-HR" w:eastAsia="hr-HR"/>
              </w:rPr>
            </w:pPr>
            <w:r w:rsidRPr="009A0CCF">
              <w:rPr>
                <w:b w:val="0"/>
                <w:color w:val="000000"/>
                <w:sz w:val="18"/>
                <w:szCs w:val="18"/>
                <w:lang w:val="hr-HR" w:eastAsia="hr-HR"/>
              </w:rPr>
              <w:t>Ministarstvo regionalnog razvoja i fondova EU</w:t>
            </w:r>
          </w:p>
        </w:tc>
        <w:tc>
          <w:tcPr>
            <w:tcW w:w="1603" w:type="dxa"/>
            <w:tcBorders>
              <w:top w:val="single" w:sz="4" w:space="0" w:color="auto"/>
              <w:left w:val="nil"/>
              <w:bottom w:val="single" w:sz="4" w:space="0" w:color="auto"/>
              <w:right w:val="single" w:sz="4" w:space="0" w:color="auto"/>
            </w:tcBorders>
            <w:shd w:val="clear" w:color="auto" w:fill="auto"/>
            <w:vAlign w:val="center"/>
            <w:hideMark/>
          </w:tcPr>
          <w:p w14:paraId="69BCADA5" w14:textId="77777777" w:rsidR="002365EC" w:rsidRPr="009A0CCF" w:rsidRDefault="002365EC" w:rsidP="00BA282C">
            <w:pPr>
              <w:rPr>
                <w:b w:val="0"/>
                <w:color w:val="000000"/>
                <w:sz w:val="18"/>
                <w:szCs w:val="18"/>
                <w:lang w:val="hr-HR" w:eastAsia="hr-HR"/>
              </w:rPr>
            </w:pPr>
            <w:r w:rsidRPr="009A0CCF">
              <w:rPr>
                <w:b w:val="0"/>
                <w:color w:val="000000"/>
                <w:sz w:val="18"/>
                <w:szCs w:val="18"/>
                <w:lang w:val="hr-HR" w:eastAsia="hr-HR"/>
              </w:rPr>
              <w:t>projekt Rastem</w:t>
            </w:r>
          </w:p>
        </w:tc>
        <w:tc>
          <w:tcPr>
            <w:tcW w:w="2943" w:type="dxa"/>
            <w:tcBorders>
              <w:top w:val="single" w:sz="4" w:space="0" w:color="auto"/>
              <w:left w:val="nil"/>
              <w:bottom w:val="single" w:sz="4" w:space="0" w:color="auto"/>
              <w:right w:val="single" w:sz="4" w:space="0" w:color="auto"/>
            </w:tcBorders>
            <w:shd w:val="clear" w:color="auto" w:fill="auto"/>
            <w:vAlign w:val="center"/>
            <w:hideMark/>
          </w:tcPr>
          <w:p w14:paraId="065E8416" w14:textId="77777777" w:rsidR="002365EC" w:rsidRPr="009A0CCF" w:rsidRDefault="002365EC" w:rsidP="00BA282C">
            <w:pPr>
              <w:rPr>
                <w:b w:val="0"/>
                <w:color w:val="000000"/>
                <w:sz w:val="18"/>
                <w:szCs w:val="18"/>
                <w:lang w:val="hr-HR" w:eastAsia="hr-HR"/>
              </w:rPr>
            </w:pPr>
            <w:r w:rsidRPr="009A0CCF">
              <w:rPr>
                <w:b w:val="0"/>
                <w:color w:val="000000"/>
                <w:sz w:val="18"/>
                <w:szCs w:val="18"/>
                <w:lang w:val="hr-HR" w:eastAsia="hr-HR"/>
              </w:rPr>
              <w:t xml:space="preserve">Ugovor o dodjeli bespovratnih sredstava za projekt koji se financira iz Financijskog mehanizma Europskog gospodarskog prostora za razdoblje od 2014. do 2021. </w:t>
            </w:r>
          </w:p>
        </w:tc>
        <w:tc>
          <w:tcPr>
            <w:tcW w:w="1247" w:type="dxa"/>
            <w:tcBorders>
              <w:top w:val="single" w:sz="4" w:space="0" w:color="auto"/>
              <w:left w:val="nil"/>
              <w:bottom w:val="single" w:sz="4" w:space="0" w:color="auto"/>
              <w:right w:val="single" w:sz="4" w:space="0" w:color="auto"/>
            </w:tcBorders>
            <w:shd w:val="clear" w:color="auto" w:fill="auto"/>
            <w:noWrap/>
            <w:vAlign w:val="center"/>
            <w:hideMark/>
          </w:tcPr>
          <w:p w14:paraId="72FDFE1B" w14:textId="77777777" w:rsidR="002365EC" w:rsidRPr="009A0CCF" w:rsidRDefault="002365EC" w:rsidP="00BA282C">
            <w:pPr>
              <w:rPr>
                <w:b w:val="0"/>
                <w:color w:val="000000"/>
                <w:sz w:val="18"/>
                <w:szCs w:val="18"/>
                <w:lang w:val="hr-HR" w:eastAsia="hr-HR"/>
              </w:rPr>
            </w:pPr>
            <w:r w:rsidRPr="009A0CCF">
              <w:rPr>
                <w:b w:val="0"/>
                <w:color w:val="000000"/>
                <w:sz w:val="18"/>
                <w:szCs w:val="18"/>
                <w:lang w:val="hr-HR" w:eastAsia="hr-HR"/>
              </w:rPr>
              <w:t>30.04.2024.</w:t>
            </w:r>
          </w:p>
        </w:tc>
        <w:tc>
          <w:tcPr>
            <w:tcW w:w="1622" w:type="dxa"/>
            <w:tcBorders>
              <w:top w:val="single" w:sz="4" w:space="0" w:color="auto"/>
              <w:left w:val="nil"/>
              <w:bottom w:val="single" w:sz="4" w:space="0" w:color="auto"/>
              <w:right w:val="single" w:sz="4" w:space="0" w:color="auto"/>
            </w:tcBorders>
            <w:shd w:val="clear" w:color="auto" w:fill="auto"/>
            <w:vAlign w:val="center"/>
            <w:hideMark/>
          </w:tcPr>
          <w:p w14:paraId="150A41E7" w14:textId="77777777" w:rsidR="002365EC" w:rsidRPr="009A0CCF" w:rsidRDefault="002365EC" w:rsidP="00BA282C">
            <w:pPr>
              <w:rPr>
                <w:b w:val="0"/>
                <w:color w:val="000000"/>
                <w:sz w:val="18"/>
                <w:szCs w:val="18"/>
                <w:lang w:val="hr-HR" w:eastAsia="hr-HR"/>
              </w:rPr>
            </w:pPr>
            <w:r w:rsidRPr="009A0CCF">
              <w:rPr>
                <w:b w:val="0"/>
                <w:color w:val="000000"/>
                <w:sz w:val="18"/>
                <w:szCs w:val="18"/>
                <w:lang w:val="hr-HR" w:eastAsia="hr-HR"/>
              </w:rPr>
              <w:t> </w:t>
            </w:r>
          </w:p>
        </w:tc>
      </w:tr>
      <w:tr w:rsidR="002365EC" w:rsidRPr="009A0CCF" w14:paraId="3B00DE1E" w14:textId="77777777" w:rsidTr="00BA282C">
        <w:trPr>
          <w:trHeight w:val="1635"/>
          <w:jc w:val="center"/>
        </w:trPr>
        <w:tc>
          <w:tcPr>
            <w:tcW w:w="126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9539BD" w14:textId="77777777" w:rsidR="002365EC" w:rsidRPr="009A0CCF" w:rsidRDefault="002365EC" w:rsidP="00BA282C">
            <w:pPr>
              <w:rPr>
                <w:b w:val="0"/>
                <w:color w:val="000000"/>
                <w:sz w:val="18"/>
                <w:szCs w:val="18"/>
                <w:lang w:val="hr-HR" w:eastAsia="hr-HR"/>
              </w:rPr>
            </w:pPr>
            <w:r w:rsidRPr="009A0CCF">
              <w:rPr>
                <w:b w:val="0"/>
                <w:color w:val="000000"/>
                <w:sz w:val="18"/>
                <w:szCs w:val="18"/>
                <w:lang w:val="hr-HR" w:eastAsia="hr-HR"/>
              </w:rPr>
              <w:t>02.09.2022.</w:t>
            </w:r>
          </w:p>
        </w:tc>
        <w:tc>
          <w:tcPr>
            <w:tcW w:w="1262" w:type="dxa"/>
            <w:tcBorders>
              <w:top w:val="single" w:sz="4" w:space="0" w:color="auto"/>
              <w:left w:val="nil"/>
              <w:bottom w:val="single" w:sz="4" w:space="0" w:color="auto"/>
              <w:right w:val="single" w:sz="4" w:space="0" w:color="auto"/>
            </w:tcBorders>
            <w:shd w:val="clear" w:color="auto" w:fill="auto"/>
            <w:vAlign w:val="center"/>
            <w:hideMark/>
          </w:tcPr>
          <w:p w14:paraId="46D4D210" w14:textId="77777777" w:rsidR="002365EC" w:rsidRPr="009A0CCF" w:rsidRDefault="002365EC" w:rsidP="00BA282C">
            <w:pPr>
              <w:rPr>
                <w:b w:val="0"/>
                <w:color w:val="000000"/>
                <w:sz w:val="18"/>
                <w:szCs w:val="18"/>
                <w:lang w:val="hr-HR" w:eastAsia="hr-HR"/>
              </w:rPr>
            </w:pPr>
            <w:r w:rsidRPr="009A0CCF">
              <w:rPr>
                <w:b w:val="0"/>
                <w:color w:val="000000"/>
                <w:sz w:val="18"/>
                <w:szCs w:val="18"/>
                <w:lang w:val="hr-HR" w:eastAsia="hr-HR"/>
              </w:rPr>
              <w:t>bjanko zadužnica</w:t>
            </w: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14:paraId="6D8B97CF" w14:textId="77777777" w:rsidR="002365EC" w:rsidRPr="009A0CCF" w:rsidRDefault="002365EC" w:rsidP="00F75B50">
            <w:pPr>
              <w:jc w:val="right"/>
              <w:rPr>
                <w:b w:val="0"/>
                <w:color w:val="000000"/>
                <w:sz w:val="18"/>
                <w:szCs w:val="18"/>
                <w:lang w:val="hr-HR" w:eastAsia="hr-HR"/>
              </w:rPr>
            </w:pPr>
            <w:r w:rsidRPr="009A0CCF">
              <w:rPr>
                <w:b w:val="0"/>
                <w:color w:val="000000"/>
                <w:sz w:val="18"/>
                <w:szCs w:val="18"/>
                <w:lang w:val="hr-HR" w:eastAsia="hr-HR"/>
              </w:rPr>
              <w:t>100.000,00 kn</w:t>
            </w:r>
          </w:p>
        </w:tc>
        <w:tc>
          <w:tcPr>
            <w:tcW w:w="1960" w:type="dxa"/>
            <w:tcBorders>
              <w:top w:val="single" w:sz="4" w:space="0" w:color="auto"/>
              <w:left w:val="nil"/>
              <w:bottom w:val="single" w:sz="4" w:space="0" w:color="auto"/>
              <w:right w:val="single" w:sz="4" w:space="0" w:color="auto"/>
            </w:tcBorders>
            <w:shd w:val="clear" w:color="auto" w:fill="auto"/>
            <w:vAlign w:val="center"/>
            <w:hideMark/>
          </w:tcPr>
          <w:p w14:paraId="1F4BE4E6" w14:textId="77777777" w:rsidR="002365EC" w:rsidRPr="009A0CCF" w:rsidRDefault="002365EC" w:rsidP="00BA282C">
            <w:pPr>
              <w:rPr>
                <w:b w:val="0"/>
                <w:color w:val="000000"/>
                <w:sz w:val="18"/>
                <w:szCs w:val="18"/>
                <w:lang w:val="hr-HR" w:eastAsia="hr-HR"/>
              </w:rPr>
            </w:pPr>
            <w:r w:rsidRPr="009A0CCF">
              <w:rPr>
                <w:b w:val="0"/>
                <w:color w:val="000000"/>
                <w:sz w:val="18"/>
                <w:szCs w:val="18"/>
                <w:lang w:val="hr-HR" w:eastAsia="hr-HR"/>
              </w:rPr>
              <w:t>Ministarstvo regionalnog razvoja i fondova EU</w:t>
            </w:r>
          </w:p>
        </w:tc>
        <w:tc>
          <w:tcPr>
            <w:tcW w:w="1603" w:type="dxa"/>
            <w:tcBorders>
              <w:top w:val="single" w:sz="4" w:space="0" w:color="auto"/>
              <w:left w:val="nil"/>
              <w:bottom w:val="single" w:sz="4" w:space="0" w:color="auto"/>
              <w:right w:val="single" w:sz="4" w:space="0" w:color="auto"/>
            </w:tcBorders>
            <w:shd w:val="clear" w:color="auto" w:fill="auto"/>
            <w:vAlign w:val="center"/>
            <w:hideMark/>
          </w:tcPr>
          <w:p w14:paraId="3D991968" w14:textId="77777777" w:rsidR="002365EC" w:rsidRPr="009A0CCF" w:rsidRDefault="002365EC" w:rsidP="00BA282C">
            <w:pPr>
              <w:rPr>
                <w:b w:val="0"/>
                <w:color w:val="000000"/>
                <w:sz w:val="18"/>
                <w:szCs w:val="18"/>
                <w:lang w:val="hr-HR" w:eastAsia="hr-HR"/>
              </w:rPr>
            </w:pPr>
            <w:r w:rsidRPr="009A0CCF">
              <w:rPr>
                <w:b w:val="0"/>
                <w:color w:val="000000"/>
                <w:sz w:val="18"/>
                <w:szCs w:val="18"/>
                <w:lang w:val="hr-HR" w:eastAsia="hr-HR"/>
              </w:rPr>
              <w:t>projekt Rastem</w:t>
            </w:r>
          </w:p>
        </w:tc>
        <w:tc>
          <w:tcPr>
            <w:tcW w:w="2943" w:type="dxa"/>
            <w:tcBorders>
              <w:top w:val="single" w:sz="4" w:space="0" w:color="auto"/>
              <w:left w:val="nil"/>
              <w:bottom w:val="single" w:sz="4" w:space="0" w:color="auto"/>
              <w:right w:val="single" w:sz="4" w:space="0" w:color="auto"/>
            </w:tcBorders>
            <w:shd w:val="clear" w:color="auto" w:fill="auto"/>
            <w:vAlign w:val="center"/>
            <w:hideMark/>
          </w:tcPr>
          <w:p w14:paraId="35707A0E" w14:textId="77777777" w:rsidR="002365EC" w:rsidRPr="009A0CCF" w:rsidRDefault="002365EC" w:rsidP="00BA282C">
            <w:pPr>
              <w:rPr>
                <w:b w:val="0"/>
                <w:color w:val="000000"/>
                <w:sz w:val="18"/>
                <w:szCs w:val="18"/>
                <w:lang w:val="hr-HR" w:eastAsia="hr-HR"/>
              </w:rPr>
            </w:pPr>
            <w:r w:rsidRPr="009A0CCF">
              <w:rPr>
                <w:b w:val="0"/>
                <w:color w:val="000000"/>
                <w:sz w:val="18"/>
                <w:szCs w:val="18"/>
                <w:lang w:val="hr-HR" w:eastAsia="hr-HR"/>
              </w:rPr>
              <w:t xml:space="preserve">Ugovor o dodjeli bespovratnih sredstava za projekt koji se financira iz Financijskog mehanizma Europskog gospodarskog prostora za razdoblje od 2014. do 2021. </w:t>
            </w:r>
          </w:p>
        </w:tc>
        <w:tc>
          <w:tcPr>
            <w:tcW w:w="1247" w:type="dxa"/>
            <w:tcBorders>
              <w:top w:val="single" w:sz="4" w:space="0" w:color="auto"/>
              <w:left w:val="nil"/>
              <w:bottom w:val="single" w:sz="4" w:space="0" w:color="auto"/>
              <w:right w:val="single" w:sz="4" w:space="0" w:color="auto"/>
            </w:tcBorders>
            <w:shd w:val="clear" w:color="auto" w:fill="auto"/>
            <w:vAlign w:val="center"/>
            <w:hideMark/>
          </w:tcPr>
          <w:p w14:paraId="37074BAB" w14:textId="77777777" w:rsidR="002365EC" w:rsidRPr="009A0CCF" w:rsidRDefault="002365EC" w:rsidP="00BA282C">
            <w:pPr>
              <w:rPr>
                <w:b w:val="0"/>
                <w:color w:val="000000"/>
                <w:sz w:val="18"/>
                <w:szCs w:val="18"/>
                <w:lang w:val="hr-HR" w:eastAsia="hr-HR"/>
              </w:rPr>
            </w:pPr>
            <w:r w:rsidRPr="009A0CCF">
              <w:rPr>
                <w:b w:val="0"/>
                <w:color w:val="000000"/>
                <w:sz w:val="18"/>
                <w:szCs w:val="18"/>
                <w:lang w:val="hr-HR" w:eastAsia="hr-HR"/>
              </w:rPr>
              <w:t>30.04.2024.</w:t>
            </w:r>
          </w:p>
        </w:tc>
        <w:tc>
          <w:tcPr>
            <w:tcW w:w="1622" w:type="dxa"/>
            <w:tcBorders>
              <w:top w:val="single" w:sz="4" w:space="0" w:color="auto"/>
              <w:left w:val="nil"/>
              <w:bottom w:val="single" w:sz="4" w:space="0" w:color="auto"/>
              <w:right w:val="single" w:sz="4" w:space="0" w:color="auto"/>
            </w:tcBorders>
            <w:shd w:val="clear" w:color="auto" w:fill="auto"/>
            <w:vAlign w:val="center"/>
            <w:hideMark/>
          </w:tcPr>
          <w:p w14:paraId="2DEEBE22" w14:textId="77777777" w:rsidR="002365EC" w:rsidRPr="009A0CCF" w:rsidRDefault="002365EC" w:rsidP="00BA282C">
            <w:pPr>
              <w:rPr>
                <w:b w:val="0"/>
                <w:color w:val="000000"/>
                <w:sz w:val="18"/>
                <w:szCs w:val="18"/>
                <w:lang w:val="hr-HR" w:eastAsia="hr-HR"/>
              </w:rPr>
            </w:pPr>
            <w:r w:rsidRPr="009A0CCF">
              <w:rPr>
                <w:b w:val="0"/>
                <w:color w:val="000000"/>
                <w:sz w:val="18"/>
                <w:szCs w:val="18"/>
                <w:lang w:val="hr-HR" w:eastAsia="hr-HR"/>
              </w:rPr>
              <w:t> </w:t>
            </w:r>
          </w:p>
        </w:tc>
      </w:tr>
      <w:tr w:rsidR="002365EC" w:rsidRPr="009A0CCF" w14:paraId="784C110C" w14:textId="77777777" w:rsidTr="00BA282C">
        <w:trPr>
          <w:trHeight w:val="1635"/>
          <w:jc w:val="center"/>
        </w:trPr>
        <w:tc>
          <w:tcPr>
            <w:tcW w:w="126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55EE7B" w14:textId="77777777" w:rsidR="002365EC" w:rsidRPr="009A0CCF" w:rsidRDefault="002365EC" w:rsidP="00BA282C">
            <w:pPr>
              <w:rPr>
                <w:b w:val="0"/>
                <w:color w:val="000000"/>
                <w:sz w:val="18"/>
                <w:szCs w:val="18"/>
                <w:lang w:val="hr-HR" w:eastAsia="hr-HR"/>
              </w:rPr>
            </w:pPr>
            <w:r w:rsidRPr="009A0CCF">
              <w:rPr>
                <w:b w:val="0"/>
                <w:color w:val="000000"/>
                <w:sz w:val="18"/>
                <w:szCs w:val="18"/>
                <w:lang w:val="hr-HR" w:eastAsia="hr-HR"/>
              </w:rPr>
              <w:t>02.09.2022.</w:t>
            </w:r>
          </w:p>
        </w:tc>
        <w:tc>
          <w:tcPr>
            <w:tcW w:w="1262" w:type="dxa"/>
            <w:tcBorders>
              <w:top w:val="single" w:sz="4" w:space="0" w:color="auto"/>
              <w:left w:val="nil"/>
              <w:bottom w:val="single" w:sz="4" w:space="0" w:color="auto"/>
              <w:right w:val="single" w:sz="4" w:space="0" w:color="auto"/>
            </w:tcBorders>
            <w:shd w:val="clear" w:color="auto" w:fill="auto"/>
            <w:vAlign w:val="center"/>
            <w:hideMark/>
          </w:tcPr>
          <w:p w14:paraId="1AAAA666" w14:textId="77777777" w:rsidR="002365EC" w:rsidRPr="009A0CCF" w:rsidRDefault="002365EC" w:rsidP="00BA282C">
            <w:pPr>
              <w:rPr>
                <w:b w:val="0"/>
                <w:color w:val="000000"/>
                <w:sz w:val="18"/>
                <w:szCs w:val="18"/>
                <w:lang w:val="hr-HR" w:eastAsia="hr-HR"/>
              </w:rPr>
            </w:pPr>
            <w:r w:rsidRPr="009A0CCF">
              <w:rPr>
                <w:b w:val="0"/>
                <w:color w:val="000000"/>
                <w:sz w:val="18"/>
                <w:szCs w:val="18"/>
                <w:lang w:val="hr-HR" w:eastAsia="hr-HR"/>
              </w:rPr>
              <w:t>bjanko zadužnica</w:t>
            </w: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14:paraId="1FBE55FF" w14:textId="77777777" w:rsidR="002365EC" w:rsidRPr="009A0CCF" w:rsidRDefault="002365EC" w:rsidP="00F75B50">
            <w:pPr>
              <w:jc w:val="right"/>
              <w:rPr>
                <w:b w:val="0"/>
                <w:color w:val="000000"/>
                <w:sz w:val="18"/>
                <w:szCs w:val="18"/>
                <w:lang w:val="hr-HR" w:eastAsia="hr-HR"/>
              </w:rPr>
            </w:pPr>
            <w:r w:rsidRPr="009A0CCF">
              <w:rPr>
                <w:b w:val="0"/>
                <w:color w:val="000000"/>
                <w:sz w:val="18"/>
                <w:szCs w:val="18"/>
                <w:lang w:val="hr-HR" w:eastAsia="hr-HR"/>
              </w:rPr>
              <w:t>1.000.000,00 kn</w:t>
            </w:r>
          </w:p>
        </w:tc>
        <w:tc>
          <w:tcPr>
            <w:tcW w:w="1960" w:type="dxa"/>
            <w:tcBorders>
              <w:top w:val="single" w:sz="4" w:space="0" w:color="auto"/>
              <w:left w:val="nil"/>
              <w:bottom w:val="single" w:sz="4" w:space="0" w:color="auto"/>
              <w:right w:val="single" w:sz="4" w:space="0" w:color="auto"/>
            </w:tcBorders>
            <w:shd w:val="clear" w:color="auto" w:fill="auto"/>
            <w:vAlign w:val="center"/>
            <w:hideMark/>
          </w:tcPr>
          <w:p w14:paraId="63F5E14A" w14:textId="77777777" w:rsidR="002365EC" w:rsidRPr="009A0CCF" w:rsidRDefault="002365EC" w:rsidP="00BA282C">
            <w:pPr>
              <w:rPr>
                <w:b w:val="0"/>
                <w:color w:val="000000"/>
                <w:sz w:val="18"/>
                <w:szCs w:val="18"/>
                <w:lang w:val="hr-HR" w:eastAsia="hr-HR"/>
              </w:rPr>
            </w:pPr>
            <w:r w:rsidRPr="009A0CCF">
              <w:rPr>
                <w:b w:val="0"/>
                <w:color w:val="000000"/>
                <w:sz w:val="18"/>
                <w:szCs w:val="18"/>
                <w:lang w:val="hr-HR" w:eastAsia="hr-HR"/>
              </w:rPr>
              <w:t>Ministarstvo regionalnog razvoja i fondova EU</w:t>
            </w:r>
          </w:p>
        </w:tc>
        <w:tc>
          <w:tcPr>
            <w:tcW w:w="1603" w:type="dxa"/>
            <w:tcBorders>
              <w:top w:val="single" w:sz="4" w:space="0" w:color="auto"/>
              <w:left w:val="nil"/>
              <w:bottom w:val="single" w:sz="4" w:space="0" w:color="auto"/>
              <w:right w:val="single" w:sz="4" w:space="0" w:color="auto"/>
            </w:tcBorders>
            <w:shd w:val="clear" w:color="auto" w:fill="auto"/>
            <w:vAlign w:val="center"/>
            <w:hideMark/>
          </w:tcPr>
          <w:p w14:paraId="6AD0C2ED" w14:textId="77777777" w:rsidR="002365EC" w:rsidRPr="009A0CCF" w:rsidRDefault="002365EC" w:rsidP="00BA282C">
            <w:pPr>
              <w:rPr>
                <w:b w:val="0"/>
                <w:color w:val="000000"/>
                <w:sz w:val="18"/>
                <w:szCs w:val="18"/>
                <w:lang w:val="hr-HR" w:eastAsia="hr-HR"/>
              </w:rPr>
            </w:pPr>
            <w:r w:rsidRPr="009A0CCF">
              <w:rPr>
                <w:b w:val="0"/>
                <w:color w:val="000000"/>
                <w:sz w:val="18"/>
                <w:szCs w:val="18"/>
                <w:lang w:val="hr-HR" w:eastAsia="hr-HR"/>
              </w:rPr>
              <w:t>projekt Rastem</w:t>
            </w:r>
          </w:p>
        </w:tc>
        <w:tc>
          <w:tcPr>
            <w:tcW w:w="2943" w:type="dxa"/>
            <w:tcBorders>
              <w:top w:val="single" w:sz="4" w:space="0" w:color="auto"/>
              <w:left w:val="nil"/>
              <w:bottom w:val="single" w:sz="4" w:space="0" w:color="auto"/>
              <w:right w:val="single" w:sz="4" w:space="0" w:color="auto"/>
            </w:tcBorders>
            <w:shd w:val="clear" w:color="auto" w:fill="auto"/>
            <w:vAlign w:val="center"/>
            <w:hideMark/>
          </w:tcPr>
          <w:p w14:paraId="65D2DF47" w14:textId="77777777" w:rsidR="002365EC" w:rsidRPr="009A0CCF" w:rsidRDefault="002365EC" w:rsidP="00BA282C">
            <w:pPr>
              <w:rPr>
                <w:b w:val="0"/>
                <w:color w:val="000000"/>
                <w:sz w:val="18"/>
                <w:szCs w:val="18"/>
                <w:lang w:val="hr-HR" w:eastAsia="hr-HR"/>
              </w:rPr>
            </w:pPr>
            <w:r w:rsidRPr="009A0CCF">
              <w:rPr>
                <w:b w:val="0"/>
                <w:color w:val="000000"/>
                <w:sz w:val="18"/>
                <w:szCs w:val="18"/>
                <w:lang w:val="hr-HR" w:eastAsia="hr-HR"/>
              </w:rPr>
              <w:t xml:space="preserve">Ugovor o dodjeli bespovratnih sredstava za projekt koji se financira iz Financijskog mehanizma Europskog gospodarskog prostora za razdoblje od 2014. do 2021. </w:t>
            </w:r>
          </w:p>
        </w:tc>
        <w:tc>
          <w:tcPr>
            <w:tcW w:w="1247" w:type="dxa"/>
            <w:tcBorders>
              <w:top w:val="single" w:sz="4" w:space="0" w:color="auto"/>
              <w:left w:val="nil"/>
              <w:bottom w:val="single" w:sz="4" w:space="0" w:color="auto"/>
              <w:right w:val="single" w:sz="4" w:space="0" w:color="auto"/>
            </w:tcBorders>
            <w:shd w:val="clear" w:color="auto" w:fill="auto"/>
            <w:vAlign w:val="center"/>
            <w:hideMark/>
          </w:tcPr>
          <w:p w14:paraId="65CC9742" w14:textId="77777777" w:rsidR="002365EC" w:rsidRPr="009A0CCF" w:rsidRDefault="002365EC" w:rsidP="00BA282C">
            <w:pPr>
              <w:rPr>
                <w:b w:val="0"/>
                <w:color w:val="000000"/>
                <w:sz w:val="18"/>
                <w:szCs w:val="18"/>
                <w:lang w:val="hr-HR" w:eastAsia="hr-HR"/>
              </w:rPr>
            </w:pPr>
            <w:r w:rsidRPr="009A0CCF">
              <w:rPr>
                <w:b w:val="0"/>
                <w:color w:val="000000"/>
                <w:sz w:val="18"/>
                <w:szCs w:val="18"/>
                <w:lang w:val="hr-HR" w:eastAsia="hr-HR"/>
              </w:rPr>
              <w:t>30.04.2024.</w:t>
            </w:r>
          </w:p>
        </w:tc>
        <w:tc>
          <w:tcPr>
            <w:tcW w:w="1622" w:type="dxa"/>
            <w:tcBorders>
              <w:top w:val="single" w:sz="4" w:space="0" w:color="auto"/>
              <w:left w:val="nil"/>
              <w:bottom w:val="single" w:sz="4" w:space="0" w:color="auto"/>
              <w:right w:val="single" w:sz="4" w:space="0" w:color="auto"/>
            </w:tcBorders>
            <w:shd w:val="clear" w:color="auto" w:fill="auto"/>
            <w:vAlign w:val="center"/>
            <w:hideMark/>
          </w:tcPr>
          <w:p w14:paraId="74D3B177" w14:textId="77777777" w:rsidR="002365EC" w:rsidRPr="009A0CCF" w:rsidRDefault="002365EC" w:rsidP="00BA282C">
            <w:pPr>
              <w:rPr>
                <w:b w:val="0"/>
                <w:color w:val="000000"/>
                <w:sz w:val="18"/>
                <w:szCs w:val="18"/>
                <w:lang w:val="hr-HR" w:eastAsia="hr-HR"/>
              </w:rPr>
            </w:pPr>
            <w:r w:rsidRPr="009A0CCF">
              <w:rPr>
                <w:b w:val="0"/>
                <w:color w:val="000000"/>
                <w:sz w:val="18"/>
                <w:szCs w:val="18"/>
                <w:lang w:val="hr-HR" w:eastAsia="hr-HR"/>
              </w:rPr>
              <w:t> </w:t>
            </w:r>
          </w:p>
        </w:tc>
      </w:tr>
      <w:tr w:rsidR="002365EC" w:rsidRPr="009A0CCF" w14:paraId="19C9D731" w14:textId="77777777" w:rsidTr="00BA282C">
        <w:trPr>
          <w:trHeight w:val="1635"/>
          <w:jc w:val="center"/>
        </w:trPr>
        <w:tc>
          <w:tcPr>
            <w:tcW w:w="126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36EC14" w14:textId="77777777" w:rsidR="002365EC" w:rsidRPr="009A0CCF" w:rsidRDefault="002365EC" w:rsidP="00BA282C">
            <w:pPr>
              <w:rPr>
                <w:b w:val="0"/>
                <w:color w:val="000000"/>
                <w:sz w:val="18"/>
                <w:szCs w:val="18"/>
                <w:lang w:val="hr-HR" w:eastAsia="hr-HR"/>
              </w:rPr>
            </w:pPr>
            <w:r w:rsidRPr="009A0CCF">
              <w:rPr>
                <w:b w:val="0"/>
                <w:color w:val="000000"/>
                <w:sz w:val="18"/>
                <w:szCs w:val="18"/>
                <w:lang w:val="hr-HR" w:eastAsia="hr-HR"/>
              </w:rPr>
              <w:lastRenderedPageBreak/>
              <w:t>02.09.2022.</w:t>
            </w:r>
          </w:p>
        </w:tc>
        <w:tc>
          <w:tcPr>
            <w:tcW w:w="1262" w:type="dxa"/>
            <w:tcBorders>
              <w:top w:val="single" w:sz="4" w:space="0" w:color="auto"/>
              <w:left w:val="nil"/>
              <w:bottom w:val="single" w:sz="4" w:space="0" w:color="auto"/>
              <w:right w:val="single" w:sz="4" w:space="0" w:color="auto"/>
            </w:tcBorders>
            <w:shd w:val="clear" w:color="auto" w:fill="auto"/>
            <w:vAlign w:val="center"/>
            <w:hideMark/>
          </w:tcPr>
          <w:p w14:paraId="6B0B7256" w14:textId="77777777" w:rsidR="002365EC" w:rsidRPr="009A0CCF" w:rsidRDefault="002365EC" w:rsidP="00BA282C">
            <w:pPr>
              <w:rPr>
                <w:b w:val="0"/>
                <w:color w:val="000000"/>
                <w:sz w:val="18"/>
                <w:szCs w:val="18"/>
                <w:lang w:val="hr-HR" w:eastAsia="hr-HR"/>
              </w:rPr>
            </w:pPr>
            <w:r w:rsidRPr="009A0CCF">
              <w:rPr>
                <w:b w:val="0"/>
                <w:color w:val="000000"/>
                <w:sz w:val="18"/>
                <w:szCs w:val="18"/>
                <w:lang w:val="hr-HR" w:eastAsia="hr-HR"/>
              </w:rPr>
              <w:t>bjanko zadužnica</w:t>
            </w: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14:paraId="312E3A7D" w14:textId="77777777" w:rsidR="002365EC" w:rsidRPr="009A0CCF" w:rsidRDefault="002365EC" w:rsidP="00F75B50">
            <w:pPr>
              <w:jc w:val="right"/>
              <w:rPr>
                <w:b w:val="0"/>
                <w:color w:val="000000"/>
                <w:sz w:val="18"/>
                <w:szCs w:val="18"/>
                <w:lang w:val="hr-HR" w:eastAsia="hr-HR"/>
              </w:rPr>
            </w:pPr>
            <w:r w:rsidRPr="009A0CCF">
              <w:rPr>
                <w:b w:val="0"/>
                <w:color w:val="000000"/>
                <w:sz w:val="18"/>
                <w:szCs w:val="18"/>
                <w:lang w:val="hr-HR" w:eastAsia="hr-HR"/>
              </w:rPr>
              <w:t>1.000.000,00 kn</w:t>
            </w:r>
          </w:p>
        </w:tc>
        <w:tc>
          <w:tcPr>
            <w:tcW w:w="1960" w:type="dxa"/>
            <w:tcBorders>
              <w:top w:val="single" w:sz="4" w:space="0" w:color="auto"/>
              <w:left w:val="nil"/>
              <w:bottom w:val="single" w:sz="4" w:space="0" w:color="auto"/>
              <w:right w:val="single" w:sz="4" w:space="0" w:color="auto"/>
            </w:tcBorders>
            <w:shd w:val="clear" w:color="auto" w:fill="auto"/>
            <w:vAlign w:val="center"/>
            <w:hideMark/>
          </w:tcPr>
          <w:p w14:paraId="5586A0F4" w14:textId="77777777" w:rsidR="002365EC" w:rsidRPr="009A0CCF" w:rsidRDefault="002365EC" w:rsidP="00BA282C">
            <w:pPr>
              <w:rPr>
                <w:b w:val="0"/>
                <w:color w:val="000000"/>
                <w:sz w:val="18"/>
                <w:szCs w:val="18"/>
                <w:lang w:val="hr-HR" w:eastAsia="hr-HR"/>
              </w:rPr>
            </w:pPr>
            <w:r w:rsidRPr="009A0CCF">
              <w:rPr>
                <w:b w:val="0"/>
                <w:color w:val="000000"/>
                <w:sz w:val="18"/>
                <w:szCs w:val="18"/>
                <w:lang w:val="hr-HR" w:eastAsia="hr-HR"/>
              </w:rPr>
              <w:t>Ministarstvo regionalnog razvoja i fondova EU</w:t>
            </w:r>
          </w:p>
        </w:tc>
        <w:tc>
          <w:tcPr>
            <w:tcW w:w="1603" w:type="dxa"/>
            <w:tcBorders>
              <w:top w:val="single" w:sz="4" w:space="0" w:color="auto"/>
              <w:left w:val="nil"/>
              <w:bottom w:val="single" w:sz="4" w:space="0" w:color="auto"/>
              <w:right w:val="single" w:sz="4" w:space="0" w:color="auto"/>
            </w:tcBorders>
            <w:shd w:val="clear" w:color="auto" w:fill="auto"/>
            <w:vAlign w:val="center"/>
            <w:hideMark/>
          </w:tcPr>
          <w:p w14:paraId="28D99EC9" w14:textId="77777777" w:rsidR="002365EC" w:rsidRPr="009A0CCF" w:rsidRDefault="002365EC" w:rsidP="00BA282C">
            <w:pPr>
              <w:rPr>
                <w:b w:val="0"/>
                <w:color w:val="000000"/>
                <w:sz w:val="18"/>
                <w:szCs w:val="18"/>
                <w:lang w:val="hr-HR" w:eastAsia="hr-HR"/>
              </w:rPr>
            </w:pPr>
            <w:r w:rsidRPr="009A0CCF">
              <w:rPr>
                <w:b w:val="0"/>
                <w:color w:val="000000"/>
                <w:sz w:val="18"/>
                <w:szCs w:val="18"/>
                <w:lang w:val="hr-HR" w:eastAsia="hr-HR"/>
              </w:rPr>
              <w:t>projekt Rastem</w:t>
            </w:r>
          </w:p>
        </w:tc>
        <w:tc>
          <w:tcPr>
            <w:tcW w:w="2943" w:type="dxa"/>
            <w:tcBorders>
              <w:top w:val="single" w:sz="4" w:space="0" w:color="auto"/>
              <w:left w:val="nil"/>
              <w:bottom w:val="single" w:sz="4" w:space="0" w:color="auto"/>
              <w:right w:val="single" w:sz="4" w:space="0" w:color="auto"/>
            </w:tcBorders>
            <w:shd w:val="clear" w:color="auto" w:fill="auto"/>
            <w:vAlign w:val="center"/>
            <w:hideMark/>
          </w:tcPr>
          <w:p w14:paraId="3FAD5F4F" w14:textId="77777777" w:rsidR="002365EC" w:rsidRPr="009A0CCF" w:rsidRDefault="002365EC" w:rsidP="00BA282C">
            <w:pPr>
              <w:rPr>
                <w:b w:val="0"/>
                <w:color w:val="000000"/>
                <w:sz w:val="18"/>
                <w:szCs w:val="18"/>
                <w:lang w:val="hr-HR" w:eastAsia="hr-HR"/>
              </w:rPr>
            </w:pPr>
            <w:r w:rsidRPr="009A0CCF">
              <w:rPr>
                <w:b w:val="0"/>
                <w:color w:val="000000"/>
                <w:sz w:val="18"/>
                <w:szCs w:val="18"/>
                <w:lang w:val="hr-HR" w:eastAsia="hr-HR"/>
              </w:rPr>
              <w:t xml:space="preserve">Ugovor o dodjeli bespovratnih sredstava za projekt koji se financira iz Financijskog mehanizma Europskog gospodarskog prostora za razdoblje od 2014. do 2021. </w:t>
            </w:r>
          </w:p>
        </w:tc>
        <w:tc>
          <w:tcPr>
            <w:tcW w:w="1247" w:type="dxa"/>
            <w:tcBorders>
              <w:top w:val="single" w:sz="4" w:space="0" w:color="auto"/>
              <w:left w:val="nil"/>
              <w:bottom w:val="single" w:sz="4" w:space="0" w:color="auto"/>
              <w:right w:val="single" w:sz="4" w:space="0" w:color="auto"/>
            </w:tcBorders>
            <w:shd w:val="clear" w:color="auto" w:fill="auto"/>
            <w:noWrap/>
            <w:vAlign w:val="center"/>
            <w:hideMark/>
          </w:tcPr>
          <w:p w14:paraId="792E2ED1" w14:textId="77777777" w:rsidR="002365EC" w:rsidRPr="009A0CCF" w:rsidRDefault="002365EC" w:rsidP="00BA282C">
            <w:pPr>
              <w:rPr>
                <w:b w:val="0"/>
                <w:color w:val="000000"/>
                <w:sz w:val="18"/>
                <w:szCs w:val="18"/>
                <w:lang w:val="hr-HR" w:eastAsia="hr-HR"/>
              </w:rPr>
            </w:pPr>
            <w:r w:rsidRPr="009A0CCF">
              <w:rPr>
                <w:b w:val="0"/>
                <w:color w:val="000000"/>
                <w:sz w:val="18"/>
                <w:szCs w:val="18"/>
                <w:lang w:val="hr-HR" w:eastAsia="hr-HR"/>
              </w:rPr>
              <w:t>30.04.2024.</w:t>
            </w:r>
          </w:p>
        </w:tc>
        <w:tc>
          <w:tcPr>
            <w:tcW w:w="1622" w:type="dxa"/>
            <w:tcBorders>
              <w:top w:val="single" w:sz="4" w:space="0" w:color="auto"/>
              <w:left w:val="nil"/>
              <w:bottom w:val="single" w:sz="4" w:space="0" w:color="auto"/>
              <w:right w:val="single" w:sz="4" w:space="0" w:color="auto"/>
            </w:tcBorders>
            <w:shd w:val="clear" w:color="auto" w:fill="auto"/>
            <w:vAlign w:val="center"/>
            <w:hideMark/>
          </w:tcPr>
          <w:p w14:paraId="7BC6EEF3" w14:textId="77777777" w:rsidR="002365EC" w:rsidRPr="009A0CCF" w:rsidRDefault="002365EC" w:rsidP="00BA282C">
            <w:pPr>
              <w:rPr>
                <w:b w:val="0"/>
                <w:color w:val="000000"/>
                <w:sz w:val="18"/>
                <w:szCs w:val="18"/>
                <w:lang w:val="hr-HR" w:eastAsia="hr-HR"/>
              </w:rPr>
            </w:pPr>
            <w:r w:rsidRPr="009A0CCF">
              <w:rPr>
                <w:b w:val="0"/>
                <w:color w:val="000000"/>
                <w:sz w:val="18"/>
                <w:szCs w:val="18"/>
                <w:lang w:val="hr-HR" w:eastAsia="hr-HR"/>
              </w:rPr>
              <w:t> </w:t>
            </w:r>
          </w:p>
        </w:tc>
      </w:tr>
      <w:tr w:rsidR="002365EC" w:rsidRPr="009A0CCF" w14:paraId="379253E4" w14:textId="77777777" w:rsidTr="00BA282C">
        <w:trPr>
          <w:trHeight w:val="1365"/>
          <w:jc w:val="center"/>
        </w:trPr>
        <w:tc>
          <w:tcPr>
            <w:tcW w:w="126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513077" w14:textId="77777777" w:rsidR="002365EC" w:rsidRPr="009A0CCF" w:rsidRDefault="002365EC" w:rsidP="00BA282C">
            <w:pPr>
              <w:rPr>
                <w:b w:val="0"/>
                <w:color w:val="000000"/>
                <w:sz w:val="18"/>
                <w:szCs w:val="18"/>
                <w:lang w:val="hr-HR" w:eastAsia="hr-HR"/>
              </w:rPr>
            </w:pPr>
            <w:r w:rsidRPr="009A0CCF">
              <w:rPr>
                <w:b w:val="0"/>
                <w:color w:val="000000"/>
                <w:sz w:val="18"/>
                <w:szCs w:val="18"/>
                <w:lang w:val="hr-HR" w:eastAsia="hr-HR"/>
              </w:rPr>
              <w:t>08.11.2022.</w:t>
            </w:r>
          </w:p>
        </w:tc>
        <w:tc>
          <w:tcPr>
            <w:tcW w:w="1262" w:type="dxa"/>
            <w:tcBorders>
              <w:top w:val="single" w:sz="4" w:space="0" w:color="auto"/>
              <w:left w:val="nil"/>
              <w:bottom w:val="single" w:sz="4" w:space="0" w:color="auto"/>
              <w:right w:val="single" w:sz="4" w:space="0" w:color="auto"/>
            </w:tcBorders>
            <w:shd w:val="clear" w:color="auto" w:fill="auto"/>
            <w:vAlign w:val="center"/>
            <w:hideMark/>
          </w:tcPr>
          <w:p w14:paraId="18BD31E1" w14:textId="77777777" w:rsidR="002365EC" w:rsidRPr="009A0CCF" w:rsidRDefault="002365EC" w:rsidP="00BA282C">
            <w:pPr>
              <w:rPr>
                <w:b w:val="0"/>
                <w:color w:val="000000"/>
                <w:sz w:val="18"/>
                <w:szCs w:val="18"/>
                <w:lang w:val="hr-HR" w:eastAsia="hr-HR"/>
              </w:rPr>
            </w:pPr>
            <w:r w:rsidRPr="009A0CCF">
              <w:rPr>
                <w:b w:val="0"/>
                <w:color w:val="000000"/>
                <w:sz w:val="18"/>
                <w:szCs w:val="18"/>
                <w:lang w:val="hr-HR" w:eastAsia="hr-HR"/>
              </w:rPr>
              <w:t xml:space="preserve"> zadužnica</w:t>
            </w: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14:paraId="2D2F46E7" w14:textId="77777777" w:rsidR="002365EC" w:rsidRPr="009A0CCF" w:rsidRDefault="002365EC" w:rsidP="00F75B50">
            <w:pPr>
              <w:jc w:val="right"/>
              <w:rPr>
                <w:b w:val="0"/>
                <w:color w:val="000000"/>
                <w:sz w:val="18"/>
                <w:szCs w:val="18"/>
                <w:lang w:val="hr-HR" w:eastAsia="hr-HR"/>
              </w:rPr>
            </w:pPr>
            <w:r w:rsidRPr="009A0CCF">
              <w:rPr>
                <w:b w:val="0"/>
                <w:color w:val="000000"/>
                <w:sz w:val="18"/>
                <w:szCs w:val="18"/>
                <w:lang w:val="hr-HR" w:eastAsia="hr-HR"/>
              </w:rPr>
              <w:t>800.000,00 kn</w:t>
            </w:r>
          </w:p>
        </w:tc>
        <w:tc>
          <w:tcPr>
            <w:tcW w:w="1960" w:type="dxa"/>
            <w:tcBorders>
              <w:top w:val="single" w:sz="4" w:space="0" w:color="auto"/>
              <w:left w:val="nil"/>
              <w:bottom w:val="single" w:sz="4" w:space="0" w:color="auto"/>
              <w:right w:val="single" w:sz="4" w:space="0" w:color="auto"/>
            </w:tcBorders>
            <w:shd w:val="clear" w:color="auto" w:fill="auto"/>
            <w:vAlign w:val="center"/>
            <w:hideMark/>
          </w:tcPr>
          <w:p w14:paraId="09BFCE4F" w14:textId="77777777" w:rsidR="002365EC" w:rsidRPr="009A0CCF" w:rsidRDefault="002365EC" w:rsidP="00BA282C">
            <w:pPr>
              <w:rPr>
                <w:b w:val="0"/>
                <w:color w:val="000000"/>
                <w:sz w:val="18"/>
                <w:szCs w:val="18"/>
                <w:lang w:val="hr-HR" w:eastAsia="hr-HR"/>
              </w:rPr>
            </w:pPr>
            <w:proofErr w:type="spellStart"/>
            <w:r w:rsidRPr="009A0CCF">
              <w:rPr>
                <w:b w:val="0"/>
                <w:color w:val="000000"/>
                <w:sz w:val="18"/>
                <w:szCs w:val="18"/>
                <w:lang w:val="hr-HR" w:eastAsia="hr-HR"/>
              </w:rPr>
              <w:t>Erste&amp;steiermarkische</w:t>
            </w:r>
            <w:proofErr w:type="spellEnd"/>
            <w:r w:rsidRPr="009A0CCF">
              <w:rPr>
                <w:b w:val="0"/>
                <w:color w:val="000000"/>
                <w:sz w:val="18"/>
                <w:szCs w:val="18"/>
                <w:lang w:val="hr-HR" w:eastAsia="hr-HR"/>
              </w:rPr>
              <w:t xml:space="preserve"> </w:t>
            </w:r>
            <w:proofErr w:type="spellStart"/>
            <w:r w:rsidRPr="009A0CCF">
              <w:rPr>
                <w:b w:val="0"/>
                <w:color w:val="000000"/>
                <w:sz w:val="18"/>
                <w:szCs w:val="18"/>
                <w:lang w:val="hr-HR" w:eastAsia="hr-HR"/>
              </w:rPr>
              <w:t>bank</w:t>
            </w:r>
            <w:proofErr w:type="spellEnd"/>
            <w:r w:rsidRPr="009A0CCF">
              <w:rPr>
                <w:b w:val="0"/>
                <w:color w:val="000000"/>
                <w:sz w:val="18"/>
                <w:szCs w:val="18"/>
                <w:lang w:val="hr-HR" w:eastAsia="hr-HR"/>
              </w:rPr>
              <w:t xml:space="preserve"> </w:t>
            </w:r>
            <w:proofErr w:type="spellStart"/>
            <w:r w:rsidRPr="009A0CCF">
              <w:rPr>
                <w:b w:val="0"/>
                <w:color w:val="000000"/>
                <w:sz w:val="18"/>
                <w:szCs w:val="18"/>
                <w:lang w:val="hr-HR" w:eastAsia="hr-HR"/>
              </w:rPr>
              <w:t>d.d.,Rijeka</w:t>
            </w:r>
            <w:proofErr w:type="spellEnd"/>
          </w:p>
        </w:tc>
        <w:tc>
          <w:tcPr>
            <w:tcW w:w="1603" w:type="dxa"/>
            <w:tcBorders>
              <w:top w:val="single" w:sz="4" w:space="0" w:color="auto"/>
              <w:left w:val="nil"/>
              <w:bottom w:val="single" w:sz="4" w:space="0" w:color="auto"/>
              <w:right w:val="single" w:sz="4" w:space="0" w:color="auto"/>
            </w:tcBorders>
            <w:shd w:val="clear" w:color="auto" w:fill="auto"/>
            <w:vAlign w:val="center"/>
            <w:hideMark/>
          </w:tcPr>
          <w:p w14:paraId="1E5A5DA1" w14:textId="77777777" w:rsidR="002365EC" w:rsidRPr="009A0CCF" w:rsidRDefault="002365EC" w:rsidP="00BA282C">
            <w:pPr>
              <w:rPr>
                <w:b w:val="0"/>
                <w:color w:val="000000"/>
                <w:sz w:val="18"/>
                <w:szCs w:val="18"/>
                <w:lang w:val="hr-HR" w:eastAsia="hr-HR"/>
              </w:rPr>
            </w:pPr>
            <w:r w:rsidRPr="009A0CCF">
              <w:rPr>
                <w:b w:val="0"/>
                <w:color w:val="000000"/>
                <w:sz w:val="18"/>
                <w:szCs w:val="18"/>
                <w:lang w:val="hr-HR" w:eastAsia="hr-HR"/>
              </w:rPr>
              <w:t>Dozvoljeno prekoračenje</w:t>
            </w:r>
          </w:p>
        </w:tc>
        <w:tc>
          <w:tcPr>
            <w:tcW w:w="2943" w:type="dxa"/>
            <w:tcBorders>
              <w:top w:val="single" w:sz="4" w:space="0" w:color="auto"/>
              <w:left w:val="nil"/>
              <w:bottom w:val="single" w:sz="4" w:space="0" w:color="auto"/>
              <w:right w:val="single" w:sz="4" w:space="0" w:color="auto"/>
            </w:tcBorders>
            <w:shd w:val="clear" w:color="auto" w:fill="auto"/>
            <w:vAlign w:val="center"/>
            <w:hideMark/>
          </w:tcPr>
          <w:p w14:paraId="0BC6B46C" w14:textId="77777777" w:rsidR="002365EC" w:rsidRPr="009A0CCF" w:rsidRDefault="002365EC" w:rsidP="00BA282C">
            <w:pPr>
              <w:rPr>
                <w:b w:val="0"/>
                <w:color w:val="000000"/>
                <w:sz w:val="18"/>
                <w:szCs w:val="18"/>
                <w:lang w:val="hr-HR" w:eastAsia="hr-HR"/>
              </w:rPr>
            </w:pPr>
            <w:r w:rsidRPr="009A0CCF">
              <w:rPr>
                <w:b w:val="0"/>
                <w:color w:val="000000"/>
                <w:sz w:val="18"/>
                <w:szCs w:val="18"/>
                <w:lang w:val="hr-HR" w:eastAsia="hr-HR"/>
              </w:rPr>
              <w:t>Ugovor o kreditu br. 1844400003</w:t>
            </w:r>
          </w:p>
        </w:tc>
        <w:tc>
          <w:tcPr>
            <w:tcW w:w="1247" w:type="dxa"/>
            <w:tcBorders>
              <w:top w:val="single" w:sz="4" w:space="0" w:color="auto"/>
              <w:left w:val="nil"/>
              <w:bottom w:val="single" w:sz="4" w:space="0" w:color="auto"/>
              <w:right w:val="single" w:sz="4" w:space="0" w:color="auto"/>
            </w:tcBorders>
            <w:shd w:val="clear" w:color="auto" w:fill="auto"/>
            <w:vAlign w:val="center"/>
            <w:hideMark/>
          </w:tcPr>
          <w:p w14:paraId="610438EC" w14:textId="77777777" w:rsidR="002365EC" w:rsidRPr="009A0CCF" w:rsidRDefault="002365EC" w:rsidP="00BA282C">
            <w:pPr>
              <w:rPr>
                <w:b w:val="0"/>
                <w:color w:val="000000"/>
                <w:sz w:val="18"/>
                <w:szCs w:val="18"/>
                <w:lang w:val="hr-HR" w:eastAsia="hr-HR"/>
              </w:rPr>
            </w:pPr>
            <w:r w:rsidRPr="009A0CCF">
              <w:rPr>
                <w:b w:val="0"/>
                <w:color w:val="000000"/>
                <w:sz w:val="18"/>
                <w:szCs w:val="18"/>
                <w:lang w:val="hr-HR" w:eastAsia="hr-HR"/>
              </w:rPr>
              <w:t>29.12.2023.</w:t>
            </w:r>
          </w:p>
        </w:tc>
        <w:tc>
          <w:tcPr>
            <w:tcW w:w="1622" w:type="dxa"/>
            <w:tcBorders>
              <w:top w:val="single" w:sz="4" w:space="0" w:color="auto"/>
              <w:left w:val="nil"/>
              <w:bottom w:val="single" w:sz="4" w:space="0" w:color="auto"/>
              <w:right w:val="single" w:sz="4" w:space="0" w:color="auto"/>
            </w:tcBorders>
            <w:shd w:val="clear" w:color="auto" w:fill="auto"/>
            <w:vAlign w:val="center"/>
            <w:hideMark/>
          </w:tcPr>
          <w:p w14:paraId="7A089D95" w14:textId="77777777" w:rsidR="002365EC" w:rsidRPr="009A0CCF" w:rsidRDefault="002365EC" w:rsidP="00BA282C">
            <w:pPr>
              <w:rPr>
                <w:b w:val="0"/>
                <w:color w:val="000000"/>
                <w:sz w:val="18"/>
                <w:szCs w:val="18"/>
                <w:lang w:val="hr-HR" w:eastAsia="hr-HR"/>
              </w:rPr>
            </w:pPr>
            <w:r w:rsidRPr="009A0CCF">
              <w:rPr>
                <w:b w:val="0"/>
                <w:color w:val="000000"/>
                <w:sz w:val="18"/>
                <w:szCs w:val="18"/>
                <w:lang w:val="hr-HR" w:eastAsia="hr-HR"/>
              </w:rPr>
              <w:t> </w:t>
            </w:r>
          </w:p>
        </w:tc>
      </w:tr>
      <w:tr w:rsidR="002365EC" w:rsidRPr="009A0CCF" w14:paraId="2A295FC2" w14:textId="77777777" w:rsidTr="00BA282C">
        <w:trPr>
          <w:trHeight w:val="945"/>
          <w:jc w:val="center"/>
        </w:trPr>
        <w:tc>
          <w:tcPr>
            <w:tcW w:w="126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3A927ED" w14:textId="77777777" w:rsidR="002365EC" w:rsidRPr="009A0CCF" w:rsidRDefault="002365EC" w:rsidP="00BA282C">
            <w:pPr>
              <w:rPr>
                <w:b w:val="0"/>
                <w:color w:val="000000"/>
                <w:sz w:val="18"/>
                <w:szCs w:val="18"/>
                <w:lang w:val="hr-HR" w:eastAsia="hr-HR"/>
              </w:rPr>
            </w:pPr>
            <w:r w:rsidRPr="009A0CCF">
              <w:rPr>
                <w:b w:val="0"/>
                <w:color w:val="000000"/>
                <w:sz w:val="18"/>
                <w:szCs w:val="18"/>
                <w:lang w:val="hr-HR" w:eastAsia="hr-HR"/>
              </w:rPr>
              <w:t>11.11.2022.</w:t>
            </w:r>
          </w:p>
        </w:tc>
        <w:tc>
          <w:tcPr>
            <w:tcW w:w="1262" w:type="dxa"/>
            <w:tcBorders>
              <w:top w:val="single" w:sz="4" w:space="0" w:color="auto"/>
              <w:left w:val="nil"/>
              <w:bottom w:val="single" w:sz="4" w:space="0" w:color="auto"/>
              <w:right w:val="single" w:sz="4" w:space="0" w:color="auto"/>
            </w:tcBorders>
            <w:shd w:val="clear" w:color="auto" w:fill="auto"/>
            <w:vAlign w:val="center"/>
            <w:hideMark/>
          </w:tcPr>
          <w:p w14:paraId="0B6D5743" w14:textId="77777777" w:rsidR="002365EC" w:rsidRPr="009A0CCF" w:rsidRDefault="002365EC" w:rsidP="00BA282C">
            <w:pPr>
              <w:rPr>
                <w:b w:val="0"/>
                <w:color w:val="000000"/>
                <w:sz w:val="18"/>
                <w:szCs w:val="18"/>
                <w:lang w:val="hr-HR" w:eastAsia="hr-HR"/>
              </w:rPr>
            </w:pPr>
            <w:r w:rsidRPr="009A0CCF">
              <w:rPr>
                <w:b w:val="0"/>
                <w:color w:val="000000"/>
                <w:sz w:val="18"/>
                <w:szCs w:val="18"/>
                <w:lang w:val="hr-HR" w:eastAsia="hr-HR"/>
              </w:rPr>
              <w:t>bjanko zadužnica</w:t>
            </w: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14:paraId="7CB96699" w14:textId="77777777" w:rsidR="002365EC" w:rsidRPr="009A0CCF" w:rsidRDefault="002365EC" w:rsidP="00F75B50">
            <w:pPr>
              <w:jc w:val="right"/>
              <w:rPr>
                <w:b w:val="0"/>
                <w:color w:val="000000"/>
                <w:sz w:val="18"/>
                <w:szCs w:val="18"/>
                <w:lang w:val="hr-HR" w:eastAsia="hr-HR"/>
              </w:rPr>
            </w:pPr>
            <w:r w:rsidRPr="009A0CCF">
              <w:rPr>
                <w:b w:val="0"/>
                <w:color w:val="000000"/>
                <w:sz w:val="18"/>
                <w:szCs w:val="18"/>
                <w:lang w:val="hr-HR" w:eastAsia="hr-HR"/>
              </w:rPr>
              <w:t>50.000,00 kn</w:t>
            </w:r>
          </w:p>
        </w:tc>
        <w:tc>
          <w:tcPr>
            <w:tcW w:w="1960" w:type="dxa"/>
            <w:tcBorders>
              <w:top w:val="single" w:sz="4" w:space="0" w:color="auto"/>
              <w:left w:val="nil"/>
              <w:bottom w:val="single" w:sz="4" w:space="0" w:color="auto"/>
              <w:right w:val="single" w:sz="4" w:space="0" w:color="auto"/>
            </w:tcBorders>
            <w:shd w:val="clear" w:color="auto" w:fill="auto"/>
            <w:vAlign w:val="center"/>
            <w:hideMark/>
          </w:tcPr>
          <w:p w14:paraId="6FA203CD" w14:textId="77777777" w:rsidR="002365EC" w:rsidRPr="009A0CCF" w:rsidRDefault="002365EC" w:rsidP="00BA282C">
            <w:pPr>
              <w:rPr>
                <w:b w:val="0"/>
                <w:color w:val="000000"/>
                <w:sz w:val="18"/>
                <w:szCs w:val="18"/>
                <w:lang w:val="hr-HR" w:eastAsia="hr-HR"/>
              </w:rPr>
            </w:pPr>
            <w:r w:rsidRPr="009A0CCF">
              <w:rPr>
                <w:b w:val="0"/>
                <w:color w:val="000000"/>
                <w:sz w:val="18"/>
                <w:szCs w:val="18"/>
                <w:lang w:val="hr-HR" w:eastAsia="hr-HR"/>
              </w:rPr>
              <w:t>Ministarstvo hrvatskih branitelja</w:t>
            </w:r>
          </w:p>
        </w:tc>
        <w:tc>
          <w:tcPr>
            <w:tcW w:w="1603" w:type="dxa"/>
            <w:tcBorders>
              <w:top w:val="single" w:sz="4" w:space="0" w:color="auto"/>
              <w:left w:val="nil"/>
              <w:bottom w:val="single" w:sz="4" w:space="0" w:color="auto"/>
              <w:right w:val="single" w:sz="4" w:space="0" w:color="auto"/>
            </w:tcBorders>
            <w:shd w:val="clear" w:color="auto" w:fill="auto"/>
            <w:vAlign w:val="center"/>
            <w:hideMark/>
          </w:tcPr>
          <w:p w14:paraId="3578B201" w14:textId="77777777" w:rsidR="002365EC" w:rsidRPr="009A0CCF" w:rsidRDefault="002365EC" w:rsidP="00BA282C">
            <w:pPr>
              <w:rPr>
                <w:b w:val="0"/>
                <w:color w:val="000000"/>
                <w:sz w:val="18"/>
                <w:szCs w:val="18"/>
                <w:lang w:val="hr-HR" w:eastAsia="hr-HR"/>
              </w:rPr>
            </w:pPr>
            <w:r w:rsidRPr="009A0CCF">
              <w:rPr>
                <w:b w:val="0"/>
                <w:color w:val="000000"/>
                <w:sz w:val="18"/>
                <w:szCs w:val="18"/>
                <w:lang w:val="hr-HR" w:eastAsia="hr-HR"/>
              </w:rPr>
              <w:t> </w:t>
            </w:r>
          </w:p>
        </w:tc>
        <w:tc>
          <w:tcPr>
            <w:tcW w:w="2943" w:type="dxa"/>
            <w:tcBorders>
              <w:top w:val="single" w:sz="4" w:space="0" w:color="auto"/>
              <w:left w:val="nil"/>
              <w:bottom w:val="single" w:sz="4" w:space="0" w:color="auto"/>
              <w:right w:val="single" w:sz="4" w:space="0" w:color="auto"/>
            </w:tcBorders>
            <w:shd w:val="clear" w:color="auto" w:fill="auto"/>
            <w:vAlign w:val="center"/>
            <w:hideMark/>
          </w:tcPr>
          <w:p w14:paraId="7251A4CE" w14:textId="5106ED2D" w:rsidR="002365EC" w:rsidRPr="009A0CCF" w:rsidRDefault="002365EC" w:rsidP="00BA282C">
            <w:pPr>
              <w:rPr>
                <w:b w:val="0"/>
                <w:color w:val="000000"/>
                <w:sz w:val="18"/>
                <w:szCs w:val="18"/>
                <w:lang w:val="hr-HR" w:eastAsia="hr-HR"/>
              </w:rPr>
            </w:pPr>
            <w:r w:rsidRPr="009A0CCF">
              <w:rPr>
                <w:b w:val="0"/>
                <w:color w:val="000000"/>
                <w:sz w:val="18"/>
                <w:szCs w:val="18"/>
                <w:lang w:val="hr-HR" w:eastAsia="hr-HR"/>
              </w:rPr>
              <w:t xml:space="preserve">Ugovor o </w:t>
            </w:r>
            <w:proofErr w:type="spellStart"/>
            <w:r w:rsidRPr="009A0CCF">
              <w:rPr>
                <w:b w:val="0"/>
                <w:color w:val="000000"/>
                <w:sz w:val="18"/>
                <w:szCs w:val="18"/>
                <w:lang w:val="hr-HR" w:eastAsia="hr-HR"/>
              </w:rPr>
              <w:t>suf</w:t>
            </w:r>
            <w:proofErr w:type="spellEnd"/>
            <w:r w:rsidRPr="009A0CCF">
              <w:rPr>
                <w:b w:val="0"/>
                <w:color w:val="000000"/>
                <w:sz w:val="18"/>
                <w:szCs w:val="18"/>
                <w:lang w:val="hr-HR" w:eastAsia="hr-HR"/>
              </w:rPr>
              <w:t xml:space="preserve">. </w:t>
            </w:r>
            <w:r w:rsidR="00F75B50">
              <w:rPr>
                <w:b w:val="0"/>
                <w:color w:val="000000"/>
                <w:sz w:val="18"/>
                <w:szCs w:val="18"/>
                <w:lang w:val="hr-HR" w:eastAsia="hr-HR"/>
              </w:rPr>
              <w:t>i</w:t>
            </w:r>
            <w:r w:rsidRPr="009A0CCF">
              <w:rPr>
                <w:b w:val="0"/>
                <w:color w:val="000000"/>
                <w:sz w:val="18"/>
                <w:szCs w:val="18"/>
                <w:lang w:val="hr-HR" w:eastAsia="hr-HR"/>
              </w:rPr>
              <w:t>zgradnje, postavljanja ili uređenja spomen-obilježja žrtvama stradalim u Domovinskom ratu</w:t>
            </w:r>
          </w:p>
        </w:tc>
        <w:tc>
          <w:tcPr>
            <w:tcW w:w="1247" w:type="dxa"/>
            <w:tcBorders>
              <w:top w:val="single" w:sz="4" w:space="0" w:color="auto"/>
              <w:left w:val="nil"/>
              <w:bottom w:val="single" w:sz="4" w:space="0" w:color="auto"/>
              <w:right w:val="single" w:sz="4" w:space="0" w:color="auto"/>
            </w:tcBorders>
            <w:shd w:val="clear" w:color="auto" w:fill="auto"/>
            <w:vAlign w:val="center"/>
            <w:hideMark/>
          </w:tcPr>
          <w:p w14:paraId="412C67E0" w14:textId="77777777" w:rsidR="002365EC" w:rsidRPr="009A0CCF" w:rsidRDefault="002365EC" w:rsidP="00BA282C">
            <w:pPr>
              <w:rPr>
                <w:b w:val="0"/>
                <w:color w:val="000000"/>
                <w:sz w:val="18"/>
                <w:szCs w:val="18"/>
                <w:lang w:val="hr-HR" w:eastAsia="hr-HR"/>
              </w:rPr>
            </w:pPr>
            <w:r w:rsidRPr="009A0CCF">
              <w:rPr>
                <w:b w:val="0"/>
                <w:color w:val="000000"/>
                <w:sz w:val="18"/>
                <w:szCs w:val="18"/>
                <w:lang w:val="hr-HR" w:eastAsia="hr-HR"/>
              </w:rPr>
              <w:t>30.11.2023.</w:t>
            </w:r>
          </w:p>
        </w:tc>
        <w:tc>
          <w:tcPr>
            <w:tcW w:w="1622" w:type="dxa"/>
            <w:tcBorders>
              <w:top w:val="single" w:sz="4" w:space="0" w:color="auto"/>
              <w:left w:val="nil"/>
              <w:bottom w:val="single" w:sz="4" w:space="0" w:color="auto"/>
              <w:right w:val="single" w:sz="4" w:space="0" w:color="auto"/>
            </w:tcBorders>
            <w:shd w:val="clear" w:color="auto" w:fill="auto"/>
            <w:vAlign w:val="center"/>
            <w:hideMark/>
          </w:tcPr>
          <w:p w14:paraId="5F99CBB9" w14:textId="77777777" w:rsidR="002365EC" w:rsidRPr="009A0CCF" w:rsidRDefault="002365EC" w:rsidP="00BA282C">
            <w:pPr>
              <w:rPr>
                <w:b w:val="0"/>
                <w:color w:val="000000"/>
                <w:sz w:val="18"/>
                <w:szCs w:val="18"/>
                <w:lang w:val="hr-HR" w:eastAsia="hr-HR"/>
              </w:rPr>
            </w:pPr>
            <w:r w:rsidRPr="009A0CCF">
              <w:rPr>
                <w:b w:val="0"/>
                <w:color w:val="000000"/>
                <w:sz w:val="18"/>
                <w:szCs w:val="18"/>
                <w:lang w:val="hr-HR" w:eastAsia="hr-HR"/>
              </w:rPr>
              <w:t> </w:t>
            </w:r>
          </w:p>
        </w:tc>
      </w:tr>
      <w:tr w:rsidR="002365EC" w:rsidRPr="009A0CCF" w14:paraId="37E75E46" w14:textId="77777777" w:rsidTr="00BA282C">
        <w:trPr>
          <w:trHeight w:val="885"/>
          <w:jc w:val="center"/>
        </w:trPr>
        <w:tc>
          <w:tcPr>
            <w:tcW w:w="126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04B705E" w14:textId="77777777" w:rsidR="002365EC" w:rsidRPr="009A0CCF" w:rsidRDefault="002365EC" w:rsidP="00BA282C">
            <w:pPr>
              <w:rPr>
                <w:b w:val="0"/>
                <w:color w:val="000000"/>
                <w:sz w:val="18"/>
                <w:szCs w:val="18"/>
                <w:lang w:val="hr-HR" w:eastAsia="hr-HR"/>
              </w:rPr>
            </w:pPr>
            <w:r w:rsidRPr="009A0CCF">
              <w:rPr>
                <w:b w:val="0"/>
                <w:color w:val="000000"/>
                <w:sz w:val="18"/>
                <w:szCs w:val="18"/>
                <w:lang w:val="hr-HR" w:eastAsia="hr-HR"/>
              </w:rPr>
              <w:t>11.11.2022.</w:t>
            </w:r>
          </w:p>
        </w:tc>
        <w:tc>
          <w:tcPr>
            <w:tcW w:w="1262" w:type="dxa"/>
            <w:tcBorders>
              <w:top w:val="single" w:sz="4" w:space="0" w:color="auto"/>
              <w:left w:val="nil"/>
              <w:bottom w:val="single" w:sz="4" w:space="0" w:color="auto"/>
              <w:right w:val="single" w:sz="4" w:space="0" w:color="auto"/>
            </w:tcBorders>
            <w:shd w:val="clear" w:color="auto" w:fill="auto"/>
            <w:vAlign w:val="center"/>
            <w:hideMark/>
          </w:tcPr>
          <w:p w14:paraId="3922864A" w14:textId="77777777" w:rsidR="002365EC" w:rsidRPr="009A0CCF" w:rsidRDefault="002365EC" w:rsidP="00BA282C">
            <w:pPr>
              <w:rPr>
                <w:b w:val="0"/>
                <w:color w:val="000000"/>
                <w:sz w:val="18"/>
                <w:szCs w:val="18"/>
                <w:lang w:val="hr-HR" w:eastAsia="hr-HR"/>
              </w:rPr>
            </w:pPr>
            <w:r w:rsidRPr="009A0CCF">
              <w:rPr>
                <w:b w:val="0"/>
                <w:color w:val="000000"/>
                <w:sz w:val="18"/>
                <w:szCs w:val="18"/>
                <w:lang w:val="hr-HR" w:eastAsia="hr-HR"/>
              </w:rPr>
              <w:t>bjanko zadužnica</w:t>
            </w: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14:paraId="7C868AF0" w14:textId="77777777" w:rsidR="002365EC" w:rsidRPr="009A0CCF" w:rsidRDefault="002365EC" w:rsidP="00F75B50">
            <w:pPr>
              <w:jc w:val="right"/>
              <w:rPr>
                <w:b w:val="0"/>
                <w:color w:val="000000"/>
                <w:sz w:val="18"/>
                <w:szCs w:val="18"/>
                <w:lang w:val="hr-HR" w:eastAsia="hr-HR"/>
              </w:rPr>
            </w:pPr>
            <w:r w:rsidRPr="009A0CCF">
              <w:rPr>
                <w:b w:val="0"/>
                <w:color w:val="000000"/>
                <w:sz w:val="18"/>
                <w:szCs w:val="18"/>
                <w:lang w:val="hr-HR" w:eastAsia="hr-HR"/>
              </w:rPr>
              <w:t>100.000,00 kn</w:t>
            </w:r>
          </w:p>
        </w:tc>
        <w:tc>
          <w:tcPr>
            <w:tcW w:w="1960" w:type="dxa"/>
            <w:tcBorders>
              <w:top w:val="single" w:sz="4" w:space="0" w:color="auto"/>
              <w:left w:val="nil"/>
              <w:bottom w:val="single" w:sz="4" w:space="0" w:color="auto"/>
              <w:right w:val="single" w:sz="4" w:space="0" w:color="auto"/>
            </w:tcBorders>
            <w:shd w:val="clear" w:color="auto" w:fill="auto"/>
            <w:vAlign w:val="center"/>
            <w:hideMark/>
          </w:tcPr>
          <w:p w14:paraId="508D1305" w14:textId="77777777" w:rsidR="002365EC" w:rsidRPr="009A0CCF" w:rsidRDefault="002365EC" w:rsidP="00BA282C">
            <w:pPr>
              <w:rPr>
                <w:b w:val="0"/>
                <w:color w:val="000000"/>
                <w:sz w:val="18"/>
                <w:szCs w:val="18"/>
                <w:lang w:val="hr-HR" w:eastAsia="hr-HR"/>
              </w:rPr>
            </w:pPr>
            <w:r w:rsidRPr="009A0CCF">
              <w:rPr>
                <w:b w:val="0"/>
                <w:color w:val="000000"/>
                <w:sz w:val="18"/>
                <w:szCs w:val="18"/>
                <w:lang w:val="hr-HR" w:eastAsia="hr-HR"/>
              </w:rPr>
              <w:t>Ministarstvo hrvatskih branitelja</w:t>
            </w:r>
          </w:p>
        </w:tc>
        <w:tc>
          <w:tcPr>
            <w:tcW w:w="1603" w:type="dxa"/>
            <w:tcBorders>
              <w:top w:val="single" w:sz="4" w:space="0" w:color="auto"/>
              <w:left w:val="nil"/>
              <w:bottom w:val="single" w:sz="4" w:space="0" w:color="auto"/>
              <w:right w:val="single" w:sz="4" w:space="0" w:color="auto"/>
            </w:tcBorders>
            <w:shd w:val="clear" w:color="auto" w:fill="auto"/>
            <w:vAlign w:val="center"/>
            <w:hideMark/>
          </w:tcPr>
          <w:p w14:paraId="4F1F8E24" w14:textId="77777777" w:rsidR="002365EC" w:rsidRPr="009A0CCF" w:rsidRDefault="002365EC" w:rsidP="00BA282C">
            <w:pPr>
              <w:rPr>
                <w:b w:val="0"/>
                <w:color w:val="000000"/>
                <w:sz w:val="18"/>
                <w:szCs w:val="18"/>
                <w:lang w:val="hr-HR" w:eastAsia="hr-HR"/>
              </w:rPr>
            </w:pPr>
            <w:r w:rsidRPr="009A0CCF">
              <w:rPr>
                <w:b w:val="0"/>
                <w:color w:val="000000"/>
                <w:sz w:val="18"/>
                <w:szCs w:val="18"/>
                <w:lang w:val="hr-HR" w:eastAsia="hr-HR"/>
              </w:rPr>
              <w:t> </w:t>
            </w:r>
          </w:p>
        </w:tc>
        <w:tc>
          <w:tcPr>
            <w:tcW w:w="2943" w:type="dxa"/>
            <w:tcBorders>
              <w:top w:val="single" w:sz="4" w:space="0" w:color="auto"/>
              <w:left w:val="nil"/>
              <w:bottom w:val="single" w:sz="4" w:space="0" w:color="auto"/>
              <w:right w:val="single" w:sz="4" w:space="0" w:color="auto"/>
            </w:tcBorders>
            <w:shd w:val="clear" w:color="auto" w:fill="auto"/>
            <w:vAlign w:val="center"/>
            <w:hideMark/>
          </w:tcPr>
          <w:p w14:paraId="089CE76E" w14:textId="11C5C99E" w:rsidR="002365EC" w:rsidRPr="009A0CCF" w:rsidRDefault="002365EC" w:rsidP="00BA282C">
            <w:pPr>
              <w:rPr>
                <w:b w:val="0"/>
                <w:color w:val="000000"/>
                <w:sz w:val="18"/>
                <w:szCs w:val="18"/>
                <w:lang w:val="hr-HR" w:eastAsia="hr-HR"/>
              </w:rPr>
            </w:pPr>
            <w:r w:rsidRPr="009A0CCF">
              <w:rPr>
                <w:b w:val="0"/>
                <w:color w:val="000000"/>
                <w:sz w:val="18"/>
                <w:szCs w:val="18"/>
                <w:lang w:val="hr-HR" w:eastAsia="hr-HR"/>
              </w:rPr>
              <w:t xml:space="preserve">Ugovor o </w:t>
            </w:r>
            <w:proofErr w:type="spellStart"/>
            <w:r w:rsidRPr="009A0CCF">
              <w:rPr>
                <w:b w:val="0"/>
                <w:color w:val="000000"/>
                <w:sz w:val="18"/>
                <w:szCs w:val="18"/>
                <w:lang w:val="hr-HR" w:eastAsia="hr-HR"/>
              </w:rPr>
              <w:t>suf</w:t>
            </w:r>
            <w:proofErr w:type="spellEnd"/>
            <w:r w:rsidRPr="009A0CCF">
              <w:rPr>
                <w:b w:val="0"/>
                <w:color w:val="000000"/>
                <w:sz w:val="18"/>
                <w:szCs w:val="18"/>
                <w:lang w:val="hr-HR" w:eastAsia="hr-HR"/>
              </w:rPr>
              <w:t xml:space="preserve">. </w:t>
            </w:r>
            <w:r w:rsidR="00F75B50">
              <w:rPr>
                <w:b w:val="0"/>
                <w:color w:val="000000"/>
                <w:sz w:val="18"/>
                <w:szCs w:val="18"/>
                <w:lang w:val="hr-HR" w:eastAsia="hr-HR"/>
              </w:rPr>
              <w:t>i</w:t>
            </w:r>
            <w:r w:rsidRPr="009A0CCF">
              <w:rPr>
                <w:b w:val="0"/>
                <w:color w:val="000000"/>
                <w:sz w:val="18"/>
                <w:szCs w:val="18"/>
                <w:lang w:val="hr-HR" w:eastAsia="hr-HR"/>
              </w:rPr>
              <w:t>zgradnje, postavljanja ili uređenja spomen-obilježja žrtvama stradalim u Domovinskom ratu</w:t>
            </w:r>
          </w:p>
        </w:tc>
        <w:tc>
          <w:tcPr>
            <w:tcW w:w="1247" w:type="dxa"/>
            <w:tcBorders>
              <w:top w:val="single" w:sz="4" w:space="0" w:color="auto"/>
              <w:left w:val="nil"/>
              <w:bottom w:val="single" w:sz="4" w:space="0" w:color="auto"/>
              <w:right w:val="single" w:sz="4" w:space="0" w:color="auto"/>
            </w:tcBorders>
            <w:shd w:val="clear" w:color="auto" w:fill="auto"/>
            <w:vAlign w:val="center"/>
            <w:hideMark/>
          </w:tcPr>
          <w:p w14:paraId="06670D1A" w14:textId="77777777" w:rsidR="002365EC" w:rsidRPr="009A0CCF" w:rsidRDefault="002365EC" w:rsidP="00BA282C">
            <w:pPr>
              <w:rPr>
                <w:b w:val="0"/>
                <w:color w:val="000000"/>
                <w:sz w:val="18"/>
                <w:szCs w:val="18"/>
                <w:lang w:val="hr-HR" w:eastAsia="hr-HR"/>
              </w:rPr>
            </w:pPr>
            <w:r w:rsidRPr="009A0CCF">
              <w:rPr>
                <w:b w:val="0"/>
                <w:color w:val="000000"/>
                <w:sz w:val="18"/>
                <w:szCs w:val="18"/>
                <w:lang w:val="hr-HR" w:eastAsia="hr-HR"/>
              </w:rPr>
              <w:t>30.11.2023.</w:t>
            </w:r>
          </w:p>
        </w:tc>
        <w:tc>
          <w:tcPr>
            <w:tcW w:w="1622" w:type="dxa"/>
            <w:tcBorders>
              <w:top w:val="single" w:sz="4" w:space="0" w:color="auto"/>
              <w:left w:val="nil"/>
              <w:bottom w:val="single" w:sz="4" w:space="0" w:color="auto"/>
              <w:right w:val="single" w:sz="4" w:space="0" w:color="auto"/>
            </w:tcBorders>
            <w:shd w:val="clear" w:color="auto" w:fill="auto"/>
            <w:vAlign w:val="center"/>
            <w:hideMark/>
          </w:tcPr>
          <w:p w14:paraId="3A6E6361" w14:textId="77777777" w:rsidR="002365EC" w:rsidRPr="009A0CCF" w:rsidRDefault="002365EC" w:rsidP="00BA282C">
            <w:pPr>
              <w:rPr>
                <w:b w:val="0"/>
                <w:color w:val="000000"/>
                <w:sz w:val="18"/>
                <w:szCs w:val="18"/>
                <w:lang w:val="hr-HR" w:eastAsia="hr-HR"/>
              </w:rPr>
            </w:pPr>
            <w:r w:rsidRPr="009A0CCF">
              <w:rPr>
                <w:b w:val="0"/>
                <w:color w:val="000000"/>
                <w:sz w:val="18"/>
                <w:szCs w:val="18"/>
                <w:lang w:val="hr-HR" w:eastAsia="hr-HR"/>
              </w:rPr>
              <w:t> </w:t>
            </w:r>
          </w:p>
        </w:tc>
      </w:tr>
      <w:tr w:rsidR="002365EC" w:rsidRPr="009A0CCF" w14:paraId="181A8B8C" w14:textId="77777777" w:rsidTr="00BA282C">
        <w:trPr>
          <w:trHeight w:val="1080"/>
          <w:jc w:val="center"/>
        </w:trPr>
        <w:tc>
          <w:tcPr>
            <w:tcW w:w="126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2187BB2" w14:textId="77777777" w:rsidR="002365EC" w:rsidRPr="009A0CCF" w:rsidRDefault="002365EC" w:rsidP="00BA282C">
            <w:pPr>
              <w:rPr>
                <w:b w:val="0"/>
                <w:color w:val="000000"/>
                <w:sz w:val="18"/>
                <w:szCs w:val="18"/>
                <w:lang w:val="hr-HR" w:eastAsia="hr-HR"/>
              </w:rPr>
            </w:pPr>
            <w:r w:rsidRPr="009A0CCF">
              <w:rPr>
                <w:b w:val="0"/>
                <w:color w:val="000000"/>
                <w:sz w:val="18"/>
                <w:szCs w:val="18"/>
                <w:lang w:val="hr-HR" w:eastAsia="hr-HR"/>
              </w:rPr>
              <w:t>11.11.2022.</w:t>
            </w:r>
          </w:p>
        </w:tc>
        <w:tc>
          <w:tcPr>
            <w:tcW w:w="1262" w:type="dxa"/>
            <w:tcBorders>
              <w:top w:val="single" w:sz="4" w:space="0" w:color="auto"/>
              <w:left w:val="nil"/>
              <w:bottom w:val="single" w:sz="4" w:space="0" w:color="auto"/>
              <w:right w:val="single" w:sz="4" w:space="0" w:color="auto"/>
            </w:tcBorders>
            <w:shd w:val="clear" w:color="auto" w:fill="auto"/>
            <w:vAlign w:val="center"/>
            <w:hideMark/>
          </w:tcPr>
          <w:p w14:paraId="404E3474" w14:textId="77777777" w:rsidR="002365EC" w:rsidRPr="009A0CCF" w:rsidRDefault="002365EC" w:rsidP="00BA282C">
            <w:pPr>
              <w:rPr>
                <w:b w:val="0"/>
                <w:color w:val="000000"/>
                <w:sz w:val="18"/>
                <w:szCs w:val="18"/>
                <w:lang w:val="hr-HR" w:eastAsia="hr-HR"/>
              </w:rPr>
            </w:pPr>
            <w:r w:rsidRPr="009A0CCF">
              <w:rPr>
                <w:b w:val="0"/>
                <w:color w:val="000000"/>
                <w:sz w:val="18"/>
                <w:szCs w:val="18"/>
                <w:lang w:val="hr-HR" w:eastAsia="hr-HR"/>
              </w:rPr>
              <w:t>bjanko zadužnica</w:t>
            </w: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14:paraId="133F2959" w14:textId="77777777" w:rsidR="002365EC" w:rsidRPr="009A0CCF" w:rsidRDefault="002365EC" w:rsidP="00F75B50">
            <w:pPr>
              <w:jc w:val="right"/>
              <w:rPr>
                <w:b w:val="0"/>
                <w:color w:val="000000"/>
                <w:sz w:val="18"/>
                <w:szCs w:val="18"/>
                <w:lang w:val="hr-HR" w:eastAsia="hr-HR"/>
              </w:rPr>
            </w:pPr>
            <w:r w:rsidRPr="009A0CCF">
              <w:rPr>
                <w:b w:val="0"/>
                <w:color w:val="000000"/>
                <w:sz w:val="18"/>
                <w:szCs w:val="18"/>
                <w:lang w:val="hr-HR" w:eastAsia="hr-HR"/>
              </w:rPr>
              <w:t>100.000,00 kn</w:t>
            </w:r>
          </w:p>
        </w:tc>
        <w:tc>
          <w:tcPr>
            <w:tcW w:w="1960" w:type="dxa"/>
            <w:tcBorders>
              <w:top w:val="single" w:sz="4" w:space="0" w:color="auto"/>
              <w:left w:val="nil"/>
              <w:bottom w:val="single" w:sz="4" w:space="0" w:color="auto"/>
              <w:right w:val="single" w:sz="4" w:space="0" w:color="auto"/>
            </w:tcBorders>
            <w:shd w:val="clear" w:color="auto" w:fill="auto"/>
            <w:vAlign w:val="center"/>
            <w:hideMark/>
          </w:tcPr>
          <w:p w14:paraId="792201B0" w14:textId="77777777" w:rsidR="002365EC" w:rsidRPr="009A0CCF" w:rsidRDefault="002365EC" w:rsidP="00BA282C">
            <w:pPr>
              <w:rPr>
                <w:b w:val="0"/>
                <w:color w:val="000000"/>
                <w:sz w:val="18"/>
                <w:szCs w:val="18"/>
                <w:lang w:val="hr-HR" w:eastAsia="hr-HR"/>
              </w:rPr>
            </w:pPr>
            <w:r w:rsidRPr="009A0CCF">
              <w:rPr>
                <w:b w:val="0"/>
                <w:color w:val="000000"/>
                <w:sz w:val="18"/>
                <w:szCs w:val="18"/>
                <w:lang w:val="hr-HR" w:eastAsia="hr-HR"/>
              </w:rPr>
              <w:t>Ministarstvo hrvatskih branitelja</w:t>
            </w:r>
          </w:p>
        </w:tc>
        <w:tc>
          <w:tcPr>
            <w:tcW w:w="1603" w:type="dxa"/>
            <w:tcBorders>
              <w:top w:val="single" w:sz="4" w:space="0" w:color="auto"/>
              <w:left w:val="nil"/>
              <w:bottom w:val="single" w:sz="4" w:space="0" w:color="auto"/>
              <w:right w:val="single" w:sz="4" w:space="0" w:color="auto"/>
            </w:tcBorders>
            <w:shd w:val="clear" w:color="auto" w:fill="auto"/>
            <w:vAlign w:val="center"/>
            <w:hideMark/>
          </w:tcPr>
          <w:p w14:paraId="28A7AC48" w14:textId="77777777" w:rsidR="002365EC" w:rsidRPr="009A0CCF" w:rsidRDefault="002365EC" w:rsidP="00BA282C">
            <w:pPr>
              <w:rPr>
                <w:b w:val="0"/>
                <w:color w:val="000000"/>
                <w:sz w:val="18"/>
                <w:szCs w:val="18"/>
                <w:lang w:val="hr-HR" w:eastAsia="hr-HR"/>
              </w:rPr>
            </w:pPr>
            <w:r w:rsidRPr="009A0CCF">
              <w:rPr>
                <w:b w:val="0"/>
                <w:color w:val="000000"/>
                <w:sz w:val="18"/>
                <w:szCs w:val="18"/>
                <w:lang w:val="hr-HR" w:eastAsia="hr-HR"/>
              </w:rPr>
              <w:t> </w:t>
            </w:r>
          </w:p>
        </w:tc>
        <w:tc>
          <w:tcPr>
            <w:tcW w:w="2943" w:type="dxa"/>
            <w:tcBorders>
              <w:top w:val="single" w:sz="4" w:space="0" w:color="auto"/>
              <w:left w:val="nil"/>
              <w:bottom w:val="single" w:sz="4" w:space="0" w:color="auto"/>
              <w:right w:val="single" w:sz="4" w:space="0" w:color="auto"/>
            </w:tcBorders>
            <w:shd w:val="clear" w:color="auto" w:fill="auto"/>
            <w:vAlign w:val="center"/>
            <w:hideMark/>
          </w:tcPr>
          <w:p w14:paraId="43891D00" w14:textId="6BD465F2" w:rsidR="002365EC" w:rsidRPr="009A0CCF" w:rsidRDefault="002365EC" w:rsidP="00BA282C">
            <w:pPr>
              <w:rPr>
                <w:b w:val="0"/>
                <w:color w:val="000000"/>
                <w:sz w:val="18"/>
                <w:szCs w:val="18"/>
                <w:lang w:val="hr-HR" w:eastAsia="hr-HR"/>
              </w:rPr>
            </w:pPr>
            <w:r w:rsidRPr="009A0CCF">
              <w:rPr>
                <w:b w:val="0"/>
                <w:color w:val="000000"/>
                <w:sz w:val="18"/>
                <w:szCs w:val="18"/>
                <w:lang w:val="hr-HR" w:eastAsia="hr-HR"/>
              </w:rPr>
              <w:t xml:space="preserve">Ugovor o </w:t>
            </w:r>
            <w:proofErr w:type="spellStart"/>
            <w:r w:rsidRPr="009A0CCF">
              <w:rPr>
                <w:b w:val="0"/>
                <w:color w:val="000000"/>
                <w:sz w:val="18"/>
                <w:szCs w:val="18"/>
                <w:lang w:val="hr-HR" w:eastAsia="hr-HR"/>
              </w:rPr>
              <w:t>suf</w:t>
            </w:r>
            <w:proofErr w:type="spellEnd"/>
            <w:r w:rsidRPr="009A0CCF">
              <w:rPr>
                <w:b w:val="0"/>
                <w:color w:val="000000"/>
                <w:sz w:val="18"/>
                <w:szCs w:val="18"/>
                <w:lang w:val="hr-HR" w:eastAsia="hr-HR"/>
              </w:rPr>
              <w:t xml:space="preserve">. </w:t>
            </w:r>
            <w:r w:rsidR="00F75B50">
              <w:rPr>
                <w:b w:val="0"/>
                <w:color w:val="000000"/>
                <w:sz w:val="18"/>
                <w:szCs w:val="18"/>
                <w:lang w:val="hr-HR" w:eastAsia="hr-HR"/>
              </w:rPr>
              <w:t>i</w:t>
            </w:r>
            <w:r w:rsidRPr="009A0CCF">
              <w:rPr>
                <w:b w:val="0"/>
                <w:color w:val="000000"/>
                <w:sz w:val="18"/>
                <w:szCs w:val="18"/>
                <w:lang w:val="hr-HR" w:eastAsia="hr-HR"/>
              </w:rPr>
              <w:t>zgradnje, postavljanja ili uređenja spomen-obilježja žrtvama stradalim u Domovinskom ratu</w:t>
            </w:r>
          </w:p>
        </w:tc>
        <w:tc>
          <w:tcPr>
            <w:tcW w:w="1247" w:type="dxa"/>
            <w:tcBorders>
              <w:top w:val="single" w:sz="4" w:space="0" w:color="auto"/>
              <w:left w:val="nil"/>
              <w:bottom w:val="single" w:sz="4" w:space="0" w:color="auto"/>
              <w:right w:val="single" w:sz="4" w:space="0" w:color="auto"/>
            </w:tcBorders>
            <w:shd w:val="clear" w:color="auto" w:fill="auto"/>
            <w:vAlign w:val="center"/>
            <w:hideMark/>
          </w:tcPr>
          <w:p w14:paraId="7E2A507A" w14:textId="77777777" w:rsidR="002365EC" w:rsidRPr="009A0CCF" w:rsidRDefault="002365EC" w:rsidP="00BA282C">
            <w:pPr>
              <w:rPr>
                <w:b w:val="0"/>
                <w:color w:val="000000"/>
                <w:sz w:val="18"/>
                <w:szCs w:val="18"/>
                <w:lang w:val="hr-HR" w:eastAsia="hr-HR"/>
              </w:rPr>
            </w:pPr>
            <w:r w:rsidRPr="009A0CCF">
              <w:rPr>
                <w:b w:val="0"/>
                <w:color w:val="000000"/>
                <w:sz w:val="18"/>
                <w:szCs w:val="18"/>
                <w:lang w:val="hr-HR" w:eastAsia="hr-HR"/>
              </w:rPr>
              <w:t>30.11.2023.</w:t>
            </w:r>
          </w:p>
        </w:tc>
        <w:tc>
          <w:tcPr>
            <w:tcW w:w="1622" w:type="dxa"/>
            <w:tcBorders>
              <w:top w:val="single" w:sz="4" w:space="0" w:color="auto"/>
              <w:left w:val="nil"/>
              <w:bottom w:val="single" w:sz="4" w:space="0" w:color="auto"/>
              <w:right w:val="single" w:sz="4" w:space="0" w:color="auto"/>
            </w:tcBorders>
            <w:shd w:val="clear" w:color="auto" w:fill="auto"/>
            <w:vAlign w:val="center"/>
            <w:hideMark/>
          </w:tcPr>
          <w:p w14:paraId="385E6377" w14:textId="77777777" w:rsidR="002365EC" w:rsidRPr="009A0CCF" w:rsidRDefault="002365EC" w:rsidP="00BA282C">
            <w:pPr>
              <w:rPr>
                <w:b w:val="0"/>
                <w:color w:val="000000"/>
                <w:sz w:val="18"/>
                <w:szCs w:val="18"/>
                <w:lang w:val="hr-HR" w:eastAsia="hr-HR"/>
              </w:rPr>
            </w:pPr>
            <w:r w:rsidRPr="009A0CCF">
              <w:rPr>
                <w:b w:val="0"/>
                <w:color w:val="000000"/>
                <w:sz w:val="18"/>
                <w:szCs w:val="18"/>
                <w:lang w:val="hr-HR" w:eastAsia="hr-HR"/>
              </w:rPr>
              <w:t> </w:t>
            </w:r>
          </w:p>
        </w:tc>
      </w:tr>
      <w:tr w:rsidR="002365EC" w:rsidRPr="009A0CCF" w14:paraId="57BD50C4" w14:textId="77777777" w:rsidTr="00BA282C">
        <w:trPr>
          <w:trHeight w:val="300"/>
          <w:jc w:val="center"/>
        </w:trPr>
        <w:tc>
          <w:tcPr>
            <w:tcW w:w="252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D683FFE" w14:textId="3B78E56D" w:rsidR="002365EC" w:rsidRPr="009A0CCF" w:rsidRDefault="002365EC" w:rsidP="00BA282C">
            <w:pPr>
              <w:jc w:val="center"/>
              <w:rPr>
                <w:b w:val="0"/>
                <w:color w:val="000000"/>
                <w:sz w:val="22"/>
                <w:szCs w:val="22"/>
                <w:lang w:val="hr-HR" w:eastAsia="hr-HR"/>
              </w:rPr>
            </w:pPr>
            <w:r w:rsidRPr="009A0CCF">
              <w:rPr>
                <w:b w:val="0"/>
                <w:color w:val="000000"/>
                <w:sz w:val="22"/>
                <w:szCs w:val="22"/>
                <w:lang w:val="hr-HR" w:eastAsia="hr-HR"/>
              </w:rPr>
              <w:t> </w:t>
            </w:r>
            <w:r w:rsidR="00F75B50">
              <w:rPr>
                <w:b w:val="0"/>
                <w:color w:val="000000"/>
                <w:sz w:val="22"/>
                <w:szCs w:val="22"/>
                <w:lang w:val="hr-HR" w:eastAsia="hr-HR"/>
              </w:rPr>
              <w:t xml:space="preserve">U K U P N O </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6BCDB7" w14:textId="77777777" w:rsidR="002365EC" w:rsidRPr="00F75B50" w:rsidRDefault="002365EC" w:rsidP="00BA282C">
            <w:pPr>
              <w:jc w:val="right"/>
              <w:rPr>
                <w:b w:val="0"/>
                <w:color w:val="000000"/>
                <w:sz w:val="20"/>
                <w:lang w:val="hr-HR" w:eastAsia="hr-HR"/>
              </w:rPr>
            </w:pPr>
            <w:r w:rsidRPr="00F75B50">
              <w:rPr>
                <w:b w:val="0"/>
                <w:color w:val="000000"/>
                <w:sz w:val="20"/>
                <w:lang w:val="hr-HR" w:eastAsia="hr-HR"/>
              </w:rPr>
              <w:t>68.720.811,20 kn</w:t>
            </w:r>
          </w:p>
        </w:tc>
        <w:tc>
          <w:tcPr>
            <w:tcW w:w="9375"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9BFA22C" w14:textId="77777777" w:rsidR="002365EC" w:rsidRPr="009A0CCF" w:rsidRDefault="002365EC" w:rsidP="00BA282C">
            <w:pPr>
              <w:jc w:val="center"/>
              <w:rPr>
                <w:b w:val="0"/>
                <w:color w:val="000000"/>
                <w:sz w:val="22"/>
                <w:szCs w:val="22"/>
                <w:lang w:val="hr-HR" w:eastAsia="hr-HR"/>
              </w:rPr>
            </w:pPr>
            <w:r w:rsidRPr="009A0CCF">
              <w:rPr>
                <w:b w:val="0"/>
                <w:color w:val="000000"/>
                <w:sz w:val="22"/>
                <w:szCs w:val="22"/>
                <w:lang w:val="hr-HR" w:eastAsia="hr-HR"/>
              </w:rPr>
              <w:t> </w:t>
            </w:r>
          </w:p>
        </w:tc>
      </w:tr>
    </w:tbl>
    <w:p w14:paraId="14D066CB" w14:textId="77777777" w:rsidR="002365EC" w:rsidRPr="009A0CCF" w:rsidRDefault="002365EC" w:rsidP="002365EC">
      <w:pPr>
        <w:spacing w:after="160" w:line="259" w:lineRule="auto"/>
        <w:rPr>
          <w:rFonts w:eastAsia="Calibri"/>
          <w:b w:val="0"/>
          <w:sz w:val="22"/>
          <w:szCs w:val="22"/>
          <w:lang w:val="hr-HR"/>
        </w:rPr>
      </w:pPr>
    </w:p>
    <w:p w14:paraId="62115B2B" w14:textId="77777777" w:rsidR="009A0CCF" w:rsidRPr="009A0CCF" w:rsidRDefault="009A0CCF" w:rsidP="009A0CCF">
      <w:pPr>
        <w:spacing w:after="160" w:line="259" w:lineRule="auto"/>
        <w:rPr>
          <w:rFonts w:ascii="Calibri" w:eastAsia="Calibri" w:hAnsi="Calibri"/>
          <w:b w:val="0"/>
          <w:sz w:val="18"/>
          <w:szCs w:val="18"/>
          <w:lang w:val="hr-HR"/>
        </w:rPr>
      </w:pPr>
    </w:p>
    <w:p w14:paraId="4EE36A0B" w14:textId="4E57F3EB" w:rsidR="009A0CCF" w:rsidRDefault="009A0CCF" w:rsidP="009A0CCF">
      <w:pPr>
        <w:spacing w:after="160" w:line="259" w:lineRule="auto"/>
        <w:rPr>
          <w:rFonts w:ascii="Calibri" w:eastAsia="Calibri" w:hAnsi="Calibri"/>
          <w:b w:val="0"/>
          <w:sz w:val="18"/>
          <w:szCs w:val="18"/>
          <w:lang w:val="hr-HR"/>
        </w:rPr>
      </w:pPr>
    </w:p>
    <w:p w14:paraId="1F3553B7" w14:textId="77777777" w:rsidR="00F75B50" w:rsidRPr="009A0CCF" w:rsidRDefault="00F75B50" w:rsidP="009A0CCF">
      <w:pPr>
        <w:spacing w:after="160" w:line="259" w:lineRule="auto"/>
        <w:rPr>
          <w:rFonts w:ascii="Calibri" w:eastAsia="Calibri" w:hAnsi="Calibri"/>
          <w:b w:val="0"/>
          <w:sz w:val="18"/>
          <w:szCs w:val="18"/>
          <w:lang w:val="hr-HR"/>
        </w:rPr>
      </w:pPr>
    </w:p>
    <w:p w14:paraId="056817A5" w14:textId="77777777" w:rsidR="009A0CCF" w:rsidRPr="009A0CCF" w:rsidRDefault="009A0CCF" w:rsidP="009A0CCF">
      <w:pPr>
        <w:spacing w:after="160" w:line="259" w:lineRule="auto"/>
        <w:rPr>
          <w:rFonts w:ascii="Calibri" w:eastAsia="Calibri" w:hAnsi="Calibri"/>
          <w:b w:val="0"/>
          <w:sz w:val="18"/>
          <w:szCs w:val="18"/>
          <w:lang w:val="hr-HR"/>
        </w:rPr>
      </w:pPr>
    </w:p>
    <w:tbl>
      <w:tblPr>
        <w:tblW w:w="13750" w:type="dxa"/>
        <w:tblInd w:w="-5" w:type="dxa"/>
        <w:tblLook w:val="04A0" w:firstRow="1" w:lastRow="0" w:firstColumn="1" w:lastColumn="0" w:noHBand="0" w:noVBand="1"/>
      </w:tblPr>
      <w:tblGrid>
        <w:gridCol w:w="1277"/>
        <w:gridCol w:w="1437"/>
        <w:gridCol w:w="1498"/>
        <w:gridCol w:w="2734"/>
        <w:gridCol w:w="3402"/>
        <w:gridCol w:w="1985"/>
        <w:gridCol w:w="1417"/>
      </w:tblGrid>
      <w:tr w:rsidR="009A0CCF" w:rsidRPr="009A0CCF" w14:paraId="448D5A15" w14:textId="77777777" w:rsidTr="009A0CCF">
        <w:trPr>
          <w:trHeight w:val="795"/>
        </w:trPr>
        <w:tc>
          <w:tcPr>
            <w:tcW w:w="13750" w:type="dxa"/>
            <w:gridSpan w:val="7"/>
            <w:tcBorders>
              <w:top w:val="single" w:sz="4" w:space="0" w:color="auto"/>
              <w:left w:val="single" w:sz="4" w:space="0" w:color="auto"/>
              <w:bottom w:val="single" w:sz="4" w:space="0" w:color="auto"/>
              <w:right w:val="single" w:sz="4" w:space="0" w:color="auto"/>
            </w:tcBorders>
            <w:shd w:val="clear" w:color="auto" w:fill="B4C6E7"/>
            <w:vAlign w:val="center"/>
          </w:tcPr>
          <w:p w14:paraId="055FBAC9" w14:textId="7A2F83A8" w:rsidR="009A0CCF" w:rsidRPr="009A0CCF" w:rsidRDefault="009A0CCF" w:rsidP="009C5A99">
            <w:pPr>
              <w:rPr>
                <w:bCs/>
                <w:szCs w:val="24"/>
                <w:lang w:val="hr-HR" w:eastAsia="hr-HR"/>
              </w:rPr>
            </w:pPr>
            <w:r w:rsidRPr="009A0CCF">
              <w:rPr>
                <w:bCs/>
                <w:szCs w:val="24"/>
                <w:lang w:val="hr-HR" w:eastAsia="hr-HR"/>
              </w:rPr>
              <w:lastRenderedPageBreak/>
              <w:t>POPIS UGOVORNIH ODNOSA – PRIMLJENI INSTRUMENTI OSIGURANJA</w:t>
            </w:r>
            <w:r w:rsidR="009C5A99">
              <w:rPr>
                <w:bCs/>
                <w:szCs w:val="24"/>
                <w:lang w:val="hr-HR" w:eastAsia="hr-HR"/>
              </w:rPr>
              <w:t xml:space="preserve"> – GRAD ŠIBENIK</w:t>
            </w:r>
          </w:p>
        </w:tc>
      </w:tr>
      <w:tr w:rsidR="009A0CCF" w:rsidRPr="009A0CCF" w14:paraId="7F44E035" w14:textId="77777777" w:rsidTr="00733A7B">
        <w:trPr>
          <w:trHeight w:val="795"/>
        </w:trPr>
        <w:tc>
          <w:tcPr>
            <w:tcW w:w="1277"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hideMark/>
          </w:tcPr>
          <w:p w14:paraId="7DC59FC8" w14:textId="77777777" w:rsidR="009A0CCF" w:rsidRPr="009A0CCF" w:rsidRDefault="009A0CCF" w:rsidP="009A0CCF">
            <w:pPr>
              <w:jc w:val="center"/>
              <w:rPr>
                <w:bCs/>
                <w:sz w:val="18"/>
                <w:szCs w:val="18"/>
                <w:lang w:val="hr-HR" w:eastAsia="hr-HR"/>
              </w:rPr>
            </w:pPr>
            <w:r w:rsidRPr="009A0CCF">
              <w:rPr>
                <w:bCs/>
                <w:sz w:val="18"/>
                <w:szCs w:val="18"/>
                <w:lang w:val="hr-HR" w:eastAsia="hr-HR"/>
              </w:rPr>
              <w:t>DATUM IZDAVANJA</w:t>
            </w:r>
          </w:p>
        </w:tc>
        <w:tc>
          <w:tcPr>
            <w:tcW w:w="1437" w:type="dxa"/>
            <w:tcBorders>
              <w:top w:val="single" w:sz="4" w:space="0" w:color="auto"/>
              <w:left w:val="nil"/>
              <w:bottom w:val="single" w:sz="4" w:space="0" w:color="auto"/>
              <w:right w:val="single" w:sz="4" w:space="0" w:color="auto"/>
            </w:tcBorders>
            <w:shd w:val="clear" w:color="auto" w:fill="D9E2F3" w:themeFill="accent1" w:themeFillTint="33"/>
            <w:vAlign w:val="center"/>
            <w:hideMark/>
          </w:tcPr>
          <w:p w14:paraId="218FB8CA" w14:textId="77777777" w:rsidR="009A0CCF" w:rsidRPr="009A0CCF" w:rsidRDefault="009A0CCF" w:rsidP="009A0CCF">
            <w:pPr>
              <w:jc w:val="center"/>
              <w:rPr>
                <w:bCs/>
                <w:sz w:val="18"/>
                <w:szCs w:val="18"/>
                <w:lang w:val="hr-HR" w:eastAsia="hr-HR"/>
              </w:rPr>
            </w:pPr>
            <w:r w:rsidRPr="009A0CCF">
              <w:rPr>
                <w:bCs/>
                <w:sz w:val="18"/>
                <w:szCs w:val="18"/>
                <w:lang w:val="hr-HR" w:eastAsia="hr-HR"/>
              </w:rPr>
              <w:t>INSTRUMENT OSIGURANJA</w:t>
            </w:r>
          </w:p>
        </w:tc>
        <w:tc>
          <w:tcPr>
            <w:tcW w:w="1498" w:type="dxa"/>
            <w:tcBorders>
              <w:top w:val="single" w:sz="4" w:space="0" w:color="auto"/>
              <w:left w:val="nil"/>
              <w:bottom w:val="single" w:sz="4" w:space="0" w:color="auto"/>
              <w:right w:val="single" w:sz="4" w:space="0" w:color="auto"/>
            </w:tcBorders>
            <w:shd w:val="clear" w:color="auto" w:fill="D9E2F3" w:themeFill="accent1" w:themeFillTint="33"/>
            <w:noWrap/>
            <w:vAlign w:val="center"/>
            <w:hideMark/>
          </w:tcPr>
          <w:p w14:paraId="21B0DE0C" w14:textId="77777777" w:rsidR="009A0CCF" w:rsidRPr="009A0CCF" w:rsidRDefault="009A0CCF" w:rsidP="009A0CCF">
            <w:pPr>
              <w:jc w:val="center"/>
              <w:rPr>
                <w:bCs/>
                <w:sz w:val="18"/>
                <w:szCs w:val="18"/>
                <w:lang w:val="hr-HR" w:eastAsia="hr-HR"/>
              </w:rPr>
            </w:pPr>
            <w:r w:rsidRPr="009A0CCF">
              <w:rPr>
                <w:bCs/>
                <w:sz w:val="18"/>
                <w:szCs w:val="18"/>
                <w:lang w:val="hr-HR" w:eastAsia="hr-HR"/>
              </w:rPr>
              <w:t>PRIMLJENI IZNOS U KUNAMA</w:t>
            </w:r>
          </w:p>
        </w:tc>
        <w:tc>
          <w:tcPr>
            <w:tcW w:w="2734" w:type="dxa"/>
            <w:tcBorders>
              <w:top w:val="single" w:sz="4" w:space="0" w:color="auto"/>
              <w:left w:val="nil"/>
              <w:bottom w:val="single" w:sz="4" w:space="0" w:color="auto"/>
              <w:right w:val="single" w:sz="4" w:space="0" w:color="auto"/>
            </w:tcBorders>
            <w:shd w:val="clear" w:color="auto" w:fill="D9E2F3" w:themeFill="accent1" w:themeFillTint="33"/>
            <w:noWrap/>
            <w:vAlign w:val="center"/>
            <w:hideMark/>
          </w:tcPr>
          <w:p w14:paraId="194342D6" w14:textId="77777777" w:rsidR="009A0CCF" w:rsidRPr="009A0CCF" w:rsidRDefault="009A0CCF" w:rsidP="009A0CCF">
            <w:pPr>
              <w:jc w:val="center"/>
              <w:rPr>
                <w:bCs/>
                <w:sz w:val="18"/>
                <w:szCs w:val="18"/>
                <w:lang w:val="hr-HR" w:eastAsia="hr-HR"/>
              </w:rPr>
            </w:pPr>
            <w:r w:rsidRPr="009A0CCF">
              <w:rPr>
                <w:bCs/>
                <w:sz w:val="18"/>
                <w:szCs w:val="18"/>
                <w:lang w:val="hr-HR" w:eastAsia="hr-HR"/>
              </w:rPr>
              <w:t>IZDAVATELJ</w:t>
            </w:r>
          </w:p>
        </w:tc>
        <w:tc>
          <w:tcPr>
            <w:tcW w:w="3402" w:type="dxa"/>
            <w:tcBorders>
              <w:top w:val="single" w:sz="4" w:space="0" w:color="auto"/>
              <w:left w:val="nil"/>
              <w:bottom w:val="single" w:sz="4" w:space="0" w:color="auto"/>
              <w:right w:val="single" w:sz="4" w:space="0" w:color="auto"/>
            </w:tcBorders>
            <w:shd w:val="clear" w:color="auto" w:fill="D9E2F3" w:themeFill="accent1" w:themeFillTint="33"/>
            <w:vAlign w:val="center"/>
            <w:hideMark/>
          </w:tcPr>
          <w:p w14:paraId="4467C25D" w14:textId="77777777" w:rsidR="009A0CCF" w:rsidRPr="009A0CCF" w:rsidRDefault="009A0CCF" w:rsidP="009A0CCF">
            <w:pPr>
              <w:jc w:val="center"/>
              <w:rPr>
                <w:bCs/>
                <w:sz w:val="18"/>
                <w:szCs w:val="18"/>
                <w:lang w:val="hr-HR" w:eastAsia="hr-HR"/>
              </w:rPr>
            </w:pPr>
            <w:r w:rsidRPr="009A0CCF">
              <w:rPr>
                <w:bCs/>
                <w:sz w:val="18"/>
                <w:szCs w:val="18"/>
                <w:lang w:val="hr-HR" w:eastAsia="hr-HR"/>
              </w:rPr>
              <w:t>NAMJENA</w:t>
            </w:r>
          </w:p>
        </w:tc>
        <w:tc>
          <w:tcPr>
            <w:tcW w:w="1985" w:type="dxa"/>
            <w:tcBorders>
              <w:top w:val="single" w:sz="4" w:space="0" w:color="auto"/>
              <w:left w:val="nil"/>
              <w:bottom w:val="single" w:sz="4" w:space="0" w:color="auto"/>
              <w:right w:val="single" w:sz="4" w:space="0" w:color="auto"/>
            </w:tcBorders>
            <w:shd w:val="clear" w:color="auto" w:fill="D9E2F3" w:themeFill="accent1" w:themeFillTint="33"/>
            <w:noWrap/>
            <w:vAlign w:val="center"/>
            <w:hideMark/>
          </w:tcPr>
          <w:p w14:paraId="5B985395" w14:textId="77777777" w:rsidR="009A0CCF" w:rsidRPr="009A0CCF" w:rsidRDefault="009A0CCF" w:rsidP="009A0CCF">
            <w:pPr>
              <w:jc w:val="center"/>
              <w:rPr>
                <w:bCs/>
                <w:sz w:val="18"/>
                <w:szCs w:val="18"/>
                <w:lang w:val="hr-HR" w:eastAsia="hr-HR"/>
              </w:rPr>
            </w:pPr>
            <w:r w:rsidRPr="009A0CCF">
              <w:rPr>
                <w:bCs/>
                <w:sz w:val="18"/>
                <w:szCs w:val="18"/>
                <w:lang w:val="hr-HR" w:eastAsia="hr-HR"/>
              </w:rPr>
              <w:t>BROJ DOKUMENTA</w:t>
            </w:r>
          </w:p>
        </w:tc>
        <w:tc>
          <w:tcPr>
            <w:tcW w:w="1417" w:type="dxa"/>
            <w:tcBorders>
              <w:top w:val="single" w:sz="4" w:space="0" w:color="auto"/>
              <w:left w:val="nil"/>
              <w:bottom w:val="single" w:sz="4" w:space="0" w:color="auto"/>
              <w:right w:val="single" w:sz="4" w:space="0" w:color="auto"/>
            </w:tcBorders>
            <w:shd w:val="clear" w:color="auto" w:fill="D9E2F3" w:themeFill="accent1" w:themeFillTint="33"/>
            <w:noWrap/>
            <w:vAlign w:val="center"/>
            <w:hideMark/>
          </w:tcPr>
          <w:p w14:paraId="7DCB673F" w14:textId="77777777" w:rsidR="009A0CCF" w:rsidRPr="009A0CCF" w:rsidRDefault="009A0CCF" w:rsidP="009A0CCF">
            <w:pPr>
              <w:jc w:val="center"/>
              <w:rPr>
                <w:bCs/>
                <w:sz w:val="18"/>
                <w:szCs w:val="18"/>
                <w:lang w:val="hr-HR" w:eastAsia="hr-HR"/>
              </w:rPr>
            </w:pPr>
            <w:r w:rsidRPr="009A0CCF">
              <w:rPr>
                <w:bCs/>
                <w:sz w:val="18"/>
                <w:szCs w:val="18"/>
                <w:lang w:val="hr-HR" w:eastAsia="hr-HR"/>
              </w:rPr>
              <w:t>ROK VAŽENJA</w:t>
            </w:r>
          </w:p>
        </w:tc>
      </w:tr>
      <w:tr w:rsidR="009A0CCF" w:rsidRPr="009A0CCF" w14:paraId="3976BE82" w14:textId="77777777" w:rsidTr="0034387A">
        <w:trPr>
          <w:trHeight w:val="362"/>
        </w:trPr>
        <w:tc>
          <w:tcPr>
            <w:tcW w:w="127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05A4911" w14:textId="77777777" w:rsidR="009A0CCF" w:rsidRPr="009A0CCF" w:rsidRDefault="009A0CCF" w:rsidP="009A0CCF">
            <w:pPr>
              <w:rPr>
                <w:b w:val="0"/>
                <w:color w:val="000000"/>
                <w:sz w:val="18"/>
                <w:szCs w:val="18"/>
                <w:lang w:val="hr-HR" w:eastAsia="hr-HR"/>
              </w:rPr>
            </w:pPr>
            <w:r w:rsidRPr="009A0CCF">
              <w:rPr>
                <w:b w:val="0"/>
                <w:color w:val="000000"/>
                <w:sz w:val="18"/>
                <w:szCs w:val="18"/>
                <w:lang w:val="hr-HR" w:eastAsia="hr-HR"/>
              </w:rPr>
              <w:t>19.01.2018.</w:t>
            </w:r>
          </w:p>
        </w:tc>
        <w:tc>
          <w:tcPr>
            <w:tcW w:w="1437" w:type="dxa"/>
            <w:tcBorders>
              <w:top w:val="single" w:sz="4" w:space="0" w:color="auto"/>
              <w:left w:val="nil"/>
              <w:bottom w:val="single" w:sz="4" w:space="0" w:color="auto"/>
              <w:right w:val="single" w:sz="4" w:space="0" w:color="auto"/>
            </w:tcBorders>
            <w:shd w:val="clear" w:color="000000" w:fill="FFFFFF"/>
            <w:vAlign w:val="bottom"/>
            <w:hideMark/>
          </w:tcPr>
          <w:p w14:paraId="72B1D5BB" w14:textId="77777777" w:rsidR="009A0CCF" w:rsidRPr="009A0CCF" w:rsidRDefault="009A0CCF" w:rsidP="009A0CCF">
            <w:pPr>
              <w:rPr>
                <w:b w:val="0"/>
                <w:color w:val="000000"/>
                <w:sz w:val="18"/>
                <w:szCs w:val="18"/>
                <w:lang w:val="hr-HR" w:eastAsia="hr-HR"/>
              </w:rPr>
            </w:pPr>
            <w:r w:rsidRPr="009A0CCF">
              <w:rPr>
                <w:b w:val="0"/>
                <w:color w:val="000000"/>
                <w:sz w:val="18"/>
                <w:szCs w:val="18"/>
                <w:lang w:val="hr-HR" w:eastAsia="hr-HR"/>
              </w:rPr>
              <w:t>Zadužnica</w:t>
            </w:r>
          </w:p>
        </w:tc>
        <w:tc>
          <w:tcPr>
            <w:tcW w:w="1498" w:type="dxa"/>
            <w:tcBorders>
              <w:top w:val="single" w:sz="4" w:space="0" w:color="auto"/>
              <w:left w:val="nil"/>
              <w:bottom w:val="single" w:sz="4" w:space="0" w:color="auto"/>
              <w:right w:val="single" w:sz="4" w:space="0" w:color="auto"/>
            </w:tcBorders>
            <w:shd w:val="clear" w:color="000000" w:fill="FFFFFF"/>
            <w:noWrap/>
            <w:vAlign w:val="bottom"/>
            <w:hideMark/>
          </w:tcPr>
          <w:p w14:paraId="2B616EDB" w14:textId="77777777" w:rsidR="009A0CCF" w:rsidRPr="009A0CCF" w:rsidRDefault="009A0CCF" w:rsidP="009A0CCF">
            <w:pPr>
              <w:jc w:val="right"/>
              <w:rPr>
                <w:b w:val="0"/>
                <w:color w:val="000000"/>
                <w:sz w:val="18"/>
                <w:szCs w:val="18"/>
                <w:lang w:val="hr-HR" w:eastAsia="hr-HR"/>
              </w:rPr>
            </w:pPr>
            <w:r w:rsidRPr="009A0CCF">
              <w:rPr>
                <w:b w:val="0"/>
                <w:color w:val="000000"/>
                <w:sz w:val="18"/>
                <w:szCs w:val="18"/>
                <w:lang w:val="hr-HR" w:eastAsia="hr-HR"/>
              </w:rPr>
              <w:t>65.599,76</w:t>
            </w:r>
          </w:p>
        </w:tc>
        <w:tc>
          <w:tcPr>
            <w:tcW w:w="2734" w:type="dxa"/>
            <w:tcBorders>
              <w:top w:val="single" w:sz="4" w:space="0" w:color="auto"/>
              <w:left w:val="nil"/>
              <w:bottom w:val="single" w:sz="4" w:space="0" w:color="auto"/>
              <w:right w:val="single" w:sz="4" w:space="0" w:color="auto"/>
            </w:tcBorders>
            <w:shd w:val="clear" w:color="000000" w:fill="FFFFFF"/>
            <w:vAlign w:val="bottom"/>
            <w:hideMark/>
          </w:tcPr>
          <w:p w14:paraId="53E68E37" w14:textId="77777777" w:rsidR="009A0CCF" w:rsidRPr="009A0CCF" w:rsidRDefault="009A0CCF" w:rsidP="009A0CCF">
            <w:pPr>
              <w:rPr>
                <w:b w:val="0"/>
                <w:color w:val="000000"/>
                <w:sz w:val="18"/>
                <w:szCs w:val="18"/>
                <w:lang w:val="hr-HR" w:eastAsia="hr-HR"/>
              </w:rPr>
            </w:pPr>
            <w:r w:rsidRPr="009A0CCF">
              <w:rPr>
                <w:b w:val="0"/>
                <w:color w:val="000000"/>
                <w:sz w:val="18"/>
                <w:szCs w:val="18"/>
                <w:lang w:val="hr-HR" w:eastAsia="hr-HR"/>
              </w:rPr>
              <w:t>AUTO HRVATSKA PRODAJNO SEVISNI CENTRI D.O.O.</w:t>
            </w:r>
          </w:p>
        </w:tc>
        <w:tc>
          <w:tcPr>
            <w:tcW w:w="3402" w:type="dxa"/>
            <w:tcBorders>
              <w:top w:val="single" w:sz="4" w:space="0" w:color="auto"/>
              <w:left w:val="nil"/>
              <w:bottom w:val="single" w:sz="4" w:space="0" w:color="auto"/>
              <w:right w:val="single" w:sz="4" w:space="0" w:color="auto"/>
            </w:tcBorders>
            <w:shd w:val="clear" w:color="000000" w:fill="FFFFFF"/>
            <w:vAlign w:val="bottom"/>
            <w:hideMark/>
          </w:tcPr>
          <w:p w14:paraId="4EEAB8D5" w14:textId="77777777" w:rsidR="009A0CCF" w:rsidRPr="009A0CCF" w:rsidRDefault="0034387A" w:rsidP="009A0CCF">
            <w:pPr>
              <w:rPr>
                <w:b w:val="0"/>
                <w:color w:val="000000"/>
                <w:sz w:val="18"/>
                <w:szCs w:val="18"/>
                <w:lang w:val="hr-HR" w:eastAsia="hr-HR"/>
              </w:rPr>
            </w:pPr>
            <w:r>
              <w:rPr>
                <w:b w:val="0"/>
                <w:color w:val="000000"/>
                <w:sz w:val="18"/>
                <w:szCs w:val="18"/>
                <w:lang w:val="hr-HR" w:eastAsia="hr-HR"/>
              </w:rPr>
              <w:t>Osiguranje</w:t>
            </w:r>
          </w:p>
        </w:tc>
        <w:tc>
          <w:tcPr>
            <w:tcW w:w="1985" w:type="dxa"/>
            <w:tcBorders>
              <w:top w:val="single" w:sz="4" w:space="0" w:color="auto"/>
              <w:left w:val="nil"/>
              <w:bottom w:val="single" w:sz="4" w:space="0" w:color="auto"/>
              <w:right w:val="single" w:sz="4" w:space="0" w:color="auto"/>
            </w:tcBorders>
            <w:shd w:val="clear" w:color="000000" w:fill="FFFFFF"/>
            <w:noWrap/>
            <w:vAlign w:val="bottom"/>
            <w:hideMark/>
          </w:tcPr>
          <w:p w14:paraId="1DC1AFF4" w14:textId="77777777" w:rsidR="009A0CCF" w:rsidRPr="009A0CCF" w:rsidRDefault="009A0CCF" w:rsidP="009A0CCF">
            <w:pPr>
              <w:rPr>
                <w:b w:val="0"/>
                <w:color w:val="000000"/>
                <w:sz w:val="18"/>
                <w:szCs w:val="18"/>
                <w:lang w:val="hr-HR" w:eastAsia="hr-HR"/>
              </w:rPr>
            </w:pPr>
            <w:r w:rsidRPr="009A0CCF">
              <w:rPr>
                <w:b w:val="0"/>
                <w:color w:val="000000"/>
                <w:sz w:val="18"/>
                <w:szCs w:val="18"/>
                <w:lang w:val="hr-HR" w:eastAsia="hr-HR"/>
              </w:rPr>
              <w:t>OV-569/2018</w:t>
            </w:r>
          </w:p>
        </w:tc>
        <w:tc>
          <w:tcPr>
            <w:tcW w:w="1417" w:type="dxa"/>
            <w:tcBorders>
              <w:top w:val="single" w:sz="4" w:space="0" w:color="auto"/>
              <w:left w:val="nil"/>
              <w:bottom w:val="single" w:sz="4" w:space="0" w:color="auto"/>
              <w:right w:val="single" w:sz="4" w:space="0" w:color="auto"/>
            </w:tcBorders>
            <w:shd w:val="clear" w:color="000000" w:fill="FFFFFF"/>
            <w:noWrap/>
            <w:vAlign w:val="bottom"/>
            <w:hideMark/>
          </w:tcPr>
          <w:p w14:paraId="2A87DEB0" w14:textId="77777777" w:rsidR="009A0CCF" w:rsidRPr="009A0CCF" w:rsidRDefault="009A0CCF" w:rsidP="009A0CCF">
            <w:pPr>
              <w:jc w:val="right"/>
              <w:rPr>
                <w:b w:val="0"/>
                <w:color w:val="000000"/>
                <w:sz w:val="18"/>
                <w:szCs w:val="18"/>
                <w:lang w:val="hr-HR" w:eastAsia="hr-HR"/>
              </w:rPr>
            </w:pPr>
            <w:r w:rsidRPr="009A0CCF">
              <w:rPr>
                <w:b w:val="0"/>
                <w:color w:val="000000"/>
                <w:sz w:val="18"/>
                <w:szCs w:val="18"/>
                <w:lang w:val="hr-HR" w:eastAsia="hr-HR"/>
              </w:rPr>
              <w:t>19.01.2023.</w:t>
            </w:r>
          </w:p>
        </w:tc>
      </w:tr>
      <w:tr w:rsidR="009A0CCF" w:rsidRPr="009A0CCF" w14:paraId="02B0BA37" w14:textId="77777777" w:rsidTr="00BA282C">
        <w:trPr>
          <w:trHeight w:val="300"/>
        </w:trPr>
        <w:tc>
          <w:tcPr>
            <w:tcW w:w="127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B776063" w14:textId="77777777" w:rsidR="009A0CCF" w:rsidRPr="009A0CCF" w:rsidRDefault="009A0CCF" w:rsidP="009A0CCF">
            <w:pPr>
              <w:rPr>
                <w:b w:val="0"/>
                <w:color w:val="000000"/>
                <w:sz w:val="18"/>
                <w:szCs w:val="18"/>
                <w:lang w:val="hr-HR" w:eastAsia="hr-HR"/>
              </w:rPr>
            </w:pPr>
            <w:r w:rsidRPr="009A0CCF">
              <w:rPr>
                <w:b w:val="0"/>
                <w:color w:val="000000"/>
                <w:sz w:val="18"/>
                <w:szCs w:val="18"/>
                <w:lang w:val="hr-HR" w:eastAsia="hr-HR"/>
              </w:rPr>
              <w:t>01.10.2018.</w:t>
            </w:r>
          </w:p>
        </w:tc>
        <w:tc>
          <w:tcPr>
            <w:tcW w:w="1437" w:type="dxa"/>
            <w:tcBorders>
              <w:top w:val="single" w:sz="4" w:space="0" w:color="auto"/>
              <w:left w:val="nil"/>
              <w:bottom w:val="single" w:sz="4" w:space="0" w:color="auto"/>
              <w:right w:val="single" w:sz="4" w:space="0" w:color="auto"/>
            </w:tcBorders>
            <w:shd w:val="clear" w:color="000000" w:fill="FFFFFF"/>
            <w:vAlign w:val="bottom"/>
            <w:hideMark/>
          </w:tcPr>
          <w:p w14:paraId="4DB983AA" w14:textId="77777777" w:rsidR="009A0CCF" w:rsidRPr="009A0CCF" w:rsidRDefault="009A0CCF" w:rsidP="009A0CCF">
            <w:pPr>
              <w:rPr>
                <w:b w:val="0"/>
                <w:color w:val="000000"/>
                <w:sz w:val="18"/>
                <w:szCs w:val="18"/>
                <w:lang w:val="hr-HR" w:eastAsia="hr-HR"/>
              </w:rPr>
            </w:pPr>
            <w:r w:rsidRPr="009A0CCF">
              <w:rPr>
                <w:b w:val="0"/>
                <w:color w:val="000000"/>
                <w:sz w:val="18"/>
                <w:szCs w:val="18"/>
                <w:lang w:val="hr-HR" w:eastAsia="hr-HR"/>
              </w:rPr>
              <w:t>Bjanko zadužnica</w:t>
            </w:r>
          </w:p>
        </w:tc>
        <w:tc>
          <w:tcPr>
            <w:tcW w:w="1498" w:type="dxa"/>
            <w:tcBorders>
              <w:top w:val="single" w:sz="4" w:space="0" w:color="auto"/>
              <w:left w:val="nil"/>
              <w:bottom w:val="single" w:sz="4" w:space="0" w:color="auto"/>
              <w:right w:val="single" w:sz="4" w:space="0" w:color="auto"/>
            </w:tcBorders>
            <w:shd w:val="clear" w:color="000000" w:fill="FFFFFF"/>
            <w:noWrap/>
            <w:vAlign w:val="bottom"/>
            <w:hideMark/>
          </w:tcPr>
          <w:p w14:paraId="60FCF875" w14:textId="77777777" w:rsidR="009A0CCF" w:rsidRPr="009A0CCF" w:rsidRDefault="009A0CCF" w:rsidP="009A0CCF">
            <w:pPr>
              <w:jc w:val="right"/>
              <w:rPr>
                <w:b w:val="0"/>
                <w:color w:val="000000"/>
                <w:sz w:val="18"/>
                <w:szCs w:val="18"/>
                <w:lang w:val="hr-HR" w:eastAsia="hr-HR"/>
              </w:rPr>
            </w:pPr>
            <w:r w:rsidRPr="009A0CCF">
              <w:rPr>
                <w:b w:val="0"/>
                <w:color w:val="000000"/>
                <w:sz w:val="18"/>
                <w:szCs w:val="18"/>
                <w:lang w:val="hr-HR" w:eastAsia="hr-HR"/>
              </w:rPr>
              <w:t>5.000,00</w:t>
            </w:r>
          </w:p>
        </w:tc>
        <w:tc>
          <w:tcPr>
            <w:tcW w:w="2734" w:type="dxa"/>
            <w:tcBorders>
              <w:top w:val="single" w:sz="4" w:space="0" w:color="auto"/>
              <w:left w:val="nil"/>
              <w:bottom w:val="single" w:sz="4" w:space="0" w:color="auto"/>
              <w:right w:val="single" w:sz="4" w:space="0" w:color="auto"/>
            </w:tcBorders>
            <w:shd w:val="clear" w:color="000000" w:fill="FFFFFF"/>
            <w:vAlign w:val="bottom"/>
            <w:hideMark/>
          </w:tcPr>
          <w:p w14:paraId="63D48954" w14:textId="77777777" w:rsidR="009A0CCF" w:rsidRPr="009A0CCF" w:rsidRDefault="009A0CCF" w:rsidP="009A0CCF">
            <w:pPr>
              <w:rPr>
                <w:b w:val="0"/>
                <w:color w:val="000000"/>
                <w:sz w:val="18"/>
                <w:szCs w:val="18"/>
                <w:lang w:val="hr-HR" w:eastAsia="hr-HR"/>
              </w:rPr>
            </w:pPr>
            <w:r w:rsidRPr="009A0CCF">
              <w:rPr>
                <w:b w:val="0"/>
                <w:color w:val="000000"/>
                <w:sz w:val="18"/>
                <w:szCs w:val="18"/>
                <w:lang w:val="hr-HR" w:eastAsia="hr-HR"/>
              </w:rPr>
              <w:t>KONČAR D</w:t>
            </w:r>
          </w:p>
        </w:tc>
        <w:tc>
          <w:tcPr>
            <w:tcW w:w="3402" w:type="dxa"/>
            <w:tcBorders>
              <w:top w:val="single" w:sz="4" w:space="0" w:color="auto"/>
              <w:left w:val="nil"/>
              <w:bottom w:val="single" w:sz="4" w:space="0" w:color="auto"/>
              <w:right w:val="single" w:sz="4" w:space="0" w:color="auto"/>
            </w:tcBorders>
            <w:shd w:val="clear" w:color="000000" w:fill="FFFFFF"/>
            <w:vAlign w:val="bottom"/>
            <w:hideMark/>
          </w:tcPr>
          <w:p w14:paraId="6BA539C6" w14:textId="77777777" w:rsidR="009A0CCF" w:rsidRPr="009A0CCF" w:rsidRDefault="009A0CCF" w:rsidP="009A0CCF">
            <w:pPr>
              <w:rPr>
                <w:b w:val="0"/>
                <w:color w:val="000000"/>
                <w:sz w:val="18"/>
                <w:szCs w:val="18"/>
                <w:lang w:val="hr-HR" w:eastAsia="hr-HR"/>
              </w:rPr>
            </w:pPr>
            <w:r w:rsidRPr="009A0CCF">
              <w:rPr>
                <w:b w:val="0"/>
                <w:color w:val="000000"/>
                <w:sz w:val="18"/>
                <w:szCs w:val="18"/>
                <w:lang w:val="hr-HR" w:eastAsia="hr-HR"/>
              </w:rPr>
              <w:t>Računalna oprema za osnovne škole</w:t>
            </w:r>
          </w:p>
        </w:tc>
        <w:tc>
          <w:tcPr>
            <w:tcW w:w="1985" w:type="dxa"/>
            <w:tcBorders>
              <w:top w:val="single" w:sz="4" w:space="0" w:color="auto"/>
              <w:left w:val="nil"/>
              <w:bottom w:val="single" w:sz="4" w:space="0" w:color="auto"/>
              <w:right w:val="single" w:sz="4" w:space="0" w:color="auto"/>
            </w:tcBorders>
            <w:shd w:val="clear" w:color="000000" w:fill="FFFFFF"/>
            <w:noWrap/>
            <w:vAlign w:val="bottom"/>
            <w:hideMark/>
          </w:tcPr>
          <w:p w14:paraId="3CA64E1A" w14:textId="77777777" w:rsidR="009A0CCF" w:rsidRPr="009A0CCF" w:rsidRDefault="009A0CCF" w:rsidP="009A0CCF">
            <w:pPr>
              <w:rPr>
                <w:b w:val="0"/>
                <w:color w:val="000000"/>
                <w:sz w:val="18"/>
                <w:szCs w:val="18"/>
                <w:lang w:val="hr-HR" w:eastAsia="hr-HR"/>
              </w:rPr>
            </w:pPr>
            <w:r w:rsidRPr="009A0CCF">
              <w:rPr>
                <w:b w:val="0"/>
                <w:color w:val="000000"/>
                <w:sz w:val="18"/>
                <w:szCs w:val="18"/>
                <w:lang w:val="hr-HR" w:eastAsia="hr-HR"/>
              </w:rPr>
              <w:t>OV-16065/2018</w:t>
            </w:r>
          </w:p>
        </w:tc>
        <w:tc>
          <w:tcPr>
            <w:tcW w:w="1417" w:type="dxa"/>
            <w:tcBorders>
              <w:top w:val="single" w:sz="4" w:space="0" w:color="auto"/>
              <w:left w:val="nil"/>
              <w:bottom w:val="single" w:sz="4" w:space="0" w:color="auto"/>
              <w:right w:val="single" w:sz="4" w:space="0" w:color="auto"/>
            </w:tcBorders>
            <w:shd w:val="clear" w:color="000000" w:fill="FFFFFF"/>
            <w:noWrap/>
            <w:vAlign w:val="bottom"/>
            <w:hideMark/>
          </w:tcPr>
          <w:p w14:paraId="530F07F2" w14:textId="77777777" w:rsidR="009A0CCF" w:rsidRPr="009A0CCF" w:rsidRDefault="009A0CCF" w:rsidP="009A0CCF">
            <w:pPr>
              <w:jc w:val="right"/>
              <w:rPr>
                <w:b w:val="0"/>
                <w:color w:val="000000"/>
                <w:sz w:val="18"/>
                <w:szCs w:val="18"/>
                <w:lang w:val="hr-HR" w:eastAsia="hr-HR"/>
              </w:rPr>
            </w:pPr>
            <w:r w:rsidRPr="009A0CCF">
              <w:rPr>
                <w:b w:val="0"/>
                <w:color w:val="000000"/>
                <w:sz w:val="18"/>
                <w:szCs w:val="18"/>
                <w:lang w:val="hr-HR" w:eastAsia="hr-HR"/>
              </w:rPr>
              <w:t>01.10.2023.</w:t>
            </w:r>
          </w:p>
        </w:tc>
      </w:tr>
      <w:tr w:rsidR="009A0CCF" w:rsidRPr="009A0CCF" w14:paraId="3A429959" w14:textId="77777777" w:rsidTr="00BA282C">
        <w:trPr>
          <w:trHeight w:val="300"/>
        </w:trPr>
        <w:tc>
          <w:tcPr>
            <w:tcW w:w="127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0E487A7" w14:textId="77777777" w:rsidR="009A0CCF" w:rsidRPr="009A0CCF" w:rsidRDefault="009A0CCF" w:rsidP="009A0CCF">
            <w:pPr>
              <w:rPr>
                <w:b w:val="0"/>
                <w:color w:val="000000"/>
                <w:sz w:val="18"/>
                <w:szCs w:val="18"/>
                <w:lang w:val="hr-HR" w:eastAsia="hr-HR"/>
              </w:rPr>
            </w:pPr>
            <w:r w:rsidRPr="009A0CCF">
              <w:rPr>
                <w:b w:val="0"/>
                <w:color w:val="000000"/>
                <w:sz w:val="18"/>
                <w:szCs w:val="18"/>
                <w:lang w:val="hr-HR" w:eastAsia="hr-HR"/>
              </w:rPr>
              <w:t>11.12.2018.</w:t>
            </w:r>
          </w:p>
        </w:tc>
        <w:tc>
          <w:tcPr>
            <w:tcW w:w="1437" w:type="dxa"/>
            <w:tcBorders>
              <w:top w:val="single" w:sz="4" w:space="0" w:color="auto"/>
              <w:left w:val="nil"/>
              <w:bottom w:val="single" w:sz="4" w:space="0" w:color="auto"/>
              <w:right w:val="single" w:sz="4" w:space="0" w:color="auto"/>
            </w:tcBorders>
            <w:shd w:val="clear" w:color="000000" w:fill="FFFFFF"/>
            <w:vAlign w:val="bottom"/>
            <w:hideMark/>
          </w:tcPr>
          <w:p w14:paraId="6A34E9EF" w14:textId="77777777" w:rsidR="009A0CCF" w:rsidRPr="009A0CCF" w:rsidRDefault="009A0CCF" w:rsidP="009A0CCF">
            <w:pPr>
              <w:rPr>
                <w:b w:val="0"/>
                <w:color w:val="000000"/>
                <w:sz w:val="18"/>
                <w:szCs w:val="18"/>
                <w:lang w:val="hr-HR" w:eastAsia="hr-HR"/>
              </w:rPr>
            </w:pPr>
            <w:r w:rsidRPr="009A0CCF">
              <w:rPr>
                <w:b w:val="0"/>
                <w:color w:val="000000"/>
                <w:sz w:val="18"/>
                <w:szCs w:val="18"/>
                <w:lang w:val="hr-HR" w:eastAsia="hr-HR"/>
              </w:rPr>
              <w:t>Bjanko zadužnica</w:t>
            </w:r>
          </w:p>
        </w:tc>
        <w:tc>
          <w:tcPr>
            <w:tcW w:w="1498" w:type="dxa"/>
            <w:tcBorders>
              <w:top w:val="single" w:sz="4" w:space="0" w:color="auto"/>
              <w:left w:val="nil"/>
              <w:bottom w:val="single" w:sz="4" w:space="0" w:color="auto"/>
              <w:right w:val="single" w:sz="4" w:space="0" w:color="auto"/>
            </w:tcBorders>
            <w:shd w:val="clear" w:color="000000" w:fill="FFFFFF"/>
            <w:noWrap/>
            <w:vAlign w:val="bottom"/>
            <w:hideMark/>
          </w:tcPr>
          <w:p w14:paraId="0AFF659F" w14:textId="77777777" w:rsidR="009A0CCF" w:rsidRPr="009A0CCF" w:rsidRDefault="009A0CCF" w:rsidP="009A0CCF">
            <w:pPr>
              <w:jc w:val="right"/>
              <w:rPr>
                <w:b w:val="0"/>
                <w:color w:val="000000"/>
                <w:sz w:val="18"/>
                <w:szCs w:val="18"/>
                <w:lang w:val="hr-HR" w:eastAsia="hr-HR"/>
              </w:rPr>
            </w:pPr>
            <w:r w:rsidRPr="009A0CCF">
              <w:rPr>
                <w:b w:val="0"/>
                <w:color w:val="000000"/>
                <w:sz w:val="18"/>
                <w:szCs w:val="18"/>
                <w:lang w:val="hr-HR" w:eastAsia="hr-HR"/>
              </w:rPr>
              <w:t>10.000,00</w:t>
            </w:r>
          </w:p>
        </w:tc>
        <w:tc>
          <w:tcPr>
            <w:tcW w:w="2734" w:type="dxa"/>
            <w:tcBorders>
              <w:top w:val="single" w:sz="4" w:space="0" w:color="auto"/>
              <w:left w:val="nil"/>
              <w:bottom w:val="single" w:sz="4" w:space="0" w:color="auto"/>
              <w:right w:val="single" w:sz="4" w:space="0" w:color="auto"/>
            </w:tcBorders>
            <w:shd w:val="clear" w:color="000000" w:fill="FFFFFF"/>
            <w:vAlign w:val="bottom"/>
            <w:hideMark/>
          </w:tcPr>
          <w:p w14:paraId="02EA388B" w14:textId="77777777" w:rsidR="009A0CCF" w:rsidRPr="009A0CCF" w:rsidRDefault="009A0CCF" w:rsidP="009A0CCF">
            <w:pPr>
              <w:rPr>
                <w:b w:val="0"/>
                <w:color w:val="000000"/>
                <w:sz w:val="18"/>
                <w:szCs w:val="18"/>
                <w:lang w:val="hr-HR" w:eastAsia="hr-HR"/>
              </w:rPr>
            </w:pPr>
            <w:r w:rsidRPr="009A0CCF">
              <w:rPr>
                <w:b w:val="0"/>
                <w:color w:val="000000"/>
                <w:sz w:val="18"/>
                <w:szCs w:val="18"/>
                <w:lang w:val="hr-HR" w:eastAsia="hr-HR"/>
              </w:rPr>
              <w:t>MLIN ANTUN D.O.O.</w:t>
            </w:r>
          </w:p>
        </w:tc>
        <w:tc>
          <w:tcPr>
            <w:tcW w:w="3402" w:type="dxa"/>
            <w:tcBorders>
              <w:top w:val="single" w:sz="4" w:space="0" w:color="auto"/>
              <w:left w:val="nil"/>
              <w:bottom w:val="single" w:sz="4" w:space="0" w:color="auto"/>
              <w:right w:val="single" w:sz="4" w:space="0" w:color="auto"/>
            </w:tcBorders>
            <w:shd w:val="clear" w:color="000000" w:fill="FFFFFF"/>
            <w:vAlign w:val="bottom"/>
            <w:hideMark/>
          </w:tcPr>
          <w:p w14:paraId="6E87CD50" w14:textId="77777777" w:rsidR="009A0CCF" w:rsidRPr="009A0CCF" w:rsidRDefault="009A0CCF" w:rsidP="009A0CCF">
            <w:pPr>
              <w:rPr>
                <w:b w:val="0"/>
                <w:color w:val="000000"/>
                <w:sz w:val="18"/>
                <w:szCs w:val="18"/>
                <w:lang w:val="hr-HR" w:eastAsia="hr-HR"/>
              </w:rPr>
            </w:pPr>
            <w:r w:rsidRPr="009A0CCF">
              <w:rPr>
                <w:b w:val="0"/>
                <w:color w:val="000000"/>
                <w:sz w:val="18"/>
                <w:szCs w:val="18"/>
                <w:lang w:val="hr-HR" w:eastAsia="hr-HR"/>
              </w:rPr>
              <w:t>JGP</w:t>
            </w:r>
          </w:p>
        </w:tc>
        <w:tc>
          <w:tcPr>
            <w:tcW w:w="1985" w:type="dxa"/>
            <w:tcBorders>
              <w:top w:val="single" w:sz="4" w:space="0" w:color="auto"/>
              <w:left w:val="nil"/>
              <w:bottom w:val="single" w:sz="4" w:space="0" w:color="auto"/>
              <w:right w:val="single" w:sz="4" w:space="0" w:color="auto"/>
            </w:tcBorders>
            <w:shd w:val="clear" w:color="000000" w:fill="FFFFFF"/>
            <w:noWrap/>
            <w:vAlign w:val="bottom"/>
            <w:hideMark/>
          </w:tcPr>
          <w:p w14:paraId="6ADC6555" w14:textId="77777777" w:rsidR="009A0CCF" w:rsidRPr="009A0CCF" w:rsidRDefault="009A0CCF" w:rsidP="009A0CCF">
            <w:pPr>
              <w:rPr>
                <w:b w:val="0"/>
                <w:color w:val="000000"/>
                <w:sz w:val="18"/>
                <w:szCs w:val="18"/>
                <w:lang w:val="hr-HR" w:eastAsia="hr-HR"/>
              </w:rPr>
            </w:pPr>
            <w:r w:rsidRPr="009A0CCF">
              <w:rPr>
                <w:b w:val="0"/>
                <w:color w:val="000000"/>
                <w:sz w:val="18"/>
                <w:szCs w:val="18"/>
                <w:lang w:val="hr-HR" w:eastAsia="hr-HR"/>
              </w:rPr>
              <w:t xml:space="preserve">OV-04462/2018 </w:t>
            </w:r>
          </w:p>
        </w:tc>
        <w:tc>
          <w:tcPr>
            <w:tcW w:w="1417" w:type="dxa"/>
            <w:tcBorders>
              <w:top w:val="single" w:sz="4" w:space="0" w:color="auto"/>
              <w:left w:val="nil"/>
              <w:bottom w:val="single" w:sz="4" w:space="0" w:color="auto"/>
              <w:right w:val="single" w:sz="4" w:space="0" w:color="auto"/>
            </w:tcBorders>
            <w:shd w:val="clear" w:color="000000" w:fill="FFFFFF"/>
            <w:noWrap/>
            <w:vAlign w:val="bottom"/>
            <w:hideMark/>
          </w:tcPr>
          <w:p w14:paraId="2428549C" w14:textId="77777777" w:rsidR="009A0CCF" w:rsidRPr="009A0CCF" w:rsidRDefault="009A0CCF" w:rsidP="009A0CCF">
            <w:pPr>
              <w:jc w:val="right"/>
              <w:rPr>
                <w:b w:val="0"/>
                <w:color w:val="000000"/>
                <w:sz w:val="18"/>
                <w:szCs w:val="18"/>
                <w:lang w:val="hr-HR" w:eastAsia="hr-HR"/>
              </w:rPr>
            </w:pPr>
            <w:r w:rsidRPr="009A0CCF">
              <w:rPr>
                <w:b w:val="0"/>
                <w:color w:val="000000"/>
                <w:sz w:val="18"/>
                <w:szCs w:val="18"/>
                <w:lang w:val="hr-HR" w:eastAsia="hr-HR"/>
              </w:rPr>
              <w:t>30.04.2023.</w:t>
            </w:r>
          </w:p>
        </w:tc>
      </w:tr>
      <w:tr w:rsidR="009A0CCF" w:rsidRPr="009A0CCF" w14:paraId="4750E116" w14:textId="77777777" w:rsidTr="00BA282C">
        <w:trPr>
          <w:trHeight w:val="300"/>
        </w:trPr>
        <w:tc>
          <w:tcPr>
            <w:tcW w:w="127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801B969" w14:textId="77777777" w:rsidR="009A0CCF" w:rsidRPr="009A0CCF" w:rsidRDefault="009A0CCF" w:rsidP="009A0CCF">
            <w:pPr>
              <w:rPr>
                <w:b w:val="0"/>
                <w:color w:val="000000"/>
                <w:sz w:val="18"/>
                <w:szCs w:val="18"/>
                <w:lang w:val="hr-HR" w:eastAsia="hr-HR"/>
              </w:rPr>
            </w:pPr>
            <w:r w:rsidRPr="009A0CCF">
              <w:rPr>
                <w:b w:val="0"/>
                <w:color w:val="000000"/>
                <w:sz w:val="18"/>
                <w:szCs w:val="18"/>
                <w:lang w:val="hr-HR" w:eastAsia="hr-HR"/>
              </w:rPr>
              <w:t>11.07.2019.</w:t>
            </w:r>
          </w:p>
        </w:tc>
        <w:tc>
          <w:tcPr>
            <w:tcW w:w="1437" w:type="dxa"/>
            <w:tcBorders>
              <w:top w:val="single" w:sz="4" w:space="0" w:color="auto"/>
              <w:left w:val="nil"/>
              <w:bottom w:val="single" w:sz="4" w:space="0" w:color="auto"/>
              <w:right w:val="single" w:sz="4" w:space="0" w:color="auto"/>
            </w:tcBorders>
            <w:shd w:val="clear" w:color="000000" w:fill="FFFFFF"/>
            <w:vAlign w:val="bottom"/>
            <w:hideMark/>
          </w:tcPr>
          <w:p w14:paraId="6532AEF5" w14:textId="77777777" w:rsidR="009A0CCF" w:rsidRPr="009A0CCF" w:rsidRDefault="009A0CCF" w:rsidP="009A0CCF">
            <w:pPr>
              <w:rPr>
                <w:b w:val="0"/>
                <w:color w:val="000000"/>
                <w:sz w:val="18"/>
                <w:szCs w:val="18"/>
                <w:lang w:val="hr-HR" w:eastAsia="hr-HR"/>
              </w:rPr>
            </w:pPr>
            <w:r w:rsidRPr="009A0CCF">
              <w:rPr>
                <w:b w:val="0"/>
                <w:color w:val="000000"/>
                <w:sz w:val="18"/>
                <w:szCs w:val="18"/>
                <w:lang w:val="hr-HR" w:eastAsia="hr-HR"/>
              </w:rPr>
              <w:t>Zadužnica</w:t>
            </w:r>
          </w:p>
        </w:tc>
        <w:tc>
          <w:tcPr>
            <w:tcW w:w="1498" w:type="dxa"/>
            <w:tcBorders>
              <w:top w:val="single" w:sz="4" w:space="0" w:color="auto"/>
              <w:left w:val="nil"/>
              <w:bottom w:val="single" w:sz="4" w:space="0" w:color="auto"/>
              <w:right w:val="single" w:sz="4" w:space="0" w:color="auto"/>
            </w:tcBorders>
            <w:shd w:val="clear" w:color="000000" w:fill="FFFFFF"/>
            <w:noWrap/>
            <w:vAlign w:val="bottom"/>
            <w:hideMark/>
          </w:tcPr>
          <w:p w14:paraId="646EE796" w14:textId="77777777" w:rsidR="009A0CCF" w:rsidRPr="009A0CCF" w:rsidRDefault="009A0CCF" w:rsidP="009A0CCF">
            <w:pPr>
              <w:jc w:val="right"/>
              <w:rPr>
                <w:b w:val="0"/>
                <w:color w:val="000000"/>
                <w:sz w:val="18"/>
                <w:szCs w:val="18"/>
                <w:lang w:val="hr-HR" w:eastAsia="hr-HR"/>
              </w:rPr>
            </w:pPr>
            <w:r w:rsidRPr="009A0CCF">
              <w:rPr>
                <w:b w:val="0"/>
                <w:color w:val="000000"/>
                <w:sz w:val="18"/>
                <w:szCs w:val="18"/>
                <w:lang w:val="hr-HR" w:eastAsia="hr-HR"/>
              </w:rPr>
              <w:t>30.562,50</w:t>
            </w:r>
          </w:p>
        </w:tc>
        <w:tc>
          <w:tcPr>
            <w:tcW w:w="2734" w:type="dxa"/>
            <w:tcBorders>
              <w:top w:val="single" w:sz="4" w:space="0" w:color="auto"/>
              <w:left w:val="nil"/>
              <w:bottom w:val="single" w:sz="4" w:space="0" w:color="auto"/>
              <w:right w:val="single" w:sz="4" w:space="0" w:color="auto"/>
            </w:tcBorders>
            <w:shd w:val="clear" w:color="000000" w:fill="FFFFFF"/>
            <w:vAlign w:val="bottom"/>
            <w:hideMark/>
          </w:tcPr>
          <w:p w14:paraId="0DB745A1" w14:textId="77777777" w:rsidR="009A0CCF" w:rsidRPr="009A0CCF" w:rsidRDefault="009A0CCF" w:rsidP="009A0CCF">
            <w:pPr>
              <w:rPr>
                <w:b w:val="0"/>
                <w:color w:val="000000"/>
                <w:sz w:val="18"/>
                <w:szCs w:val="18"/>
                <w:lang w:val="hr-HR" w:eastAsia="hr-HR"/>
              </w:rPr>
            </w:pPr>
            <w:r w:rsidRPr="009A0CCF">
              <w:rPr>
                <w:b w:val="0"/>
                <w:color w:val="000000"/>
                <w:sz w:val="18"/>
                <w:szCs w:val="18"/>
                <w:lang w:val="hr-HR" w:eastAsia="hr-HR"/>
              </w:rPr>
              <w:t>PERFECTUS MEDIA D.O.O.</w:t>
            </w:r>
          </w:p>
        </w:tc>
        <w:tc>
          <w:tcPr>
            <w:tcW w:w="3402" w:type="dxa"/>
            <w:tcBorders>
              <w:top w:val="single" w:sz="4" w:space="0" w:color="auto"/>
              <w:left w:val="nil"/>
              <w:bottom w:val="single" w:sz="4" w:space="0" w:color="auto"/>
              <w:right w:val="single" w:sz="4" w:space="0" w:color="auto"/>
            </w:tcBorders>
            <w:shd w:val="clear" w:color="000000" w:fill="FFFFFF"/>
            <w:vAlign w:val="bottom"/>
            <w:hideMark/>
          </w:tcPr>
          <w:p w14:paraId="4AF6E6B0" w14:textId="77777777" w:rsidR="009A0CCF" w:rsidRPr="009A0CCF" w:rsidRDefault="009A0CCF" w:rsidP="009A0CCF">
            <w:pPr>
              <w:rPr>
                <w:b w:val="0"/>
                <w:color w:val="000000"/>
                <w:sz w:val="18"/>
                <w:szCs w:val="18"/>
                <w:lang w:val="hr-HR" w:eastAsia="hr-HR"/>
              </w:rPr>
            </w:pPr>
            <w:r w:rsidRPr="009A0CCF">
              <w:rPr>
                <w:b w:val="0"/>
                <w:color w:val="000000"/>
                <w:sz w:val="18"/>
                <w:szCs w:val="18"/>
                <w:lang w:val="hr-HR" w:eastAsia="hr-HR"/>
              </w:rPr>
              <w:t>Pravo građenja na Podima</w:t>
            </w:r>
          </w:p>
        </w:tc>
        <w:tc>
          <w:tcPr>
            <w:tcW w:w="1985" w:type="dxa"/>
            <w:tcBorders>
              <w:top w:val="single" w:sz="4" w:space="0" w:color="auto"/>
              <w:left w:val="nil"/>
              <w:bottom w:val="single" w:sz="4" w:space="0" w:color="auto"/>
              <w:right w:val="single" w:sz="4" w:space="0" w:color="auto"/>
            </w:tcBorders>
            <w:shd w:val="clear" w:color="000000" w:fill="FFFFFF"/>
            <w:noWrap/>
            <w:vAlign w:val="bottom"/>
            <w:hideMark/>
          </w:tcPr>
          <w:p w14:paraId="7CFCC66D" w14:textId="77777777" w:rsidR="009A0CCF" w:rsidRPr="009A0CCF" w:rsidRDefault="009A0CCF" w:rsidP="009A0CCF">
            <w:pPr>
              <w:rPr>
                <w:b w:val="0"/>
                <w:color w:val="000000"/>
                <w:sz w:val="18"/>
                <w:szCs w:val="18"/>
                <w:lang w:val="hr-HR" w:eastAsia="hr-HR"/>
              </w:rPr>
            </w:pPr>
            <w:r w:rsidRPr="009A0CCF">
              <w:rPr>
                <w:b w:val="0"/>
                <w:color w:val="000000"/>
                <w:sz w:val="18"/>
                <w:szCs w:val="18"/>
                <w:lang w:val="hr-HR" w:eastAsia="hr-HR"/>
              </w:rPr>
              <w:t>OV-4173/2019</w:t>
            </w:r>
          </w:p>
        </w:tc>
        <w:tc>
          <w:tcPr>
            <w:tcW w:w="1417" w:type="dxa"/>
            <w:tcBorders>
              <w:top w:val="single" w:sz="4" w:space="0" w:color="auto"/>
              <w:left w:val="nil"/>
              <w:bottom w:val="single" w:sz="4" w:space="0" w:color="auto"/>
              <w:right w:val="single" w:sz="4" w:space="0" w:color="auto"/>
            </w:tcBorders>
            <w:shd w:val="clear" w:color="000000" w:fill="FFFFFF"/>
            <w:noWrap/>
            <w:vAlign w:val="bottom"/>
            <w:hideMark/>
          </w:tcPr>
          <w:p w14:paraId="0855314C" w14:textId="77777777" w:rsidR="009A0CCF" w:rsidRPr="009A0CCF" w:rsidRDefault="009A0CCF" w:rsidP="009A0CCF">
            <w:pPr>
              <w:jc w:val="right"/>
              <w:rPr>
                <w:b w:val="0"/>
                <w:color w:val="000000"/>
                <w:sz w:val="18"/>
                <w:szCs w:val="18"/>
                <w:lang w:val="hr-HR" w:eastAsia="hr-HR"/>
              </w:rPr>
            </w:pPr>
            <w:r w:rsidRPr="009A0CCF">
              <w:rPr>
                <w:b w:val="0"/>
                <w:color w:val="000000"/>
                <w:sz w:val="18"/>
                <w:szCs w:val="18"/>
                <w:lang w:val="hr-HR" w:eastAsia="hr-HR"/>
              </w:rPr>
              <w:t>11.07.2024.</w:t>
            </w:r>
          </w:p>
        </w:tc>
      </w:tr>
      <w:tr w:rsidR="009A0CCF" w:rsidRPr="009A0CCF" w14:paraId="21119871" w14:textId="77777777" w:rsidTr="00BA282C">
        <w:trPr>
          <w:trHeight w:val="300"/>
        </w:trPr>
        <w:tc>
          <w:tcPr>
            <w:tcW w:w="127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4D7F6D7" w14:textId="77777777" w:rsidR="009A0CCF" w:rsidRPr="009A0CCF" w:rsidRDefault="009A0CCF" w:rsidP="009A0CCF">
            <w:pPr>
              <w:rPr>
                <w:b w:val="0"/>
                <w:color w:val="000000"/>
                <w:sz w:val="18"/>
                <w:szCs w:val="18"/>
                <w:lang w:val="hr-HR" w:eastAsia="hr-HR"/>
              </w:rPr>
            </w:pPr>
            <w:r w:rsidRPr="009A0CCF">
              <w:rPr>
                <w:b w:val="0"/>
                <w:color w:val="000000"/>
                <w:sz w:val="18"/>
                <w:szCs w:val="18"/>
                <w:lang w:val="hr-HR" w:eastAsia="hr-HR"/>
              </w:rPr>
              <w:t>02.07.2019.</w:t>
            </w:r>
          </w:p>
        </w:tc>
        <w:tc>
          <w:tcPr>
            <w:tcW w:w="1437" w:type="dxa"/>
            <w:tcBorders>
              <w:top w:val="single" w:sz="4" w:space="0" w:color="auto"/>
              <w:left w:val="nil"/>
              <w:bottom w:val="single" w:sz="4" w:space="0" w:color="auto"/>
              <w:right w:val="single" w:sz="4" w:space="0" w:color="auto"/>
            </w:tcBorders>
            <w:shd w:val="clear" w:color="000000" w:fill="FFFFFF"/>
            <w:vAlign w:val="bottom"/>
            <w:hideMark/>
          </w:tcPr>
          <w:p w14:paraId="6C255485" w14:textId="77777777" w:rsidR="009A0CCF" w:rsidRPr="009A0CCF" w:rsidRDefault="009A0CCF" w:rsidP="009A0CCF">
            <w:pPr>
              <w:rPr>
                <w:b w:val="0"/>
                <w:color w:val="000000"/>
                <w:sz w:val="18"/>
                <w:szCs w:val="18"/>
                <w:lang w:val="hr-HR" w:eastAsia="hr-HR"/>
              </w:rPr>
            </w:pPr>
            <w:r w:rsidRPr="009A0CCF">
              <w:rPr>
                <w:b w:val="0"/>
                <w:color w:val="000000"/>
                <w:sz w:val="18"/>
                <w:szCs w:val="18"/>
                <w:lang w:val="hr-HR" w:eastAsia="hr-HR"/>
              </w:rPr>
              <w:t>Bjanko zadužnica</w:t>
            </w:r>
          </w:p>
        </w:tc>
        <w:tc>
          <w:tcPr>
            <w:tcW w:w="1498" w:type="dxa"/>
            <w:tcBorders>
              <w:top w:val="single" w:sz="4" w:space="0" w:color="auto"/>
              <w:left w:val="nil"/>
              <w:bottom w:val="single" w:sz="4" w:space="0" w:color="auto"/>
              <w:right w:val="single" w:sz="4" w:space="0" w:color="auto"/>
            </w:tcBorders>
            <w:shd w:val="clear" w:color="000000" w:fill="FFFFFF"/>
            <w:noWrap/>
            <w:vAlign w:val="bottom"/>
            <w:hideMark/>
          </w:tcPr>
          <w:p w14:paraId="6F2857EB" w14:textId="77777777" w:rsidR="009A0CCF" w:rsidRPr="009A0CCF" w:rsidRDefault="009A0CCF" w:rsidP="009A0CCF">
            <w:pPr>
              <w:jc w:val="right"/>
              <w:rPr>
                <w:b w:val="0"/>
                <w:color w:val="000000"/>
                <w:sz w:val="18"/>
                <w:szCs w:val="18"/>
                <w:lang w:val="hr-HR" w:eastAsia="hr-HR"/>
              </w:rPr>
            </w:pPr>
            <w:r w:rsidRPr="009A0CCF">
              <w:rPr>
                <w:b w:val="0"/>
                <w:color w:val="000000"/>
                <w:sz w:val="18"/>
                <w:szCs w:val="18"/>
                <w:lang w:val="hr-HR" w:eastAsia="hr-HR"/>
              </w:rPr>
              <w:t>100.000,00</w:t>
            </w:r>
          </w:p>
        </w:tc>
        <w:tc>
          <w:tcPr>
            <w:tcW w:w="2734" w:type="dxa"/>
            <w:tcBorders>
              <w:top w:val="single" w:sz="4" w:space="0" w:color="auto"/>
              <w:left w:val="nil"/>
              <w:bottom w:val="single" w:sz="4" w:space="0" w:color="auto"/>
              <w:right w:val="single" w:sz="4" w:space="0" w:color="auto"/>
            </w:tcBorders>
            <w:shd w:val="clear" w:color="000000" w:fill="FFFFFF"/>
            <w:vAlign w:val="bottom"/>
            <w:hideMark/>
          </w:tcPr>
          <w:p w14:paraId="79C1B7E5" w14:textId="77777777" w:rsidR="009A0CCF" w:rsidRPr="009A0CCF" w:rsidRDefault="009A0CCF" w:rsidP="009A0CCF">
            <w:pPr>
              <w:rPr>
                <w:b w:val="0"/>
                <w:color w:val="000000"/>
                <w:sz w:val="18"/>
                <w:szCs w:val="18"/>
                <w:lang w:val="hr-HR" w:eastAsia="hr-HR"/>
              </w:rPr>
            </w:pPr>
            <w:r w:rsidRPr="009A0CCF">
              <w:rPr>
                <w:b w:val="0"/>
                <w:color w:val="000000"/>
                <w:sz w:val="18"/>
                <w:szCs w:val="18"/>
                <w:lang w:val="hr-HR" w:eastAsia="hr-HR"/>
              </w:rPr>
              <w:t>A1 HRVATSKA D.O.O.</w:t>
            </w:r>
          </w:p>
        </w:tc>
        <w:tc>
          <w:tcPr>
            <w:tcW w:w="3402" w:type="dxa"/>
            <w:tcBorders>
              <w:top w:val="single" w:sz="4" w:space="0" w:color="auto"/>
              <w:left w:val="nil"/>
              <w:bottom w:val="single" w:sz="4" w:space="0" w:color="auto"/>
              <w:right w:val="single" w:sz="4" w:space="0" w:color="auto"/>
            </w:tcBorders>
            <w:shd w:val="clear" w:color="000000" w:fill="FFFFFF"/>
            <w:vAlign w:val="bottom"/>
            <w:hideMark/>
          </w:tcPr>
          <w:p w14:paraId="17B8D131" w14:textId="77777777" w:rsidR="009A0CCF" w:rsidRPr="009A0CCF" w:rsidRDefault="009A0CCF" w:rsidP="009A0CCF">
            <w:pPr>
              <w:rPr>
                <w:b w:val="0"/>
                <w:color w:val="000000"/>
                <w:sz w:val="18"/>
                <w:szCs w:val="18"/>
                <w:lang w:val="hr-HR" w:eastAsia="hr-HR"/>
              </w:rPr>
            </w:pPr>
            <w:r w:rsidRPr="009A0CCF">
              <w:rPr>
                <w:b w:val="0"/>
                <w:color w:val="000000"/>
                <w:sz w:val="18"/>
                <w:szCs w:val="18"/>
                <w:lang w:val="hr-HR" w:eastAsia="hr-HR"/>
              </w:rPr>
              <w:t>Zakupnina</w:t>
            </w:r>
          </w:p>
        </w:tc>
        <w:tc>
          <w:tcPr>
            <w:tcW w:w="1985" w:type="dxa"/>
            <w:tcBorders>
              <w:top w:val="single" w:sz="4" w:space="0" w:color="auto"/>
              <w:left w:val="nil"/>
              <w:bottom w:val="single" w:sz="4" w:space="0" w:color="auto"/>
              <w:right w:val="single" w:sz="4" w:space="0" w:color="auto"/>
            </w:tcBorders>
            <w:shd w:val="clear" w:color="000000" w:fill="FFFFFF"/>
            <w:noWrap/>
            <w:vAlign w:val="bottom"/>
            <w:hideMark/>
          </w:tcPr>
          <w:p w14:paraId="283E082A" w14:textId="77777777" w:rsidR="009A0CCF" w:rsidRPr="009A0CCF" w:rsidRDefault="009A0CCF" w:rsidP="009A0CCF">
            <w:pPr>
              <w:rPr>
                <w:b w:val="0"/>
                <w:color w:val="000000"/>
                <w:sz w:val="18"/>
                <w:szCs w:val="18"/>
                <w:lang w:val="hr-HR" w:eastAsia="hr-HR"/>
              </w:rPr>
            </w:pPr>
            <w:r w:rsidRPr="009A0CCF">
              <w:rPr>
                <w:b w:val="0"/>
                <w:color w:val="000000"/>
                <w:sz w:val="18"/>
                <w:szCs w:val="18"/>
                <w:lang w:val="hr-HR" w:eastAsia="hr-HR"/>
              </w:rPr>
              <w:t>OV-3132/2019</w:t>
            </w:r>
          </w:p>
        </w:tc>
        <w:tc>
          <w:tcPr>
            <w:tcW w:w="1417" w:type="dxa"/>
            <w:tcBorders>
              <w:top w:val="single" w:sz="4" w:space="0" w:color="auto"/>
              <w:left w:val="nil"/>
              <w:bottom w:val="single" w:sz="4" w:space="0" w:color="auto"/>
              <w:right w:val="single" w:sz="4" w:space="0" w:color="auto"/>
            </w:tcBorders>
            <w:shd w:val="clear" w:color="000000" w:fill="FFFFFF"/>
            <w:noWrap/>
            <w:vAlign w:val="bottom"/>
            <w:hideMark/>
          </w:tcPr>
          <w:p w14:paraId="6ECBF20C" w14:textId="77777777" w:rsidR="009A0CCF" w:rsidRPr="009A0CCF" w:rsidRDefault="009A0CCF" w:rsidP="009A0CCF">
            <w:pPr>
              <w:jc w:val="right"/>
              <w:rPr>
                <w:b w:val="0"/>
                <w:color w:val="000000"/>
                <w:sz w:val="18"/>
                <w:szCs w:val="18"/>
                <w:lang w:val="hr-HR" w:eastAsia="hr-HR"/>
              </w:rPr>
            </w:pPr>
            <w:r w:rsidRPr="009A0CCF">
              <w:rPr>
                <w:b w:val="0"/>
                <w:color w:val="000000"/>
                <w:sz w:val="18"/>
                <w:szCs w:val="18"/>
                <w:lang w:val="hr-HR" w:eastAsia="hr-HR"/>
              </w:rPr>
              <w:t>30.06.2024.</w:t>
            </w:r>
          </w:p>
        </w:tc>
      </w:tr>
      <w:tr w:rsidR="009A0CCF" w:rsidRPr="009A0CCF" w14:paraId="0BC030F3" w14:textId="77777777" w:rsidTr="00BA282C">
        <w:trPr>
          <w:trHeight w:val="300"/>
        </w:trPr>
        <w:tc>
          <w:tcPr>
            <w:tcW w:w="127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B11F80D" w14:textId="77777777" w:rsidR="009A0CCF" w:rsidRPr="009A0CCF" w:rsidRDefault="009A0CCF" w:rsidP="009A0CCF">
            <w:pPr>
              <w:rPr>
                <w:b w:val="0"/>
                <w:color w:val="000000"/>
                <w:sz w:val="18"/>
                <w:szCs w:val="18"/>
                <w:lang w:val="hr-HR" w:eastAsia="hr-HR"/>
              </w:rPr>
            </w:pPr>
            <w:r w:rsidRPr="009A0CCF">
              <w:rPr>
                <w:b w:val="0"/>
                <w:color w:val="000000"/>
                <w:sz w:val="18"/>
                <w:szCs w:val="18"/>
                <w:lang w:val="hr-HR" w:eastAsia="hr-HR"/>
              </w:rPr>
              <w:t>10.12.2019.</w:t>
            </w:r>
          </w:p>
        </w:tc>
        <w:tc>
          <w:tcPr>
            <w:tcW w:w="1437" w:type="dxa"/>
            <w:tcBorders>
              <w:top w:val="single" w:sz="4" w:space="0" w:color="auto"/>
              <w:left w:val="nil"/>
              <w:bottom w:val="single" w:sz="4" w:space="0" w:color="auto"/>
              <w:right w:val="single" w:sz="4" w:space="0" w:color="auto"/>
            </w:tcBorders>
            <w:shd w:val="clear" w:color="000000" w:fill="FFFFFF"/>
            <w:vAlign w:val="bottom"/>
            <w:hideMark/>
          </w:tcPr>
          <w:p w14:paraId="3B65CBC3" w14:textId="77777777" w:rsidR="009A0CCF" w:rsidRPr="009A0CCF" w:rsidRDefault="009A0CCF" w:rsidP="009A0CCF">
            <w:pPr>
              <w:rPr>
                <w:b w:val="0"/>
                <w:color w:val="000000"/>
                <w:sz w:val="18"/>
                <w:szCs w:val="18"/>
                <w:lang w:val="hr-HR" w:eastAsia="hr-HR"/>
              </w:rPr>
            </w:pPr>
            <w:r w:rsidRPr="009A0CCF">
              <w:rPr>
                <w:b w:val="0"/>
                <w:color w:val="000000"/>
                <w:sz w:val="18"/>
                <w:szCs w:val="18"/>
                <w:lang w:val="hr-HR" w:eastAsia="hr-HR"/>
              </w:rPr>
              <w:t>Bjanko zadužnica</w:t>
            </w:r>
          </w:p>
        </w:tc>
        <w:tc>
          <w:tcPr>
            <w:tcW w:w="1498" w:type="dxa"/>
            <w:tcBorders>
              <w:top w:val="single" w:sz="4" w:space="0" w:color="auto"/>
              <w:left w:val="nil"/>
              <w:bottom w:val="single" w:sz="4" w:space="0" w:color="auto"/>
              <w:right w:val="single" w:sz="4" w:space="0" w:color="auto"/>
            </w:tcBorders>
            <w:shd w:val="clear" w:color="000000" w:fill="FFFFFF"/>
            <w:noWrap/>
            <w:vAlign w:val="bottom"/>
            <w:hideMark/>
          </w:tcPr>
          <w:p w14:paraId="4B46C4CA" w14:textId="77777777" w:rsidR="009A0CCF" w:rsidRPr="009A0CCF" w:rsidRDefault="009A0CCF" w:rsidP="009A0CCF">
            <w:pPr>
              <w:jc w:val="right"/>
              <w:rPr>
                <w:b w:val="0"/>
                <w:color w:val="000000"/>
                <w:sz w:val="18"/>
                <w:szCs w:val="18"/>
                <w:lang w:val="hr-HR" w:eastAsia="hr-HR"/>
              </w:rPr>
            </w:pPr>
            <w:r w:rsidRPr="009A0CCF">
              <w:rPr>
                <w:b w:val="0"/>
                <w:color w:val="000000"/>
                <w:sz w:val="18"/>
                <w:szCs w:val="18"/>
                <w:lang w:val="hr-HR" w:eastAsia="hr-HR"/>
              </w:rPr>
              <w:t>50.000,00</w:t>
            </w:r>
          </w:p>
        </w:tc>
        <w:tc>
          <w:tcPr>
            <w:tcW w:w="2734" w:type="dxa"/>
            <w:tcBorders>
              <w:top w:val="single" w:sz="4" w:space="0" w:color="auto"/>
              <w:left w:val="nil"/>
              <w:bottom w:val="single" w:sz="4" w:space="0" w:color="auto"/>
              <w:right w:val="single" w:sz="4" w:space="0" w:color="auto"/>
            </w:tcBorders>
            <w:shd w:val="clear" w:color="000000" w:fill="FFFFFF"/>
            <w:vAlign w:val="bottom"/>
            <w:hideMark/>
          </w:tcPr>
          <w:p w14:paraId="74F86820" w14:textId="77777777" w:rsidR="009A0CCF" w:rsidRPr="009A0CCF" w:rsidRDefault="009A0CCF" w:rsidP="009A0CCF">
            <w:pPr>
              <w:rPr>
                <w:b w:val="0"/>
                <w:color w:val="000000"/>
                <w:sz w:val="18"/>
                <w:szCs w:val="18"/>
                <w:lang w:val="hr-HR" w:eastAsia="hr-HR"/>
              </w:rPr>
            </w:pPr>
            <w:r w:rsidRPr="009A0CCF">
              <w:rPr>
                <w:b w:val="0"/>
                <w:color w:val="000000"/>
                <w:sz w:val="18"/>
                <w:szCs w:val="18"/>
                <w:lang w:val="hr-HR" w:eastAsia="hr-HR"/>
              </w:rPr>
              <w:t>TELE2 D.O.O.</w:t>
            </w:r>
          </w:p>
        </w:tc>
        <w:tc>
          <w:tcPr>
            <w:tcW w:w="3402" w:type="dxa"/>
            <w:tcBorders>
              <w:top w:val="single" w:sz="4" w:space="0" w:color="auto"/>
              <w:left w:val="nil"/>
              <w:bottom w:val="single" w:sz="4" w:space="0" w:color="auto"/>
              <w:right w:val="single" w:sz="4" w:space="0" w:color="auto"/>
            </w:tcBorders>
            <w:shd w:val="clear" w:color="000000" w:fill="FFFFFF"/>
            <w:vAlign w:val="bottom"/>
            <w:hideMark/>
          </w:tcPr>
          <w:p w14:paraId="78BF7F4B" w14:textId="77777777" w:rsidR="009A0CCF" w:rsidRPr="009A0CCF" w:rsidRDefault="009A0CCF" w:rsidP="009A0CCF">
            <w:pPr>
              <w:rPr>
                <w:b w:val="0"/>
                <w:color w:val="000000"/>
                <w:sz w:val="18"/>
                <w:szCs w:val="18"/>
                <w:lang w:val="hr-HR" w:eastAsia="hr-HR"/>
              </w:rPr>
            </w:pPr>
            <w:r w:rsidRPr="009A0CCF">
              <w:rPr>
                <w:b w:val="0"/>
                <w:color w:val="000000"/>
                <w:sz w:val="18"/>
                <w:szCs w:val="18"/>
                <w:lang w:val="hr-HR" w:eastAsia="hr-HR"/>
              </w:rPr>
              <w:t>Zakupnina</w:t>
            </w:r>
          </w:p>
        </w:tc>
        <w:tc>
          <w:tcPr>
            <w:tcW w:w="1985" w:type="dxa"/>
            <w:tcBorders>
              <w:top w:val="single" w:sz="4" w:space="0" w:color="auto"/>
              <w:left w:val="nil"/>
              <w:bottom w:val="single" w:sz="4" w:space="0" w:color="auto"/>
              <w:right w:val="single" w:sz="4" w:space="0" w:color="auto"/>
            </w:tcBorders>
            <w:shd w:val="clear" w:color="000000" w:fill="FFFFFF"/>
            <w:noWrap/>
            <w:vAlign w:val="bottom"/>
            <w:hideMark/>
          </w:tcPr>
          <w:p w14:paraId="65836132" w14:textId="77777777" w:rsidR="009A0CCF" w:rsidRPr="009A0CCF" w:rsidRDefault="009A0CCF" w:rsidP="009A0CCF">
            <w:pPr>
              <w:rPr>
                <w:b w:val="0"/>
                <w:color w:val="000000"/>
                <w:sz w:val="18"/>
                <w:szCs w:val="18"/>
                <w:lang w:val="hr-HR" w:eastAsia="hr-HR"/>
              </w:rPr>
            </w:pPr>
            <w:r w:rsidRPr="009A0CCF">
              <w:rPr>
                <w:b w:val="0"/>
                <w:color w:val="000000"/>
                <w:sz w:val="18"/>
                <w:szCs w:val="18"/>
                <w:lang w:val="hr-HR" w:eastAsia="hr-HR"/>
              </w:rPr>
              <w:t>OV-12631/2019</w:t>
            </w:r>
          </w:p>
        </w:tc>
        <w:tc>
          <w:tcPr>
            <w:tcW w:w="1417" w:type="dxa"/>
            <w:tcBorders>
              <w:top w:val="single" w:sz="4" w:space="0" w:color="auto"/>
              <w:left w:val="nil"/>
              <w:bottom w:val="single" w:sz="4" w:space="0" w:color="auto"/>
              <w:right w:val="single" w:sz="4" w:space="0" w:color="auto"/>
            </w:tcBorders>
            <w:shd w:val="clear" w:color="000000" w:fill="FFFFFF"/>
            <w:noWrap/>
            <w:vAlign w:val="bottom"/>
            <w:hideMark/>
          </w:tcPr>
          <w:p w14:paraId="7C34AC3A" w14:textId="77777777" w:rsidR="009A0CCF" w:rsidRPr="009A0CCF" w:rsidRDefault="009A0CCF" w:rsidP="009A0CCF">
            <w:pPr>
              <w:jc w:val="right"/>
              <w:rPr>
                <w:b w:val="0"/>
                <w:color w:val="000000"/>
                <w:sz w:val="18"/>
                <w:szCs w:val="18"/>
                <w:lang w:val="hr-HR" w:eastAsia="hr-HR"/>
              </w:rPr>
            </w:pPr>
            <w:r w:rsidRPr="009A0CCF">
              <w:rPr>
                <w:b w:val="0"/>
                <w:color w:val="000000"/>
                <w:sz w:val="18"/>
                <w:szCs w:val="18"/>
                <w:lang w:val="hr-HR" w:eastAsia="hr-HR"/>
              </w:rPr>
              <w:t>31.12.2024.</w:t>
            </w:r>
          </w:p>
        </w:tc>
      </w:tr>
      <w:tr w:rsidR="009A0CCF" w:rsidRPr="009A0CCF" w14:paraId="5938498A" w14:textId="77777777" w:rsidTr="00BA282C">
        <w:trPr>
          <w:trHeight w:val="300"/>
        </w:trPr>
        <w:tc>
          <w:tcPr>
            <w:tcW w:w="127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72281C3" w14:textId="77777777" w:rsidR="009A0CCF" w:rsidRPr="009A0CCF" w:rsidRDefault="009A0CCF" w:rsidP="009A0CCF">
            <w:pPr>
              <w:rPr>
                <w:b w:val="0"/>
                <w:color w:val="000000"/>
                <w:sz w:val="18"/>
                <w:szCs w:val="18"/>
                <w:lang w:val="hr-HR" w:eastAsia="hr-HR"/>
              </w:rPr>
            </w:pPr>
            <w:r w:rsidRPr="009A0CCF">
              <w:rPr>
                <w:b w:val="0"/>
                <w:color w:val="000000"/>
                <w:sz w:val="18"/>
                <w:szCs w:val="18"/>
                <w:lang w:val="hr-HR" w:eastAsia="hr-HR"/>
              </w:rPr>
              <w:t>12.02.2020.</w:t>
            </w:r>
          </w:p>
        </w:tc>
        <w:tc>
          <w:tcPr>
            <w:tcW w:w="1437" w:type="dxa"/>
            <w:tcBorders>
              <w:top w:val="single" w:sz="4" w:space="0" w:color="auto"/>
              <w:left w:val="nil"/>
              <w:bottom w:val="single" w:sz="4" w:space="0" w:color="auto"/>
              <w:right w:val="single" w:sz="4" w:space="0" w:color="auto"/>
            </w:tcBorders>
            <w:shd w:val="clear" w:color="auto" w:fill="auto"/>
            <w:vAlign w:val="bottom"/>
            <w:hideMark/>
          </w:tcPr>
          <w:p w14:paraId="31D90B7A" w14:textId="77777777" w:rsidR="009A0CCF" w:rsidRPr="009A0CCF" w:rsidRDefault="009A0CCF" w:rsidP="009A0CCF">
            <w:pPr>
              <w:rPr>
                <w:b w:val="0"/>
                <w:color w:val="000000"/>
                <w:sz w:val="18"/>
                <w:szCs w:val="18"/>
                <w:lang w:val="hr-HR" w:eastAsia="hr-HR"/>
              </w:rPr>
            </w:pPr>
            <w:r w:rsidRPr="009A0CCF">
              <w:rPr>
                <w:b w:val="0"/>
                <w:color w:val="000000"/>
                <w:sz w:val="18"/>
                <w:szCs w:val="18"/>
                <w:lang w:val="hr-HR" w:eastAsia="hr-HR"/>
              </w:rPr>
              <w:t>Zadužnica</w:t>
            </w:r>
          </w:p>
        </w:tc>
        <w:tc>
          <w:tcPr>
            <w:tcW w:w="1498" w:type="dxa"/>
            <w:tcBorders>
              <w:top w:val="single" w:sz="4" w:space="0" w:color="auto"/>
              <w:left w:val="nil"/>
              <w:bottom w:val="single" w:sz="4" w:space="0" w:color="auto"/>
              <w:right w:val="single" w:sz="4" w:space="0" w:color="auto"/>
            </w:tcBorders>
            <w:shd w:val="clear" w:color="auto" w:fill="auto"/>
            <w:noWrap/>
            <w:vAlign w:val="bottom"/>
            <w:hideMark/>
          </w:tcPr>
          <w:p w14:paraId="6E9A27E6" w14:textId="77777777" w:rsidR="009A0CCF" w:rsidRPr="009A0CCF" w:rsidRDefault="009A0CCF" w:rsidP="009A0CCF">
            <w:pPr>
              <w:jc w:val="right"/>
              <w:rPr>
                <w:b w:val="0"/>
                <w:color w:val="000000"/>
                <w:sz w:val="18"/>
                <w:szCs w:val="18"/>
                <w:lang w:val="hr-HR" w:eastAsia="hr-HR"/>
              </w:rPr>
            </w:pPr>
            <w:r w:rsidRPr="009A0CCF">
              <w:rPr>
                <w:b w:val="0"/>
                <w:color w:val="000000"/>
                <w:sz w:val="18"/>
                <w:szCs w:val="18"/>
                <w:lang w:val="hr-HR" w:eastAsia="hr-HR"/>
              </w:rPr>
              <w:t>1.650.000,00</w:t>
            </w:r>
          </w:p>
        </w:tc>
        <w:tc>
          <w:tcPr>
            <w:tcW w:w="2734" w:type="dxa"/>
            <w:tcBorders>
              <w:top w:val="single" w:sz="4" w:space="0" w:color="auto"/>
              <w:left w:val="nil"/>
              <w:bottom w:val="single" w:sz="4" w:space="0" w:color="auto"/>
              <w:right w:val="single" w:sz="4" w:space="0" w:color="auto"/>
            </w:tcBorders>
            <w:shd w:val="clear" w:color="000000" w:fill="FFFFFF"/>
            <w:vAlign w:val="bottom"/>
            <w:hideMark/>
          </w:tcPr>
          <w:p w14:paraId="2AF9A7EE" w14:textId="77777777" w:rsidR="009A0CCF" w:rsidRPr="009A0CCF" w:rsidRDefault="009A0CCF" w:rsidP="009A0CCF">
            <w:pPr>
              <w:rPr>
                <w:b w:val="0"/>
                <w:color w:val="000000"/>
                <w:sz w:val="18"/>
                <w:szCs w:val="18"/>
                <w:lang w:val="hr-HR" w:eastAsia="hr-HR"/>
              </w:rPr>
            </w:pPr>
            <w:r w:rsidRPr="009A0CCF">
              <w:rPr>
                <w:b w:val="0"/>
                <w:color w:val="000000"/>
                <w:sz w:val="18"/>
                <w:szCs w:val="18"/>
                <w:lang w:val="hr-HR" w:eastAsia="hr-HR"/>
              </w:rPr>
              <w:t>SUNČANI SAT D.O.O</w:t>
            </w:r>
          </w:p>
        </w:tc>
        <w:tc>
          <w:tcPr>
            <w:tcW w:w="3402" w:type="dxa"/>
            <w:tcBorders>
              <w:top w:val="single" w:sz="4" w:space="0" w:color="auto"/>
              <w:left w:val="nil"/>
              <w:bottom w:val="single" w:sz="4" w:space="0" w:color="auto"/>
              <w:right w:val="single" w:sz="4" w:space="0" w:color="auto"/>
            </w:tcBorders>
            <w:shd w:val="clear" w:color="000000" w:fill="FFFFFF"/>
            <w:vAlign w:val="bottom"/>
            <w:hideMark/>
          </w:tcPr>
          <w:p w14:paraId="46AC153A" w14:textId="77777777" w:rsidR="009A0CCF" w:rsidRPr="009A0CCF" w:rsidRDefault="009A0CCF" w:rsidP="009A0CCF">
            <w:pPr>
              <w:rPr>
                <w:b w:val="0"/>
                <w:color w:val="000000"/>
                <w:sz w:val="18"/>
                <w:szCs w:val="18"/>
                <w:lang w:val="hr-HR" w:eastAsia="hr-HR"/>
              </w:rPr>
            </w:pPr>
            <w:r w:rsidRPr="009A0CCF">
              <w:rPr>
                <w:b w:val="0"/>
                <w:color w:val="000000"/>
                <w:sz w:val="18"/>
                <w:szCs w:val="18"/>
                <w:lang w:val="hr-HR" w:eastAsia="hr-HR"/>
              </w:rPr>
              <w:t>Služnost zemljišta</w:t>
            </w:r>
          </w:p>
        </w:tc>
        <w:tc>
          <w:tcPr>
            <w:tcW w:w="1985" w:type="dxa"/>
            <w:tcBorders>
              <w:top w:val="single" w:sz="4" w:space="0" w:color="auto"/>
              <w:left w:val="nil"/>
              <w:bottom w:val="single" w:sz="4" w:space="0" w:color="auto"/>
              <w:right w:val="single" w:sz="4" w:space="0" w:color="auto"/>
            </w:tcBorders>
            <w:shd w:val="clear" w:color="000000" w:fill="FFFFFF"/>
            <w:noWrap/>
            <w:vAlign w:val="bottom"/>
            <w:hideMark/>
          </w:tcPr>
          <w:p w14:paraId="52B71BA6" w14:textId="77777777" w:rsidR="009A0CCF" w:rsidRPr="009A0CCF" w:rsidRDefault="009A0CCF" w:rsidP="009A0CCF">
            <w:pPr>
              <w:rPr>
                <w:b w:val="0"/>
                <w:color w:val="000000"/>
                <w:sz w:val="18"/>
                <w:szCs w:val="18"/>
                <w:lang w:val="hr-HR" w:eastAsia="hr-HR"/>
              </w:rPr>
            </w:pPr>
            <w:r w:rsidRPr="009A0CCF">
              <w:rPr>
                <w:b w:val="0"/>
                <w:color w:val="000000"/>
                <w:sz w:val="18"/>
                <w:szCs w:val="18"/>
                <w:lang w:val="hr-HR" w:eastAsia="hr-HR"/>
              </w:rPr>
              <w:t>OV-1010/2020</w:t>
            </w:r>
          </w:p>
        </w:tc>
        <w:tc>
          <w:tcPr>
            <w:tcW w:w="1417" w:type="dxa"/>
            <w:tcBorders>
              <w:top w:val="single" w:sz="4" w:space="0" w:color="auto"/>
              <w:left w:val="nil"/>
              <w:bottom w:val="single" w:sz="4" w:space="0" w:color="auto"/>
              <w:right w:val="single" w:sz="4" w:space="0" w:color="auto"/>
            </w:tcBorders>
            <w:shd w:val="clear" w:color="000000" w:fill="FFFFFF"/>
            <w:noWrap/>
            <w:vAlign w:val="bottom"/>
            <w:hideMark/>
          </w:tcPr>
          <w:p w14:paraId="55AC9761" w14:textId="77777777" w:rsidR="009A0CCF" w:rsidRPr="009A0CCF" w:rsidRDefault="009A0CCF" w:rsidP="009A0CCF">
            <w:pPr>
              <w:jc w:val="right"/>
              <w:rPr>
                <w:b w:val="0"/>
                <w:color w:val="000000"/>
                <w:sz w:val="18"/>
                <w:szCs w:val="18"/>
                <w:lang w:val="hr-HR" w:eastAsia="hr-HR"/>
              </w:rPr>
            </w:pPr>
            <w:r w:rsidRPr="009A0CCF">
              <w:rPr>
                <w:b w:val="0"/>
                <w:color w:val="000000"/>
                <w:sz w:val="18"/>
                <w:szCs w:val="18"/>
                <w:lang w:val="hr-HR" w:eastAsia="hr-HR"/>
              </w:rPr>
              <w:t>11.11.2023.</w:t>
            </w:r>
          </w:p>
        </w:tc>
      </w:tr>
      <w:tr w:rsidR="009A0CCF" w:rsidRPr="009A0CCF" w14:paraId="0F440613" w14:textId="77777777" w:rsidTr="00BA282C">
        <w:trPr>
          <w:trHeight w:val="300"/>
        </w:trPr>
        <w:tc>
          <w:tcPr>
            <w:tcW w:w="127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F6A2326" w14:textId="77777777" w:rsidR="009A0CCF" w:rsidRPr="009A0CCF" w:rsidRDefault="009A0CCF" w:rsidP="009A0CCF">
            <w:pPr>
              <w:rPr>
                <w:b w:val="0"/>
                <w:color w:val="000000"/>
                <w:sz w:val="18"/>
                <w:szCs w:val="18"/>
                <w:lang w:val="hr-HR" w:eastAsia="hr-HR"/>
              </w:rPr>
            </w:pPr>
            <w:r w:rsidRPr="009A0CCF">
              <w:rPr>
                <w:b w:val="0"/>
                <w:color w:val="000000"/>
                <w:sz w:val="18"/>
                <w:szCs w:val="18"/>
                <w:lang w:val="hr-HR" w:eastAsia="hr-HR"/>
              </w:rPr>
              <w:t>27.02.2020.</w:t>
            </w:r>
          </w:p>
        </w:tc>
        <w:tc>
          <w:tcPr>
            <w:tcW w:w="1437" w:type="dxa"/>
            <w:tcBorders>
              <w:top w:val="single" w:sz="4" w:space="0" w:color="auto"/>
              <w:left w:val="nil"/>
              <w:bottom w:val="single" w:sz="4" w:space="0" w:color="auto"/>
              <w:right w:val="single" w:sz="4" w:space="0" w:color="auto"/>
            </w:tcBorders>
            <w:shd w:val="clear" w:color="000000" w:fill="FFFFFF"/>
            <w:vAlign w:val="bottom"/>
            <w:hideMark/>
          </w:tcPr>
          <w:p w14:paraId="05D357DA" w14:textId="77777777" w:rsidR="009A0CCF" w:rsidRPr="009A0CCF" w:rsidRDefault="009A0CCF" w:rsidP="009A0CCF">
            <w:pPr>
              <w:rPr>
                <w:b w:val="0"/>
                <w:color w:val="000000"/>
                <w:sz w:val="18"/>
                <w:szCs w:val="18"/>
                <w:lang w:val="hr-HR" w:eastAsia="hr-HR"/>
              </w:rPr>
            </w:pPr>
            <w:r w:rsidRPr="009A0CCF">
              <w:rPr>
                <w:b w:val="0"/>
                <w:color w:val="000000"/>
                <w:sz w:val="18"/>
                <w:szCs w:val="18"/>
                <w:lang w:val="hr-HR" w:eastAsia="hr-HR"/>
              </w:rPr>
              <w:t>Bjanko zadužnica</w:t>
            </w:r>
          </w:p>
        </w:tc>
        <w:tc>
          <w:tcPr>
            <w:tcW w:w="1498" w:type="dxa"/>
            <w:tcBorders>
              <w:top w:val="single" w:sz="4" w:space="0" w:color="auto"/>
              <w:left w:val="nil"/>
              <w:bottom w:val="single" w:sz="4" w:space="0" w:color="auto"/>
              <w:right w:val="single" w:sz="4" w:space="0" w:color="auto"/>
            </w:tcBorders>
            <w:shd w:val="clear" w:color="auto" w:fill="auto"/>
            <w:noWrap/>
            <w:vAlign w:val="bottom"/>
            <w:hideMark/>
          </w:tcPr>
          <w:p w14:paraId="17DE0104" w14:textId="77777777" w:rsidR="009A0CCF" w:rsidRPr="009A0CCF" w:rsidRDefault="009A0CCF" w:rsidP="009A0CCF">
            <w:pPr>
              <w:jc w:val="right"/>
              <w:rPr>
                <w:b w:val="0"/>
                <w:color w:val="000000"/>
                <w:sz w:val="18"/>
                <w:szCs w:val="18"/>
                <w:lang w:val="hr-HR" w:eastAsia="hr-HR"/>
              </w:rPr>
            </w:pPr>
            <w:r w:rsidRPr="009A0CCF">
              <w:rPr>
                <w:b w:val="0"/>
                <w:color w:val="000000"/>
                <w:sz w:val="18"/>
                <w:szCs w:val="18"/>
                <w:lang w:val="hr-HR" w:eastAsia="hr-HR"/>
              </w:rPr>
              <w:t>10.000,00</w:t>
            </w:r>
          </w:p>
        </w:tc>
        <w:tc>
          <w:tcPr>
            <w:tcW w:w="2734" w:type="dxa"/>
            <w:tcBorders>
              <w:top w:val="single" w:sz="4" w:space="0" w:color="auto"/>
              <w:left w:val="nil"/>
              <w:bottom w:val="single" w:sz="4" w:space="0" w:color="auto"/>
              <w:right w:val="single" w:sz="4" w:space="0" w:color="auto"/>
            </w:tcBorders>
            <w:shd w:val="clear" w:color="auto" w:fill="auto"/>
            <w:noWrap/>
            <w:vAlign w:val="bottom"/>
            <w:hideMark/>
          </w:tcPr>
          <w:p w14:paraId="3AD9C07C" w14:textId="77777777" w:rsidR="009A0CCF" w:rsidRPr="009A0CCF" w:rsidRDefault="009A0CCF" w:rsidP="009A0CCF">
            <w:pPr>
              <w:rPr>
                <w:b w:val="0"/>
                <w:color w:val="000000"/>
                <w:sz w:val="18"/>
                <w:szCs w:val="18"/>
                <w:lang w:val="hr-HR" w:eastAsia="hr-HR"/>
              </w:rPr>
            </w:pPr>
            <w:r w:rsidRPr="009A0CCF">
              <w:rPr>
                <w:b w:val="0"/>
                <w:color w:val="000000"/>
                <w:sz w:val="18"/>
                <w:szCs w:val="18"/>
                <w:lang w:val="hr-HR" w:eastAsia="hr-HR"/>
              </w:rPr>
              <w:t>AUTO CENTAR JEDAN D.O.O.</w:t>
            </w:r>
          </w:p>
        </w:tc>
        <w:tc>
          <w:tcPr>
            <w:tcW w:w="3402" w:type="dxa"/>
            <w:tcBorders>
              <w:top w:val="single" w:sz="4" w:space="0" w:color="auto"/>
              <w:left w:val="nil"/>
              <w:bottom w:val="single" w:sz="4" w:space="0" w:color="auto"/>
              <w:right w:val="single" w:sz="4" w:space="0" w:color="auto"/>
            </w:tcBorders>
            <w:shd w:val="clear" w:color="000000" w:fill="FFFFFF"/>
            <w:vAlign w:val="bottom"/>
            <w:hideMark/>
          </w:tcPr>
          <w:p w14:paraId="4EBA1A35" w14:textId="77777777" w:rsidR="009A0CCF" w:rsidRPr="009A0CCF" w:rsidRDefault="009A0CCF" w:rsidP="009A0CCF">
            <w:pPr>
              <w:rPr>
                <w:b w:val="0"/>
                <w:color w:val="000000"/>
                <w:sz w:val="18"/>
                <w:szCs w:val="18"/>
                <w:lang w:val="hr-HR" w:eastAsia="hr-HR"/>
              </w:rPr>
            </w:pPr>
            <w:r w:rsidRPr="009A0CCF">
              <w:rPr>
                <w:b w:val="0"/>
                <w:color w:val="000000"/>
                <w:sz w:val="18"/>
                <w:szCs w:val="18"/>
                <w:lang w:val="hr-HR" w:eastAsia="hr-HR"/>
              </w:rPr>
              <w:t>Službeno vozilo</w:t>
            </w:r>
          </w:p>
        </w:tc>
        <w:tc>
          <w:tcPr>
            <w:tcW w:w="1985" w:type="dxa"/>
            <w:tcBorders>
              <w:top w:val="single" w:sz="4" w:space="0" w:color="auto"/>
              <w:left w:val="nil"/>
              <w:bottom w:val="single" w:sz="4" w:space="0" w:color="auto"/>
              <w:right w:val="single" w:sz="4" w:space="0" w:color="auto"/>
            </w:tcBorders>
            <w:shd w:val="clear" w:color="auto" w:fill="auto"/>
            <w:noWrap/>
            <w:vAlign w:val="bottom"/>
            <w:hideMark/>
          </w:tcPr>
          <w:p w14:paraId="548C2FD4" w14:textId="77777777" w:rsidR="009A0CCF" w:rsidRPr="009A0CCF" w:rsidRDefault="009A0CCF" w:rsidP="009A0CCF">
            <w:pPr>
              <w:rPr>
                <w:b w:val="0"/>
                <w:color w:val="000000"/>
                <w:sz w:val="18"/>
                <w:szCs w:val="18"/>
                <w:lang w:val="hr-HR" w:eastAsia="hr-HR"/>
              </w:rPr>
            </w:pPr>
            <w:r w:rsidRPr="009A0CCF">
              <w:rPr>
                <w:b w:val="0"/>
                <w:color w:val="000000"/>
                <w:sz w:val="18"/>
                <w:szCs w:val="18"/>
                <w:lang w:val="hr-HR" w:eastAsia="hr-HR"/>
              </w:rPr>
              <w:t>OV-1390/2020</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14:paraId="2113CA49" w14:textId="77777777" w:rsidR="009A0CCF" w:rsidRPr="009A0CCF" w:rsidRDefault="009A0CCF" w:rsidP="009A0CCF">
            <w:pPr>
              <w:jc w:val="right"/>
              <w:rPr>
                <w:b w:val="0"/>
                <w:color w:val="000000"/>
                <w:sz w:val="18"/>
                <w:szCs w:val="18"/>
                <w:lang w:val="hr-HR" w:eastAsia="hr-HR"/>
              </w:rPr>
            </w:pPr>
            <w:r w:rsidRPr="009A0CCF">
              <w:rPr>
                <w:b w:val="0"/>
                <w:color w:val="000000"/>
                <w:sz w:val="18"/>
                <w:szCs w:val="18"/>
                <w:lang w:val="hr-HR" w:eastAsia="hr-HR"/>
              </w:rPr>
              <w:t>27.02.2025.</w:t>
            </w:r>
          </w:p>
        </w:tc>
      </w:tr>
      <w:tr w:rsidR="009A0CCF" w:rsidRPr="009A0CCF" w14:paraId="02866EF7" w14:textId="77777777" w:rsidTr="00BA282C">
        <w:trPr>
          <w:trHeight w:val="300"/>
        </w:trPr>
        <w:tc>
          <w:tcPr>
            <w:tcW w:w="127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FA9B92E" w14:textId="77777777" w:rsidR="009A0CCF" w:rsidRPr="009A0CCF" w:rsidRDefault="009A0CCF" w:rsidP="009A0CCF">
            <w:pPr>
              <w:rPr>
                <w:b w:val="0"/>
                <w:color w:val="000000"/>
                <w:sz w:val="18"/>
                <w:szCs w:val="18"/>
                <w:lang w:val="hr-HR" w:eastAsia="hr-HR"/>
              </w:rPr>
            </w:pPr>
            <w:r w:rsidRPr="009A0CCF">
              <w:rPr>
                <w:b w:val="0"/>
                <w:color w:val="000000"/>
                <w:sz w:val="18"/>
                <w:szCs w:val="18"/>
                <w:lang w:val="hr-HR" w:eastAsia="hr-HR"/>
              </w:rPr>
              <w:t>27.02.2020.</w:t>
            </w:r>
          </w:p>
        </w:tc>
        <w:tc>
          <w:tcPr>
            <w:tcW w:w="1437" w:type="dxa"/>
            <w:tcBorders>
              <w:top w:val="single" w:sz="4" w:space="0" w:color="auto"/>
              <w:left w:val="nil"/>
              <w:bottom w:val="single" w:sz="4" w:space="0" w:color="auto"/>
              <w:right w:val="single" w:sz="4" w:space="0" w:color="auto"/>
            </w:tcBorders>
            <w:shd w:val="clear" w:color="000000" w:fill="FFFFFF"/>
            <w:vAlign w:val="bottom"/>
            <w:hideMark/>
          </w:tcPr>
          <w:p w14:paraId="6D31EEFA" w14:textId="77777777" w:rsidR="009A0CCF" w:rsidRPr="009A0CCF" w:rsidRDefault="009A0CCF" w:rsidP="009A0CCF">
            <w:pPr>
              <w:rPr>
                <w:b w:val="0"/>
                <w:color w:val="000000"/>
                <w:sz w:val="18"/>
                <w:szCs w:val="18"/>
                <w:lang w:val="hr-HR" w:eastAsia="hr-HR"/>
              </w:rPr>
            </w:pPr>
            <w:r w:rsidRPr="009A0CCF">
              <w:rPr>
                <w:b w:val="0"/>
                <w:color w:val="000000"/>
                <w:sz w:val="18"/>
                <w:szCs w:val="18"/>
                <w:lang w:val="hr-HR" w:eastAsia="hr-HR"/>
              </w:rPr>
              <w:t>Bjanko zadužnica</w:t>
            </w:r>
          </w:p>
        </w:tc>
        <w:tc>
          <w:tcPr>
            <w:tcW w:w="1498" w:type="dxa"/>
            <w:tcBorders>
              <w:top w:val="single" w:sz="4" w:space="0" w:color="auto"/>
              <w:left w:val="nil"/>
              <w:bottom w:val="single" w:sz="4" w:space="0" w:color="auto"/>
              <w:right w:val="single" w:sz="4" w:space="0" w:color="auto"/>
            </w:tcBorders>
            <w:shd w:val="clear" w:color="auto" w:fill="auto"/>
            <w:noWrap/>
            <w:vAlign w:val="bottom"/>
            <w:hideMark/>
          </w:tcPr>
          <w:p w14:paraId="2FA9E1C9" w14:textId="77777777" w:rsidR="009A0CCF" w:rsidRPr="009A0CCF" w:rsidRDefault="009A0CCF" w:rsidP="009A0CCF">
            <w:pPr>
              <w:jc w:val="right"/>
              <w:rPr>
                <w:b w:val="0"/>
                <w:color w:val="000000"/>
                <w:sz w:val="18"/>
                <w:szCs w:val="18"/>
                <w:lang w:val="hr-HR" w:eastAsia="hr-HR"/>
              </w:rPr>
            </w:pPr>
            <w:r w:rsidRPr="009A0CCF">
              <w:rPr>
                <w:b w:val="0"/>
                <w:color w:val="000000"/>
                <w:sz w:val="18"/>
                <w:szCs w:val="18"/>
                <w:lang w:val="hr-HR" w:eastAsia="hr-HR"/>
              </w:rPr>
              <w:t>10.000,00</w:t>
            </w:r>
          </w:p>
        </w:tc>
        <w:tc>
          <w:tcPr>
            <w:tcW w:w="2734" w:type="dxa"/>
            <w:tcBorders>
              <w:top w:val="single" w:sz="4" w:space="0" w:color="auto"/>
              <w:left w:val="nil"/>
              <w:bottom w:val="single" w:sz="4" w:space="0" w:color="auto"/>
              <w:right w:val="single" w:sz="4" w:space="0" w:color="auto"/>
            </w:tcBorders>
            <w:shd w:val="clear" w:color="auto" w:fill="auto"/>
            <w:noWrap/>
            <w:vAlign w:val="bottom"/>
            <w:hideMark/>
          </w:tcPr>
          <w:p w14:paraId="2347A454" w14:textId="77777777" w:rsidR="009A0CCF" w:rsidRPr="009A0CCF" w:rsidRDefault="009A0CCF" w:rsidP="009A0CCF">
            <w:pPr>
              <w:rPr>
                <w:b w:val="0"/>
                <w:color w:val="000000"/>
                <w:sz w:val="18"/>
                <w:szCs w:val="18"/>
                <w:lang w:val="hr-HR" w:eastAsia="hr-HR"/>
              </w:rPr>
            </w:pPr>
            <w:r w:rsidRPr="009A0CCF">
              <w:rPr>
                <w:b w:val="0"/>
                <w:color w:val="000000"/>
                <w:sz w:val="18"/>
                <w:szCs w:val="18"/>
                <w:lang w:val="hr-HR" w:eastAsia="hr-HR"/>
              </w:rPr>
              <w:t>AUTO CENTAR JEDAN D.O.O.</w:t>
            </w:r>
          </w:p>
        </w:tc>
        <w:tc>
          <w:tcPr>
            <w:tcW w:w="3402" w:type="dxa"/>
            <w:tcBorders>
              <w:top w:val="single" w:sz="4" w:space="0" w:color="auto"/>
              <w:left w:val="nil"/>
              <w:bottom w:val="single" w:sz="4" w:space="0" w:color="auto"/>
              <w:right w:val="single" w:sz="4" w:space="0" w:color="auto"/>
            </w:tcBorders>
            <w:shd w:val="clear" w:color="auto" w:fill="auto"/>
            <w:vAlign w:val="bottom"/>
            <w:hideMark/>
          </w:tcPr>
          <w:p w14:paraId="0E77E8DC" w14:textId="77777777" w:rsidR="009A0CCF" w:rsidRPr="009A0CCF" w:rsidRDefault="009A0CCF" w:rsidP="009A0CCF">
            <w:pPr>
              <w:rPr>
                <w:b w:val="0"/>
                <w:color w:val="000000"/>
                <w:sz w:val="18"/>
                <w:szCs w:val="18"/>
                <w:lang w:val="hr-HR" w:eastAsia="hr-HR"/>
              </w:rPr>
            </w:pPr>
            <w:r w:rsidRPr="009A0CCF">
              <w:rPr>
                <w:b w:val="0"/>
                <w:color w:val="000000"/>
                <w:sz w:val="18"/>
                <w:szCs w:val="18"/>
                <w:lang w:val="hr-HR" w:eastAsia="hr-HR"/>
              </w:rPr>
              <w:t>Službeno vozilo</w:t>
            </w:r>
          </w:p>
        </w:tc>
        <w:tc>
          <w:tcPr>
            <w:tcW w:w="1985" w:type="dxa"/>
            <w:tcBorders>
              <w:top w:val="single" w:sz="4" w:space="0" w:color="auto"/>
              <w:left w:val="nil"/>
              <w:bottom w:val="single" w:sz="4" w:space="0" w:color="auto"/>
              <w:right w:val="single" w:sz="4" w:space="0" w:color="auto"/>
            </w:tcBorders>
            <w:shd w:val="clear" w:color="auto" w:fill="auto"/>
            <w:noWrap/>
            <w:vAlign w:val="bottom"/>
            <w:hideMark/>
          </w:tcPr>
          <w:p w14:paraId="292CF832" w14:textId="77777777" w:rsidR="009A0CCF" w:rsidRPr="009A0CCF" w:rsidRDefault="009A0CCF" w:rsidP="009A0CCF">
            <w:pPr>
              <w:rPr>
                <w:b w:val="0"/>
                <w:color w:val="000000"/>
                <w:sz w:val="18"/>
                <w:szCs w:val="18"/>
                <w:lang w:val="hr-HR" w:eastAsia="hr-HR"/>
              </w:rPr>
            </w:pPr>
            <w:r w:rsidRPr="009A0CCF">
              <w:rPr>
                <w:b w:val="0"/>
                <w:color w:val="000000"/>
                <w:sz w:val="18"/>
                <w:szCs w:val="18"/>
                <w:lang w:val="hr-HR" w:eastAsia="hr-HR"/>
              </w:rPr>
              <w:t>OV-1391/2020</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14:paraId="3D3A5973" w14:textId="77777777" w:rsidR="009A0CCF" w:rsidRPr="009A0CCF" w:rsidRDefault="009A0CCF" w:rsidP="009A0CCF">
            <w:pPr>
              <w:jc w:val="right"/>
              <w:rPr>
                <w:b w:val="0"/>
                <w:color w:val="000000"/>
                <w:sz w:val="18"/>
                <w:szCs w:val="18"/>
                <w:lang w:val="hr-HR" w:eastAsia="hr-HR"/>
              </w:rPr>
            </w:pPr>
            <w:r w:rsidRPr="009A0CCF">
              <w:rPr>
                <w:b w:val="0"/>
                <w:color w:val="000000"/>
                <w:sz w:val="18"/>
                <w:szCs w:val="18"/>
                <w:lang w:val="hr-HR" w:eastAsia="hr-HR"/>
              </w:rPr>
              <w:t>27.02.2025.</w:t>
            </w:r>
          </w:p>
        </w:tc>
      </w:tr>
      <w:tr w:rsidR="009A0CCF" w:rsidRPr="009A0CCF" w14:paraId="79256E57" w14:textId="77777777" w:rsidTr="00BA282C">
        <w:trPr>
          <w:trHeight w:val="300"/>
        </w:trPr>
        <w:tc>
          <w:tcPr>
            <w:tcW w:w="127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A5BB991" w14:textId="77777777" w:rsidR="009A0CCF" w:rsidRPr="009A0CCF" w:rsidRDefault="009A0CCF" w:rsidP="009A0CCF">
            <w:pPr>
              <w:rPr>
                <w:b w:val="0"/>
                <w:color w:val="000000"/>
                <w:sz w:val="18"/>
                <w:szCs w:val="18"/>
                <w:lang w:val="hr-HR" w:eastAsia="hr-HR"/>
              </w:rPr>
            </w:pPr>
            <w:r w:rsidRPr="009A0CCF">
              <w:rPr>
                <w:b w:val="0"/>
                <w:color w:val="000000"/>
                <w:sz w:val="18"/>
                <w:szCs w:val="18"/>
                <w:lang w:val="hr-HR" w:eastAsia="hr-HR"/>
              </w:rPr>
              <w:t>03.03.2020.</w:t>
            </w:r>
          </w:p>
        </w:tc>
        <w:tc>
          <w:tcPr>
            <w:tcW w:w="1437" w:type="dxa"/>
            <w:tcBorders>
              <w:top w:val="single" w:sz="4" w:space="0" w:color="auto"/>
              <w:left w:val="nil"/>
              <w:bottom w:val="single" w:sz="4" w:space="0" w:color="auto"/>
              <w:right w:val="single" w:sz="4" w:space="0" w:color="auto"/>
            </w:tcBorders>
            <w:shd w:val="clear" w:color="000000" w:fill="FFFFFF"/>
            <w:vAlign w:val="bottom"/>
            <w:hideMark/>
          </w:tcPr>
          <w:p w14:paraId="2BEAE697" w14:textId="77777777" w:rsidR="009A0CCF" w:rsidRPr="009A0CCF" w:rsidRDefault="009A0CCF" w:rsidP="009A0CCF">
            <w:pPr>
              <w:rPr>
                <w:b w:val="0"/>
                <w:color w:val="000000"/>
                <w:sz w:val="18"/>
                <w:szCs w:val="18"/>
                <w:lang w:val="hr-HR" w:eastAsia="hr-HR"/>
              </w:rPr>
            </w:pPr>
            <w:r w:rsidRPr="009A0CCF">
              <w:rPr>
                <w:b w:val="0"/>
                <w:color w:val="000000"/>
                <w:sz w:val="18"/>
                <w:szCs w:val="18"/>
                <w:lang w:val="hr-HR" w:eastAsia="hr-HR"/>
              </w:rPr>
              <w:t>Bjanko zadužnica</w:t>
            </w:r>
          </w:p>
        </w:tc>
        <w:tc>
          <w:tcPr>
            <w:tcW w:w="1498" w:type="dxa"/>
            <w:tcBorders>
              <w:top w:val="single" w:sz="4" w:space="0" w:color="auto"/>
              <w:left w:val="nil"/>
              <w:bottom w:val="single" w:sz="4" w:space="0" w:color="auto"/>
              <w:right w:val="single" w:sz="4" w:space="0" w:color="auto"/>
            </w:tcBorders>
            <w:shd w:val="clear" w:color="auto" w:fill="auto"/>
            <w:noWrap/>
            <w:vAlign w:val="bottom"/>
            <w:hideMark/>
          </w:tcPr>
          <w:p w14:paraId="6D9D0372" w14:textId="77777777" w:rsidR="009A0CCF" w:rsidRPr="009A0CCF" w:rsidRDefault="009A0CCF" w:rsidP="009A0CCF">
            <w:pPr>
              <w:jc w:val="right"/>
              <w:rPr>
                <w:b w:val="0"/>
                <w:color w:val="000000"/>
                <w:sz w:val="18"/>
                <w:szCs w:val="18"/>
                <w:lang w:val="hr-HR" w:eastAsia="hr-HR"/>
              </w:rPr>
            </w:pPr>
            <w:r w:rsidRPr="009A0CCF">
              <w:rPr>
                <w:b w:val="0"/>
                <w:color w:val="000000"/>
                <w:sz w:val="18"/>
                <w:szCs w:val="18"/>
                <w:lang w:val="hr-HR" w:eastAsia="hr-HR"/>
              </w:rPr>
              <w:t>10.000,00</w:t>
            </w:r>
          </w:p>
        </w:tc>
        <w:tc>
          <w:tcPr>
            <w:tcW w:w="2734" w:type="dxa"/>
            <w:tcBorders>
              <w:top w:val="single" w:sz="4" w:space="0" w:color="auto"/>
              <w:left w:val="nil"/>
              <w:bottom w:val="single" w:sz="4" w:space="0" w:color="auto"/>
              <w:right w:val="single" w:sz="4" w:space="0" w:color="auto"/>
            </w:tcBorders>
            <w:shd w:val="clear" w:color="auto" w:fill="auto"/>
            <w:noWrap/>
            <w:vAlign w:val="bottom"/>
            <w:hideMark/>
          </w:tcPr>
          <w:p w14:paraId="3B9A2F64" w14:textId="77777777" w:rsidR="009A0CCF" w:rsidRPr="009A0CCF" w:rsidRDefault="009A0CCF" w:rsidP="009A0CCF">
            <w:pPr>
              <w:rPr>
                <w:b w:val="0"/>
                <w:color w:val="000000"/>
                <w:sz w:val="18"/>
                <w:szCs w:val="18"/>
                <w:lang w:val="hr-HR" w:eastAsia="hr-HR"/>
              </w:rPr>
            </w:pPr>
            <w:r w:rsidRPr="009A0CCF">
              <w:rPr>
                <w:b w:val="0"/>
                <w:color w:val="000000"/>
                <w:sz w:val="18"/>
                <w:szCs w:val="18"/>
                <w:lang w:val="hr-HR" w:eastAsia="hr-HR"/>
              </w:rPr>
              <w:t>LAMBAŠA MATEO</w:t>
            </w:r>
          </w:p>
        </w:tc>
        <w:tc>
          <w:tcPr>
            <w:tcW w:w="3402" w:type="dxa"/>
            <w:tcBorders>
              <w:top w:val="single" w:sz="4" w:space="0" w:color="auto"/>
              <w:left w:val="nil"/>
              <w:bottom w:val="single" w:sz="4" w:space="0" w:color="auto"/>
              <w:right w:val="single" w:sz="4" w:space="0" w:color="auto"/>
            </w:tcBorders>
            <w:shd w:val="clear" w:color="000000" w:fill="FFFFFF"/>
            <w:vAlign w:val="bottom"/>
            <w:hideMark/>
          </w:tcPr>
          <w:p w14:paraId="2518D64A" w14:textId="77777777" w:rsidR="009A0CCF" w:rsidRPr="009A0CCF" w:rsidRDefault="009A0CCF" w:rsidP="009A0CCF">
            <w:pPr>
              <w:rPr>
                <w:b w:val="0"/>
                <w:color w:val="000000"/>
                <w:sz w:val="18"/>
                <w:szCs w:val="18"/>
                <w:lang w:val="hr-HR" w:eastAsia="hr-HR"/>
              </w:rPr>
            </w:pPr>
            <w:r w:rsidRPr="009A0CCF">
              <w:rPr>
                <w:b w:val="0"/>
                <w:color w:val="000000"/>
                <w:sz w:val="18"/>
                <w:szCs w:val="18"/>
                <w:lang w:val="hr-HR" w:eastAsia="hr-HR"/>
              </w:rPr>
              <w:t>Zakup JGP</w:t>
            </w:r>
          </w:p>
        </w:tc>
        <w:tc>
          <w:tcPr>
            <w:tcW w:w="1985" w:type="dxa"/>
            <w:tcBorders>
              <w:top w:val="single" w:sz="4" w:space="0" w:color="auto"/>
              <w:left w:val="nil"/>
              <w:bottom w:val="single" w:sz="4" w:space="0" w:color="auto"/>
              <w:right w:val="single" w:sz="4" w:space="0" w:color="auto"/>
            </w:tcBorders>
            <w:shd w:val="clear" w:color="auto" w:fill="auto"/>
            <w:noWrap/>
            <w:vAlign w:val="bottom"/>
            <w:hideMark/>
          </w:tcPr>
          <w:p w14:paraId="44E188E2" w14:textId="77777777" w:rsidR="009A0CCF" w:rsidRPr="009A0CCF" w:rsidRDefault="009A0CCF" w:rsidP="009A0CCF">
            <w:pPr>
              <w:rPr>
                <w:b w:val="0"/>
                <w:color w:val="000000"/>
                <w:sz w:val="18"/>
                <w:szCs w:val="18"/>
                <w:lang w:val="hr-HR" w:eastAsia="hr-HR"/>
              </w:rPr>
            </w:pPr>
            <w:r w:rsidRPr="009A0CCF">
              <w:rPr>
                <w:b w:val="0"/>
                <w:color w:val="000000"/>
                <w:sz w:val="18"/>
                <w:szCs w:val="18"/>
                <w:lang w:val="hr-HR" w:eastAsia="hr-HR"/>
              </w:rPr>
              <w:t>OV-1302/2020</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14:paraId="1B4D2231" w14:textId="77777777" w:rsidR="009A0CCF" w:rsidRPr="009A0CCF" w:rsidRDefault="009A0CCF" w:rsidP="009A0CCF">
            <w:pPr>
              <w:jc w:val="right"/>
              <w:rPr>
                <w:b w:val="0"/>
                <w:color w:val="000000"/>
                <w:sz w:val="18"/>
                <w:szCs w:val="18"/>
                <w:lang w:val="hr-HR" w:eastAsia="hr-HR"/>
              </w:rPr>
            </w:pPr>
            <w:r w:rsidRPr="009A0CCF">
              <w:rPr>
                <w:b w:val="0"/>
                <w:color w:val="000000"/>
                <w:sz w:val="18"/>
                <w:szCs w:val="18"/>
                <w:lang w:val="hr-HR" w:eastAsia="hr-HR"/>
              </w:rPr>
              <w:t>30.04.2023.</w:t>
            </w:r>
          </w:p>
        </w:tc>
      </w:tr>
      <w:tr w:rsidR="009A0CCF" w:rsidRPr="009A0CCF" w14:paraId="79AFBBC4" w14:textId="77777777" w:rsidTr="00BA282C">
        <w:trPr>
          <w:trHeight w:val="300"/>
        </w:trPr>
        <w:tc>
          <w:tcPr>
            <w:tcW w:w="127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C06F6D1" w14:textId="77777777" w:rsidR="009A0CCF" w:rsidRPr="009A0CCF" w:rsidRDefault="009A0CCF" w:rsidP="009A0CCF">
            <w:pPr>
              <w:rPr>
                <w:b w:val="0"/>
                <w:color w:val="000000"/>
                <w:sz w:val="18"/>
                <w:szCs w:val="18"/>
                <w:lang w:val="hr-HR" w:eastAsia="hr-HR"/>
              </w:rPr>
            </w:pPr>
            <w:r w:rsidRPr="009A0CCF">
              <w:rPr>
                <w:b w:val="0"/>
                <w:color w:val="000000"/>
                <w:sz w:val="18"/>
                <w:szCs w:val="18"/>
                <w:lang w:val="hr-HR" w:eastAsia="hr-HR"/>
              </w:rPr>
              <w:t>07.02.2020.</w:t>
            </w:r>
          </w:p>
        </w:tc>
        <w:tc>
          <w:tcPr>
            <w:tcW w:w="1437" w:type="dxa"/>
            <w:tcBorders>
              <w:top w:val="single" w:sz="4" w:space="0" w:color="auto"/>
              <w:left w:val="nil"/>
              <w:bottom w:val="single" w:sz="4" w:space="0" w:color="auto"/>
              <w:right w:val="single" w:sz="4" w:space="0" w:color="auto"/>
            </w:tcBorders>
            <w:shd w:val="clear" w:color="auto" w:fill="auto"/>
            <w:vAlign w:val="bottom"/>
            <w:hideMark/>
          </w:tcPr>
          <w:p w14:paraId="22378978" w14:textId="77777777" w:rsidR="009A0CCF" w:rsidRPr="009A0CCF" w:rsidRDefault="009A0CCF" w:rsidP="009A0CCF">
            <w:pPr>
              <w:rPr>
                <w:b w:val="0"/>
                <w:color w:val="000000"/>
                <w:sz w:val="18"/>
                <w:szCs w:val="18"/>
                <w:lang w:val="hr-HR" w:eastAsia="hr-HR"/>
              </w:rPr>
            </w:pPr>
            <w:r w:rsidRPr="009A0CCF">
              <w:rPr>
                <w:b w:val="0"/>
                <w:color w:val="000000"/>
                <w:sz w:val="18"/>
                <w:szCs w:val="18"/>
                <w:lang w:val="hr-HR" w:eastAsia="hr-HR"/>
              </w:rPr>
              <w:t>Bjanko zadužnica</w:t>
            </w:r>
          </w:p>
        </w:tc>
        <w:tc>
          <w:tcPr>
            <w:tcW w:w="1498" w:type="dxa"/>
            <w:tcBorders>
              <w:top w:val="single" w:sz="4" w:space="0" w:color="auto"/>
              <w:left w:val="nil"/>
              <w:bottom w:val="single" w:sz="4" w:space="0" w:color="auto"/>
              <w:right w:val="single" w:sz="4" w:space="0" w:color="auto"/>
            </w:tcBorders>
            <w:shd w:val="clear" w:color="auto" w:fill="auto"/>
            <w:noWrap/>
            <w:vAlign w:val="bottom"/>
            <w:hideMark/>
          </w:tcPr>
          <w:p w14:paraId="47A17664" w14:textId="77777777" w:rsidR="009A0CCF" w:rsidRPr="009A0CCF" w:rsidRDefault="009A0CCF" w:rsidP="009A0CCF">
            <w:pPr>
              <w:jc w:val="right"/>
              <w:rPr>
                <w:b w:val="0"/>
                <w:color w:val="000000"/>
                <w:sz w:val="18"/>
                <w:szCs w:val="18"/>
                <w:lang w:val="hr-HR" w:eastAsia="hr-HR"/>
              </w:rPr>
            </w:pPr>
            <w:r w:rsidRPr="009A0CCF">
              <w:rPr>
                <w:b w:val="0"/>
                <w:color w:val="000000"/>
                <w:sz w:val="18"/>
                <w:szCs w:val="18"/>
                <w:lang w:val="hr-HR" w:eastAsia="hr-HR"/>
              </w:rPr>
              <w:t>463.409,00</w:t>
            </w:r>
          </w:p>
        </w:tc>
        <w:tc>
          <w:tcPr>
            <w:tcW w:w="2734" w:type="dxa"/>
            <w:tcBorders>
              <w:top w:val="single" w:sz="4" w:space="0" w:color="auto"/>
              <w:left w:val="nil"/>
              <w:bottom w:val="single" w:sz="4" w:space="0" w:color="auto"/>
              <w:right w:val="single" w:sz="4" w:space="0" w:color="auto"/>
            </w:tcBorders>
            <w:shd w:val="clear" w:color="auto" w:fill="auto"/>
            <w:noWrap/>
            <w:vAlign w:val="bottom"/>
            <w:hideMark/>
          </w:tcPr>
          <w:p w14:paraId="1847C434" w14:textId="77777777" w:rsidR="009A0CCF" w:rsidRPr="009A0CCF" w:rsidRDefault="009A0CCF" w:rsidP="009A0CCF">
            <w:pPr>
              <w:rPr>
                <w:b w:val="0"/>
                <w:color w:val="000000"/>
                <w:sz w:val="18"/>
                <w:szCs w:val="18"/>
                <w:lang w:val="hr-HR" w:eastAsia="hr-HR"/>
              </w:rPr>
            </w:pPr>
            <w:r w:rsidRPr="009A0CCF">
              <w:rPr>
                <w:b w:val="0"/>
                <w:color w:val="000000"/>
                <w:sz w:val="18"/>
                <w:szCs w:val="18"/>
                <w:lang w:val="hr-HR" w:eastAsia="hr-HR"/>
              </w:rPr>
              <w:t>MARIJA PLAVČIĆ</w:t>
            </w:r>
          </w:p>
        </w:tc>
        <w:tc>
          <w:tcPr>
            <w:tcW w:w="3402" w:type="dxa"/>
            <w:tcBorders>
              <w:top w:val="single" w:sz="4" w:space="0" w:color="auto"/>
              <w:left w:val="nil"/>
              <w:bottom w:val="single" w:sz="4" w:space="0" w:color="auto"/>
              <w:right w:val="single" w:sz="4" w:space="0" w:color="auto"/>
            </w:tcBorders>
            <w:shd w:val="clear" w:color="000000" w:fill="FFFFFF"/>
            <w:vAlign w:val="bottom"/>
            <w:hideMark/>
          </w:tcPr>
          <w:p w14:paraId="143ECB9F" w14:textId="77777777" w:rsidR="009A0CCF" w:rsidRPr="009A0CCF" w:rsidRDefault="009A0CCF" w:rsidP="009A0CCF">
            <w:pPr>
              <w:rPr>
                <w:b w:val="0"/>
                <w:color w:val="000000"/>
                <w:sz w:val="18"/>
                <w:szCs w:val="18"/>
                <w:lang w:val="hr-HR" w:eastAsia="hr-HR"/>
              </w:rPr>
            </w:pPr>
            <w:r w:rsidRPr="009A0CCF">
              <w:rPr>
                <w:b w:val="0"/>
                <w:color w:val="000000"/>
                <w:sz w:val="18"/>
                <w:szCs w:val="18"/>
                <w:lang w:val="hr-HR" w:eastAsia="hr-HR"/>
              </w:rPr>
              <w:t>Kupnja zemljišta u zoni Podi</w:t>
            </w:r>
          </w:p>
        </w:tc>
        <w:tc>
          <w:tcPr>
            <w:tcW w:w="1985" w:type="dxa"/>
            <w:tcBorders>
              <w:top w:val="single" w:sz="4" w:space="0" w:color="auto"/>
              <w:left w:val="nil"/>
              <w:bottom w:val="single" w:sz="4" w:space="0" w:color="auto"/>
              <w:right w:val="single" w:sz="4" w:space="0" w:color="auto"/>
            </w:tcBorders>
            <w:shd w:val="clear" w:color="auto" w:fill="auto"/>
            <w:noWrap/>
            <w:vAlign w:val="bottom"/>
            <w:hideMark/>
          </w:tcPr>
          <w:p w14:paraId="4816463D" w14:textId="77777777" w:rsidR="009A0CCF" w:rsidRPr="009A0CCF" w:rsidRDefault="009A0CCF" w:rsidP="009A0CCF">
            <w:pPr>
              <w:rPr>
                <w:b w:val="0"/>
                <w:color w:val="000000"/>
                <w:sz w:val="18"/>
                <w:szCs w:val="18"/>
                <w:lang w:val="hr-HR" w:eastAsia="hr-HR"/>
              </w:rPr>
            </w:pPr>
            <w:r w:rsidRPr="009A0CCF">
              <w:rPr>
                <w:b w:val="0"/>
                <w:color w:val="000000"/>
                <w:sz w:val="18"/>
                <w:szCs w:val="18"/>
                <w:lang w:val="hr-HR" w:eastAsia="hr-HR"/>
              </w:rPr>
              <w:t>OV-1297/2020</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14:paraId="199163D6" w14:textId="77777777" w:rsidR="009A0CCF" w:rsidRPr="009A0CCF" w:rsidRDefault="009A0CCF" w:rsidP="009A0CCF">
            <w:pPr>
              <w:jc w:val="right"/>
              <w:rPr>
                <w:b w:val="0"/>
                <w:color w:val="000000"/>
                <w:sz w:val="18"/>
                <w:szCs w:val="18"/>
                <w:lang w:val="hr-HR" w:eastAsia="hr-HR"/>
              </w:rPr>
            </w:pPr>
            <w:r w:rsidRPr="009A0CCF">
              <w:rPr>
                <w:b w:val="0"/>
                <w:color w:val="000000"/>
                <w:sz w:val="18"/>
                <w:szCs w:val="18"/>
                <w:lang w:val="hr-HR" w:eastAsia="hr-HR"/>
              </w:rPr>
              <w:t>07.02.2023.</w:t>
            </w:r>
          </w:p>
        </w:tc>
      </w:tr>
      <w:tr w:rsidR="009A0CCF" w:rsidRPr="009A0CCF" w14:paraId="61AA00DB" w14:textId="77777777" w:rsidTr="00BA282C">
        <w:trPr>
          <w:trHeight w:val="300"/>
        </w:trPr>
        <w:tc>
          <w:tcPr>
            <w:tcW w:w="127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5C342CA" w14:textId="77777777" w:rsidR="009A0CCF" w:rsidRPr="009A0CCF" w:rsidRDefault="009A0CCF" w:rsidP="009A0CCF">
            <w:pPr>
              <w:rPr>
                <w:b w:val="0"/>
                <w:color w:val="000000"/>
                <w:sz w:val="18"/>
                <w:szCs w:val="18"/>
                <w:lang w:val="hr-HR" w:eastAsia="hr-HR"/>
              </w:rPr>
            </w:pPr>
            <w:r w:rsidRPr="009A0CCF">
              <w:rPr>
                <w:b w:val="0"/>
                <w:color w:val="000000"/>
                <w:sz w:val="18"/>
                <w:szCs w:val="18"/>
                <w:lang w:val="hr-HR" w:eastAsia="hr-HR"/>
              </w:rPr>
              <w:t>14.05.2020.</w:t>
            </w:r>
          </w:p>
        </w:tc>
        <w:tc>
          <w:tcPr>
            <w:tcW w:w="1437" w:type="dxa"/>
            <w:tcBorders>
              <w:top w:val="single" w:sz="4" w:space="0" w:color="auto"/>
              <w:left w:val="nil"/>
              <w:bottom w:val="single" w:sz="4" w:space="0" w:color="auto"/>
              <w:right w:val="single" w:sz="4" w:space="0" w:color="auto"/>
            </w:tcBorders>
            <w:shd w:val="clear" w:color="auto" w:fill="auto"/>
            <w:vAlign w:val="bottom"/>
            <w:hideMark/>
          </w:tcPr>
          <w:p w14:paraId="0EE63180" w14:textId="77777777" w:rsidR="009A0CCF" w:rsidRPr="009A0CCF" w:rsidRDefault="009A0CCF" w:rsidP="009A0CCF">
            <w:pPr>
              <w:rPr>
                <w:b w:val="0"/>
                <w:color w:val="000000"/>
                <w:sz w:val="18"/>
                <w:szCs w:val="18"/>
                <w:lang w:val="hr-HR" w:eastAsia="hr-HR"/>
              </w:rPr>
            </w:pPr>
            <w:r w:rsidRPr="009A0CCF">
              <w:rPr>
                <w:b w:val="0"/>
                <w:color w:val="000000"/>
                <w:sz w:val="18"/>
                <w:szCs w:val="18"/>
                <w:lang w:val="hr-HR" w:eastAsia="hr-HR"/>
              </w:rPr>
              <w:t>Garancija</w:t>
            </w:r>
          </w:p>
        </w:tc>
        <w:tc>
          <w:tcPr>
            <w:tcW w:w="1498" w:type="dxa"/>
            <w:tcBorders>
              <w:top w:val="single" w:sz="4" w:space="0" w:color="auto"/>
              <w:left w:val="nil"/>
              <w:bottom w:val="single" w:sz="4" w:space="0" w:color="auto"/>
              <w:right w:val="single" w:sz="4" w:space="0" w:color="auto"/>
            </w:tcBorders>
            <w:shd w:val="clear" w:color="auto" w:fill="auto"/>
            <w:noWrap/>
            <w:vAlign w:val="bottom"/>
            <w:hideMark/>
          </w:tcPr>
          <w:p w14:paraId="3005C77B" w14:textId="77777777" w:rsidR="009A0CCF" w:rsidRPr="009A0CCF" w:rsidRDefault="009A0CCF" w:rsidP="009A0CCF">
            <w:pPr>
              <w:jc w:val="right"/>
              <w:rPr>
                <w:b w:val="0"/>
                <w:color w:val="000000"/>
                <w:sz w:val="18"/>
                <w:szCs w:val="18"/>
                <w:lang w:val="hr-HR" w:eastAsia="hr-HR"/>
              </w:rPr>
            </w:pPr>
            <w:r w:rsidRPr="009A0CCF">
              <w:rPr>
                <w:b w:val="0"/>
                <w:color w:val="000000"/>
                <w:sz w:val="18"/>
                <w:szCs w:val="18"/>
                <w:lang w:val="hr-HR" w:eastAsia="hr-HR"/>
              </w:rPr>
              <w:t>115.702,14</w:t>
            </w:r>
          </w:p>
        </w:tc>
        <w:tc>
          <w:tcPr>
            <w:tcW w:w="2734" w:type="dxa"/>
            <w:tcBorders>
              <w:top w:val="single" w:sz="4" w:space="0" w:color="auto"/>
              <w:left w:val="nil"/>
              <w:bottom w:val="single" w:sz="4" w:space="0" w:color="auto"/>
              <w:right w:val="single" w:sz="4" w:space="0" w:color="auto"/>
            </w:tcBorders>
            <w:shd w:val="clear" w:color="auto" w:fill="auto"/>
            <w:noWrap/>
            <w:vAlign w:val="bottom"/>
            <w:hideMark/>
          </w:tcPr>
          <w:p w14:paraId="68C27433" w14:textId="77777777" w:rsidR="009A0CCF" w:rsidRPr="009A0CCF" w:rsidRDefault="009A0CCF" w:rsidP="009A0CCF">
            <w:pPr>
              <w:rPr>
                <w:b w:val="0"/>
                <w:color w:val="000000"/>
                <w:sz w:val="18"/>
                <w:szCs w:val="18"/>
                <w:lang w:val="hr-HR" w:eastAsia="hr-HR"/>
              </w:rPr>
            </w:pPr>
            <w:r w:rsidRPr="009A0CCF">
              <w:rPr>
                <w:b w:val="0"/>
                <w:color w:val="000000"/>
                <w:sz w:val="18"/>
                <w:szCs w:val="18"/>
                <w:lang w:val="hr-HR" w:eastAsia="hr-HR"/>
              </w:rPr>
              <w:t>JUKIĆ-DAM D.O.O.</w:t>
            </w:r>
          </w:p>
        </w:tc>
        <w:tc>
          <w:tcPr>
            <w:tcW w:w="3402" w:type="dxa"/>
            <w:tcBorders>
              <w:top w:val="single" w:sz="4" w:space="0" w:color="auto"/>
              <w:left w:val="nil"/>
              <w:bottom w:val="single" w:sz="4" w:space="0" w:color="auto"/>
              <w:right w:val="single" w:sz="4" w:space="0" w:color="auto"/>
            </w:tcBorders>
            <w:shd w:val="clear" w:color="000000" w:fill="FFFFFF"/>
            <w:vAlign w:val="bottom"/>
            <w:hideMark/>
          </w:tcPr>
          <w:p w14:paraId="06F0C36A" w14:textId="77777777" w:rsidR="009A0CCF" w:rsidRPr="009A0CCF" w:rsidRDefault="009A0CCF" w:rsidP="009A0CCF">
            <w:pPr>
              <w:rPr>
                <w:b w:val="0"/>
                <w:color w:val="000000"/>
                <w:sz w:val="18"/>
                <w:szCs w:val="18"/>
                <w:lang w:val="hr-HR" w:eastAsia="hr-HR"/>
              </w:rPr>
            </w:pPr>
            <w:r w:rsidRPr="009A0CCF">
              <w:rPr>
                <w:b w:val="0"/>
                <w:color w:val="000000"/>
                <w:sz w:val="18"/>
                <w:szCs w:val="18"/>
                <w:lang w:val="hr-HR" w:eastAsia="hr-HR"/>
              </w:rPr>
              <w:t xml:space="preserve">Dodatak garanciji DV </w:t>
            </w:r>
            <w:r w:rsidR="0034387A">
              <w:rPr>
                <w:b w:val="0"/>
                <w:color w:val="000000"/>
                <w:sz w:val="18"/>
                <w:szCs w:val="18"/>
                <w:lang w:val="hr-HR" w:eastAsia="hr-HR"/>
              </w:rPr>
              <w:t xml:space="preserve">Šibenski </w:t>
            </w:r>
            <w:proofErr w:type="spellStart"/>
            <w:r w:rsidR="0034387A">
              <w:rPr>
                <w:b w:val="0"/>
                <w:color w:val="000000"/>
                <w:sz w:val="18"/>
                <w:szCs w:val="18"/>
                <w:lang w:val="hr-HR" w:eastAsia="hr-HR"/>
              </w:rPr>
              <w:t>t</w:t>
            </w:r>
            <w:r w:rsidRPr="009A0CCF">
              <w:rPr>
                <w:b w:val="0"/>
                <w:color w:val="000000"/>
                <w:sz w:val="18"/>
                <w:szCs w:val="18"/>
                <w:lang w:val="hr-HR" w:eastAsia="hr-HR"/>
              </w:rPr>
              <w:t>ići</w:t>
            </w:r>
            <w:proofErr w:type="spellEnd"/>
          </w:p>
        </w:tc>
        <w:tc>
          <w:tcPr>
            <w:tcW w:w="1985" w:type="dxa"/>
            <w:tcBorders>
              <w:top w:val="single" w:sz="4" w:space="0" w:color="auto"/>
              <w:left w:val="nil"/>
              <w:bottom w:val="single" w:sz="4" w:space="0" w:color="auto"/>
              <w:right w:val="single" w:sz="4" w:space="0" w:color="auto"/>
            </w:tcBorders>
            <w:shd w:val="clear" w:color="auto" w:fill="auto"/>
            <w:noWrap/>
            <w:vAlign w:val="bottom"/>
            <w:hideMark/>
          </w:tcPr>
          <w:p w14:paraId="5D8568C9" w14:textId="77777777" w:rsidR="009A0CCF" w:rsidRPr="009A0CCF" w:rsidRDefault="009A0CCF" w:rsidP="009A0CCF">
            <w:pPr>
              <w:rPr>
                <w:b w:val="0"/>
                <w:color w:val="000000"/>
                <w:sz w:val="18"/>
                <w:szCs w:val="18"/>
                <w:lang w:val="hr-HR" w:eastAsia="hr-HR"/>
              </w:rPr>
            </w:pPr>
            <w:r w:rsidRPr="009A0CCF">
              <w:rPr>
                <w:b w:val="0"/>
                <w:color w:val="000000"/>
                <w:sz w:val="18"/>
                <w:szCs w:val="18"/>
                <w:lang w:val="hr-HR" w:eastAsia="hr-HR"/>
              </w:rPr>
              <w:t xml:space="preserve">08-4100970666/2020   </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14:paraId="6211D876" w14:textId="77777777" w:rsidR="009A0CCF" w:rsidRPr="009A0CCF" w:rsidRDefault="009A0CCF" w:rsidP="009A0CCF">
            <w:pPr>
              <w:jc w:val="right"/>
              <w:rPr>
                <w:b w:val="0"/>
                <w:color w:val="000000"/>
                <w:sz w:val="18"/>
                <w:szCs w:val="18"/>
                <w:lang w:val="hr-HR" w:eastAsia="hr-HR"/>
              </w:rPr>
            </w:pPr>
            <w:r w:rsidRPr="009A0CCF">
              <w:rPr>
                <w:b w:val="0"/>
                <w:color w:val="000000"/>
                <w:sz w:val="18"/>
                <w:szCs w:val="18"/>
                <w:lang w:val="hr-HR" w:eastAsia="hr-HR"/>
              </w:rPr>
              <w:t>16.03.2025.</w:t>
            </w:r>
          </w:p>
        </w:tc>
      </w:tr>
      <w:tr w:rsidR="009A0CCF" w:rsidRPr="009A0CCF" w14:paraId="32766897" w14:textId="77777777" w:rsidTr="00BA282C">
        <w:trPr>
          <w:trHeight w:val="300"/>
        </w:trPr>
        <w:tc>
          <w:tcPr>
            <w:tcW w:w="127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1EFB12B" w14:textId="77777777" w:rsidR="009A0CCF" w:rsidRPr="009A0CCF" w:rsidRDefault="009A0CCF" w:rsidP="009A0CCF">
            <w:pPr>
              <w:rPr>
                <w:b w:val="0"/>
                <w:color w:val="000000"/>
                <w:sz w:val="18"/>
                <w:szCs w:val="18"/>
                <w:lang w:val="hr-HR" w:eastAsia="hr-HR"/>
              </w:rPr>
            </w:pPr>
            <w:r w:rsidRPr="009A0CCF">
              <w:rPr>
                <w:b w:val="0"/>
                <w:color w:val="000000"/>
                <w:sz w:val="18"/>
                <w:szCs w:val="18"/>
                <w:lang w:val="hr-HR" w:eastAsia="hr-HR"/>
              </w:rPr>
              <w:t>14.05.2020.</w:t>
            </w:r>
          </w:p>
        </w:tc>
        <w:tc>
          <w:tcPr>
            <w:tcW w:w="1437" w:type="dxa"/>
            <w:tcBorders>
              <w:top w:val="single" w:sz="4" w:space="0" w:color="auto"/>
              <w:left w:val="nil"/>
              <w:bottom w:val="single" w:sz="4" w:space="0" w:color="auto"/>
              <w:right w:val="single" w:sz="4" w:space="0" w:color="auto"/>
            </w:tcBorders>
            <w:shd w:val="clear" w:color="auto" w:fill="auto"/>
            <w:vAlign w:val="bottom"/>
            <w:hideMark/>
          </w:tcPr>
          <w:p w14:paraId="736C8FC4" w14:textId="77777777" w:rsidR="009A0CCF" w:rsidRPr="009A0CCF" w:rsidRDefault="009A0CCF" w:rsidP="009A0CCF">
            <w:pPr>
              <w:rPr>
                <w:b w:val="0"/>
                <w:color w:val="000000"/>
                <w:sz w:val="18"/>
                <w:szCs w:val="18"/>
                <w:lang w:val="hr-HR" w:eastAsia="hr-HR"/>
              </w:rPr>
            </w:pPr>
            <w:r w:rsidRPr="009A0CCF">
              <w:rPr>
                <w:b w:val="0"/>
                <w:color w:val="000000"/>
                <w:sz w:val="18"/>
                <w:szCs w:val="18"/>
                <w:lang w:val="hr-HR" w:eastAsia="hr-HR"/>
              </w:rPr>
              <w:t>Garancija</w:t>
            </w:r>
          </w:p>
        </w:tc>
        <w:tc>
          <w:tcPr>
            <w:tcW w:w="1498" w:type="dxa"/>
            <w:tcBorders>
              <w:top w:val="single" w:sz="4" w:space="0" w:color="auto"/>
              <w:left w:val="nil"/>
              <w:bottom w:val="single" w:sz="4" w:space="0" w:color="auto"/>
              <w:right w:val="single" w:sz="4" w:space="0" w:color="auto"/>
            </w:tcBorders>
            <w:shd w:val="clear" w:color="auto" w:fill="auto"/>
            <w:noWrap/>
            <w:vAlign w:val="bottom"/>
            <w:hideMark/>
          </w:tcPr>
          <w:p w14:paraId="26D4478B" w14:textId="77777777" w:rsidR="009A0CCF" w:rsidRPr="009A0CCF" w:rsidRDefault="009A0CCF" w:rsidP="009A0CCF">
            <w:pPr>
              <w:jc w:val="right"/>
              <w:rPr>
                <w:b w:val="0"/>
                <w:color w:val="000000"/>
                <w:sz w:val="18"/>
                <w:szCs w:val="18"/>
                <w:lang w:val="hr-HR" w:eastAsia="hr-HR"/>
              </w:rPr>
            </w:pPr>
            <w:r w:rsidRPr="009A0CCF">
              <w:rPr>
                <w:b w:val="0"/>
                <w:color w:val="000000"/>
                <w:sz w:val="18"/>
                <w:szCs w:val="18"/>
                <w:lang w:val="hr-HR" w:eastAsia="hr-HR"/>
              </w:rPr>
              <w:t>48.212,77</w:t>
            </w:r>
          </w:p>
        </w:tc>
        <w:tc>
          <w:tcPr>
            <w:tcW w:w="2734" w:type="dxa"/>
            <w:tcBorders>
              <w:top w:val="single" w:sz="4" w:space="0" w:color="auto"/>
              <w:left w:val="nil"/>
              <w:bottom w:val="single" w:sz="4" w:space="0" w:color="auto"/>
              <w:right w:val="single" w:sz="4" w:space="0" w:color="auto"/>
            </w:tcBorders>
            <w:shd w:val="clear" w:color="auto" w:fill="auto"/>
            <w:noWrap/>
            <w:vAlign w:val="bottom"/>
            <w:hideMark/>
          </w:tcPr>
          <w:p w14:paraId="38C9645B" w14:textId="77777777" w:rsidR="009A0CCF" w:rsidRPr="009A0CCF" w:rsidRDefault="009A0CCF" w:rsidP="009A0CCF">
            <w:pPr>
              <w:rPr>
                <w:b w:val="0"/>
                <w:color w:val="000000"/>
                <w:sz w:val="18"/>
                <w:szCs w:val="18"/>
                <w:lang w:val="hr-HR" w:eastAsia="hr-HR"/>
              </w:rPr>
            </w:pPr>
            <w:r w:rsidRPr="009A0CCF">
              <w:rPr>
                <w:b w:val="0"/>
                <w:color w:val="000000"/>
                <w:sz w:val="18"/>
                <w:szCs w:val="18"/>
                <w:lang w:val="hr-HR" w:eastAsia="hr-HR"/>
              </w:rPr>
              <w:t>JUKIĆ-DAM D.O.O.</w:t>
            </w:r>
          </w:p>
        </w:tc>
        <w:tc>
          <w:tcPr>
            <w:tcW w:w="3402" w:type="dxa"/>
            <w:tcBorders>
              <w:top w:val="single" w:sz="4" w:space="0" w:color="auto"/>
              <w:left w:val="nil"/>
              <w:bottom w:val="single" w:sz="4" w:space="0" w:color="auto"/>
              <w:right w:val="single" w:sz="4" w:space="0" w:color="auto"/>
            </w:tcBorders>
            <w:shd w:val="clear" w:color="000000" w:fill="FFFFFF"/>
            <w:vAlign w:val="bottom"/>
            <w:hideMark/>
          </w:tcPr>
          <w:p w14:paraId="211BCE21" w14:textId="77777777" w:rsidR="009A0CCF" w:rsidRPr="009A0CCF" w:rsidRDefault="009A0CCF" w:rsidP="009A0CCF">
            <w:pPr>
              <w:rPr>
                <w:b w:val="0"/>
                <w:color w:val="000000"/>
                <w:sz w:val="18"/>
                <w:szCs w:val="18"/>
                <w:lang w:val="hr-HR" w:eastAsia="hr-HR"/>
              </w:rPr>
            </w:pPr>
            <w:r w:rsidRPr="009A0CCF">
              <w:rPr>
                <w:b w:val="0"/>
                <w:color w:val="000000"/>
                <w:sz w:val="18"/>
                <w:szCs w:val="18"/>
                <w:lang w:val="hr-HR" w:eastAsia="hr-HR"/>
              </w:rPr>
              <w:t>Dodatak garanciji DV Građa</w:t>
            </w:r>
          </w:p>
        </w:tc>
        <w:tc>
          <w:tcPr>
            <w:tcW w:w="1985" w:type="dxa"/>
            <w:tcBorders>
              <w:top w:val="single" w:sz="4" w:space="0" w:color="auto"/>
              <w:left w:val="nil"/>
              <w:bottom w:val="single" w:sz="4" w:space="0" w:color="auto"/>
              <w:right w:val="single" w:sz="4" w:space="0" w:color="auto"/>
            </w:tcBorders>
            <w:shd w:val="clear" w:color="auto" w:fill="auto"/>
            <w:noWrap/>
            <w:vAlign w:val="bottom"/>
            <w:hideMark/>
          </w:tcPr>
          <w:p w14:paraId="42BF7E03" w14:textId="77777777" w:rsidR="009A0CCF" w:rsidRPr="009A0CCF" w:rsidRDefault="009A0CCF" w:rsidP="009A0CCF">
            <w:pPr>
              <w:rPr>
                <w:b w:val="0"/>
                <w:color w:val="000000"/>
                <w:sz w:val="18"/>
                <w:szCs w:val="18"/>
                <w:lang w:val="hr-HR" w:eastAsia="hr-HR"/>
              </w:rPr>
            </w:pPr>
            <w:r w:rsidRPr="009A0CCF">
              <w:rPr>
                <w:b w:val="0"/>
                <w:color w:val="000000"/>
                <w:sz w:val="18"/>
                <w:szCs w:val="18"/>
                <w:lang w:val="hr-HR" w:eastAsia="hr-HR"/>
              </w:rPr>
              <w:t xml:space="preserve">08-4100970518/2020    </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14:paraId="47521181" w14:textId="77777777" w:rsidR="009A0CCF" w:rsidRPr="009A0CCF" w:rsidRDefault="009A0CCF" w:rsidP="009A0CCF">
            <w:pPr>
              <w:jc w:val="right"/>
              <w:rPr>
                <w:b w:val="0"/>
                <w:color w:val="000000"/>
                <w:sz w:val="18"/>
                <w:szCs w:val="18"/>
                <w:lang w:val="hr-HR" w:eastAsia="hr-HR"/>
              </w:rPr>
            </w:pPr>
            <w:r w:rsidRPr="009A0CCF">
              <w:rPr>
                <w:b w:val="0"/>
                <w:color w:val="000000"/>
                <w:sz w:val="18"/>
                <w:szCs w:val="18"/>
                <w:lang w:val="hr-HR" w:eastAsia="hr-HR"/>
              </w:rPr>
              <w:t xml:space="preserve"> 10.03.2025.</w:t>
            </w:r>
          </w:p>
        </w:tc>
      </w:tr>
      <w:tr w:rsidR="009A0CCF" w:rsidRPr="009A0CCF" w14:paraId="13D8B5DB" w14:textId="77777777" w:rsidTr="00BA282C">
        <w:trPr>
          <w:trHeight w:val="300"/>
        </w:trPr>
        <w:tc>
          <w:tcPr>
            <w:tcW w:w="127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39743D3" w14:textId="77777777" w:rsidR="009A0CCF" w:rsidRPr="009A0CCF" w:rsidRDefault="009A0CCF" w:rsidP="009A0CCF">
            <w:pPr>
              <w:rPr>
                <w:b w:val="0"/>
                <w:color w:val="000000"/>
                <w:sz w:val="18"/>
                <w:szCs w:val="18"/>
                <w:lang w:val="hr-HR" w:eastAsia="hr-HR"/>
              </w:rPr>
            </w:pPr>
            <w:r w:rsidRPr="009A0CCF">
              <w:rPr>
                <w:b w:val="0"/>
                <w:color w:val="000000"/>
                <w:sz w:val="18"/>
                <w:szCs w:val="18"/>
                <w:lang w:val="hr-HR" w:eastAsia="hr-HR"/>
              </w:rPr>
              <w:t>04.06.2020.</w:t>
            </w:r>
          </w:p>
        </w:tc>
        <w:tc>
          <w:tcPr>
            <w:tcW w:w="1437" w:type="dxa"/>
            <w:tcBorders>
              <w:top w:val="single" w:sz="4" w:space="0" w:color="auto"/>
              <w:left w:val="nil"/>
              <w:bottom w:val="single" w:sz="4" w:space="0" w:color="auto"/>
              <w:right w:val="single" w:sz="4" w:space="0" w:color="auto"/>
            </w:tcBorders>
            <w:shd w:val="clear" w:color="auto" w:fill="auto"/>
            <w:vAlign w:val="bottom"/>
            <w:hideMark/>
          </w:tcPr>
          <w:p w14:paraId="5D119665" w14:textId="77777777" w:rsidR="009A0CCF" w:rsidRPr="009A0CCF" w:rsidRDefault="009A0CCF" w:rsidP="009A0CCF">
            <w:pPr>
              <w:rPr>
                <w:b w:val="0"/>
                <w:color w:val="000000"/>
                <w:sz w:val="18"/>
                <w:szCs w:val="18"/>
                <w:lang w:val="hr-HR" w:eastAsia="hr-HR"/>
              </w:rPr>
            </w:pPr>
            <w:r w:rsidRPr="009A0CCF">
              <w:rPr>
                <w:b w:val="0"/>
                <w:color w:val="000000"/>
                <w:sz w:val="18"/>
                <w:szCs w:val="18"/>
                <w:lang w:val="hr-HR" w:eastAsia="hr-HR"/>
              </w:rPr>
              <w:t>Bjanko zadužnica</w:t>
            </w:r>
          </w:p>
        </w:tc>
        <w:tc>
          <w:tcPr>
            <w:tcW w:w="1498" w:type="dxa"/>
            <w:tcBorders>
              <w:top w:val="single" w:sz="4" w:space="0" w:color="auto"/>
              <w:left w:val="nil"/>
              <w:bottom w:val="single" w:sz="4" w:space="0" w:color="auto"/>
              <w:right w:val="single" w:sz="4" w:space="0" w:color="auto"/>
            </w:tcBorders>
            <w:shd w:val="clear" w:color="auto" w:fill="auto"/>
            <w:noWrap/>
            <w:vAlign w:val="bottom"/>
            <w:hideMark/>
          </w:tcPr>
          <w:p w14:paraId="06C388FF" w14:textId="77777777" w:rsidR="009A0CCF" w:rsidRPr="009A0CCF" w:rsidRDefault="009A0CCF" w:rsidP="009A0CCF">
            <w:pPr>
              <w:jc w:val="right"/>
              <w:rPr>
                <w:b w:val="0"/>
                <w:color w:val="000000"/>
                <w:sz w:val="18"/>
                <w:szCs w:val="18"/>
                <w:lang w:val="hr-HR" w:eastAsia="hr-HR"/>
              </w:rPr>
            </w:pPr>
            <w:r w:rsidRPr="009A0CCF">
              <w:rPr>
                <w:b w:val="0"/>
                <w:color w:val="000000"/>
                <w:sz w:val="18"/>
                <w:szCs w:val="18"/>
                <w:lang w:val="hr-HR" w:eastAsia="hr-HR"/>
              </w:rPr>
              <w:t>50.000,00</w:t>
            </w:r>
          </w:p>
        </w:tc>
        <w:tc>
          <w:tcPr>
            <w:tcW w:w="2734" w:type="dxa"/>
            <w:tcBorders>
              <w:top w:val="single" w:sz="4" w:space="0" w:color="auto"/>
              <w:left w:val="nil"/>
              <w:bottom w:val="single" w:sz="4" w:space="0" w:color="auto"/>
              <w:right w:val="single" w:sz="4" w:space="0" w:color="auto"/>
            </w:tcBorders>
            <w:shd w:val="clear" w:color="auto" w:fill="auto"/>
            <w:noWrap/>
            <w:vAlign w:val="bottom"/>
            <w:hideMark/>
          </w:tcPr>
          <w:p w14:paraId="166B4C1F" w14:textId="77777777" w:rsidR="009A0CCF" w:rsidRPr="009A0CCF" w:rsidRDefault="009A0CCF" w:rsidP="009A0CCF">
            <w:pPr>
              <w:rPr>
                <w:b w:val="0"/>
                <w:color w:val="000000"/>
                <w:sz w:val="18"/>
                <w:szCs w:val="18"/>
                <w:lang w:val="hr-HR" w:eastAsia="hr-HR"/>
              </w:rPr>
            </w:pPr>
            <w:r w:rsidRPr="009A0CCF">
              <w:rPr>
                <w:b w:val="0"/>
                <w:color w:val="000000"/>
                <w:sz w:val="18"/>
                <w:szCs w:val="18"/>
                <w:lang w:val="hr-HR" w:eastAsia="hr-HR"/>
              </w:rPr>
              <w:t>AVALON YACHTING J.D.O.O.</w:t>
            </w:r>
          </w:p>
        </w:tc>
        <w:tc>
          <w:tcPr>
            <w:tcW w:w="3402" w:type="dxa"/>
            <w:tcBorders>
              <w:top w:val="single" w:sz="4" w:space="0" w:color="auto"/>
              <w:left w:val="nil"/>
              <w:bottom w:val="single" w:sz="4" w:space="0" w:color="auto"/>
              <w:right w:val="single" w:sz="4" w:space="0" w:color="auto"/>
            </w:tcBorders>
            <w:shd w:val="clear" w:color="auto" w:fill="auto"/>
            <w:vAlign w:val="bottom"/>
            <w:hideMark/>
          </w:tcPr>
          <w:p w14:paraId="2D53FE8E" w14:textId="77777777" w:rsidR="009A0CCF" w:rsidRPr="009A0CCF" w:rsidRDefault="009A0CCF" w:rsidP="009A0CCF">
            <w:pPr>
              <w:rPr>
                <w:b w:val="0"/>
                <w:color w:val="000000"/>
                <w:sz w:val="18"/>
                <w:szCs w:val="18"/>
                <w:lang w:val="hr-HR" w:eastAsia="hr-HR"/>
              </w:rPr>
            </w:pPr>
            <w:r w:rsidRPr="009A0CCF">
              <w:rPr>
                <w:b w:val="0"/>
                <w:color w:val="000000"/>
                <w:sz w:val="18"/>
                <w:szCs w:val="18"/>
                <w:lang w:val="hr-HR" w:eastAsia="hr-HR"/>
              </w:rPr>
              <w:t xml:space="preserve">Brodski prijevoz putnika </w:t>
            </w:r>
          </w:p>
        </w:tc>
        <w:tc>
          <w:tcPr>
            <w:tcW w:w="1985" w:type="dxa"/>
            <w:tcBorders>
              <w:top w:val="single" w:sz="4" w:space="0" w:color="auto"/>
              <w:left w:val="nil"/>
              <w:bottom w:val="single" w:sz="4" w:space="0" w:color="auto"/>
              <w:right w:val="single" w:sz="4" w:space="0" w:color="auto"/>
            </w:tcBorders>
            <w:shd w:val="clear" w:color="auto" w:fill="auto"/>
            <w:noWrap/>
            <w:vAlign w:val="bottom"/>
            <w:hideMark/>
          </w:tcPr>
          <w:p w14:paraId="0A595765" w14:textId="77777777" w:rsidR="009A0CCF" w:rsidRPr="009A0CCF" w:rsidRDefault="009A0CCF" w:rsidP="009A0CCF">
            <w:pPr>
              <w:rPr>
                <w:b w:val="0"/>
                <w:color w:val="000000"/>
                <w:sz w:val="18"/>
                <w:szCs w:val="18"/>
                <w:lang w:val="hr-HR" w:eastAsia="hr-HR"/>
              </w:rPr>
            </w:pPr>
            <w:r w:rsidRPr="009A0CCF">
              <w:rPr>
                <w:b w:val="0"/>
                <w:color w:val="000000"/>
                <w:sz w:val="18"/>
                <w:szCs w:val="18"/>
                <w:lang w:val="hr-HR" w:eastAsia="hr-HR"/>
              </w:rPr>
              <w:t>OV-4777/2019</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14:paraId="207A6DF3" w14:textId="77777777" w:rsidR="009A0CCF" w:rsidRPr="009A0CCF" w:rsidRDefault="009A0CCF" w:rsidP="009A0CCF">
            <w:pPr>
              <w:jc w:val="right"/>
              <w:rPr>
                <w:b w:val="0"/>
                <w:color w:val="000000"/>
                <w:sz w:val="18"/>
                <w:szCs w:val="18"/>
                <w:lang w:val="hr-HR" w:eastAsia="hr-HR"/>
              </w:rPr>
            </w:pPr>
            <w:r w:rsidRPr="009A0CCF">
              <w:rPr>
                <w:b w:val="0"/>
                <w:color w:val="000000"/>
                <w:sz w:val="18"/>
                <w:szCs w:val="18"/>
                <w:lang w:val="hr-HR" w:eastAsia="hr-HR"/>
              </w:rPr>
              <w:t>06.08.2024.</w:t>
            </w:r>
          </w:p>
        </w:tc>
      </w:tr>
      <w:tr w:rsidR="009A0CCF" w:rsidRPr="009A0CCF" w14:paraId="4FAD0923" w14:textId="77777777" w:rsidTr="00BA282C">
        <w:trPr>
          <w:trHeight w:val="300"/>
        </w:trPr>
        <w:tc>
          <w:tcPr>
            <w:tcW w:w="127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BC55D55" w14:textId="77777777" w:rsidR="009A0CCF" w:rsidRPr="009A0CCF" w:rsidRDefault="009A0CCF" w:rsidP="009A0CCF">
            <w:pPr>
              <w:rPr>
                <w:b w:val="0"/>
                <w:color w:val="000000"/>
                <w:sz w:val="18"/>
                <w:szCs w:val="18"/>
                <w:lang w:val="hr-HR" w:eastAsia="hr-HR"/>
              </w:rPr>
            </w:pPr>
            <w:r w:rsidRPr="009A0CCF">
              <w:rPr>
                <w:b w:val="0"/>
                <w:color w:val="000000"/>
                <w:sz w:val="18"/>
                <w:szCs w:val="18"/>
                <w:lang w:val="hr-HR" w:eastAsia="hr-HR"/>
              </w:rPr>
              <w:t>25.06.2020.</w:t>
            </w:r>
          </w:p>
        </w:tc>
        <w:tc>
          <w:tcPr>
            <w:tcW w:w="1437" w:type="dxa"/>
            <w:tcBorders>
              <w:top w:val="single" w:sz="4" w:space="0" w:color="auto"/>
              <w:left w:val="nil"/>
              <w:bottom w:val="single" w:sz="4" w:space="0" w:color="auto"/>
              <w:right w:val="single" w:sz="4" w:space="0" w:color="auto"/>
            </w:tcBorders>
            <w:shd w:val="clear" w:color="auto" w:fill="auto"/>
            <w:vAlign w:val="bottom"/>
            <w:hideMark/>
          </w:tcPr>
          <w:p w14:paraId="5D9A90B8" w14:textId="77777777" w:rsidR="009A0CCF" w:rsidRPr="009A0CCF" w:rsidRDefault="009A0CCF" w:rsidP="009A0CCF">
            <w:pPr>
              <w:rPr>
                <w:b w:val="0"/>
                <w:color w:val="000000"/>
                <w:sz w:val="18"/>
                <w:szCs w:val="18"/>
                <w:lang w:val="hr-HR" w:eastAsia="hr-HR"/>
              </w:rPr>
            </w:pPr>
            <w:r w:rsidRPr="009A0CCF">
              <w:rPr>
                <w:b w:val="0"/>
                <w:color w:val="000000"/>
                <w:sz w:val="18"/>
                <w:szCs w:val="18"/>
                <w:lang w:val="hr-HR" w:eastAsia="hr-HR"/>
              </w:rPr>
              <w:t>Bjanko zadužnica</w:t>
            </w:r>
          </w:p>
        </w:tc>
        <w:tc>
          <w:tcPr>
            <w:tcW w:w="1498" w:type="dxa"/>
            <w:tcBorders>
              <w:top w:val="single" w:sz="4" w:space="0" w:color="auto"/>
              <w:left w:val="nil"/>
              <w:bottom w:val="single" w:sz="4" w:space="0" w:color="auto"/>
              <w:right w:val="single" w:sz="4" w:space="0" w:color="auto"/>
            </w:tcBorders>
            <w:shd w:val="clear" w:color="auto" w:fill="auto"/>
            <w:noWrap/>
            <w:vAlign w:val="bottom"/>
            <w:hideMark/>
          </w:tcPr>
          <w:p w14:paraId="0DAED304" w14:textId="77777777" w:rsidR="009A0CCF" w:rsidRPr="009A0CCF" w:rsidRDefault="009A0CCF" w:rsidP="009A0CCF">
            <w:pPr>
              <w:jc w:val="right"/>
              <w:rPr>
                <w:b w:val="0"/>
                <w:color w:val="000000"/>
                <w:sz w:val="18"/>
                <w:szCs w:val="18"/>
                <w:lang w:val="hr-HR" w:eastAsia="hr-HR"/>
              </w:rPr>
            </w:pPr>
            <w:r w:rsidRPr="009A0CCF">
              <w:rPr>
                <w:b w:val="0"/>
                <w:color w:val="000000"/>
                <w:sz w:val="18"/>
                <w:szCs w:val="18"/>
                <w:lang w:val="hr-HR" w:eastAsia="hr-HR"/>
              </w:rPr>
              <w:t>20.000,00</w:t>
            </w:r>
          </w:p>
        </w:tc>
        <w:tc>
          <w:tcPr>
            <w:tcW w:w="2734" w:type="dxa"/>
            <w:tcBorders>
              <w:top w:val="single" w:sz="4" w:space="0" w:color="auto"/>
              <w:left w:val="nil"/>
              <w:bottom w:val="single" w:sz="4" w:space="0" w:color="auto"/>
              <w:right w:val="single" w:sz="4" w:space="0" w:color="auto"/>
            </w:tcBorders>
            <w:shd w:val="clear" w:color="auto" w:fill="auto"/>
            <w:noWrap/>
            <w:vAlign w:val="bottom"/>
            <w:hideMark/>
          </w:tcPr>
          <w:p w14:paraId="06E1F0B6" w14:textId="77777777" w:rsidR="009A0CCF" w:rsidRPr="009A0CCF" w:rsidRDefault="009A0CCF" w:rsidP="009A0CCF">
            <w:pPr>
              <w:rPr>
                <w:b w:val="0"/>
                <w:color w:val="000000"/>
                <w:sz w:val="18"/>
                <w:szCs w:val="18"/>
                <w:lang w:val="hr-HR" w:eastAsia="hr-HR"/>
              </w:rPr>
            </w:pPr>
            <w:r w:rsidRPr="009A0CCF">
              <w:rPr>
                <w:b w:val="0"/>
                <w:color w:val="000000"/>
                <w:sz w:val="18"/>
                <w:szCs w:val="18"/>
                <w:lang w:val="hr-HR" w:eastAsia="hr-HR"/>
              </w:rPr>
              <w:t>JADRAN 4, VL.JADRAN BAUS</w:t>
            </w:r>
          </w:p>
        </w:tc>
        <w:tc>
          <w:tcPr>
            <w:tcW w:w="3402" w:type="dxa"/>
            <w:tcBorders>
              <w:top w:val="single" w:sz="4" w:space="0" w:color="auto"/>
              <w:left w:val="nil"/>
              <w:bottom w:val="single" w:sz="4" w:space="0" w:color="auto"/>
              <w:right w:val="single" w:sz="4" w:space="0" w:color="auto"/>
            </w:tcBorders>
            <w:shd w:val="clear" w:color="auto" w:fill="auto"/>
            <w:vAlign w:val="bottom"/>
            <w:hideMark/>
          </w:tcPr>
          <w:p w14:paraId="24DC28B2" w14:textId="77777777" w:rsidR="009A0CCF" w:rsidRPr="009A0CCF" w:rsidRDefault="009A0CCF" w:rsidP="009A0CCF">
            <w:pPr>
              <w:rPr>
                <w:b w:val="0"/>
                <w:color w:val="000000"/>
                <w:sz w:val="18"/>
                <w:szCs w:val="18"/>
                <w:lang w:val="hr-HR" w:eastAsia="hr-HR"/>
              </w:rPr>
            </w:pPr>
            <w:r w:rsidRPr="009A0CCF">
              <w:rPr>
                <w:b w:val="0"/>
                <w:color w:val="000000"/>
                <w:sz w:val="18"/>
                <w:szCs w:val="18"/>
                <w:lang w:val="hr-HR" w:eastAsia="hr-HR"/>
              </w:rPr>
              <w:t>Brodski prijevoz putnika Šibenik-</w:t>
            </w:r>
            <w:proofErr w:type="spellStart"/>
            <w:r w:rsidRPr="009A0CCF">
              <w:rPr>
                <w:b w:val="0"/>
                <w:color w:val="000000"/>
                <w:sz w:val="18"/>
                <w:szCs w:val="18"/>
                <w:lang w:val="hr-HR" w:eastAsia="hr-HR"/>
              </w:rPr>
              <w:t>Jadrija</w:t>
            </w:r>
            <w:proofErr w:type="spellEnd"/>
          </w:p>
        </w:tc>
        <w:tc>
          <w:tcPr>
            <w:tcW w:w="1985" w:type="dxa"/>
            <w:tcBorders>
              <w:top w:val="single" w:sz="4" w:space="0" w:color="auto"/>
              <w:left w:val="nil"/>
              <w:bottom w:val="single" w:sz="4" w:space="0" w:color="auto"/>
              <w:right w:val="single" w:sz="4" w:space="0" w:color="auto"/>
            </w:tcBorders>
            <w:shd w:val="clear" w:color="auto" w:fill="auto"/>
            <w:noWrap/>
            <w:vAlign w:val="bottom"/>
            <w:hideMark/>
          </w:tcPr>
          <w:p w14:paraId="2D11FF72" w14:textId="77777777" w:rsidR="009A0CCF" w:rsidRPr="009A0CCF" w:rsidRDefault="009A0CCF" w:rsidP="009A0CCF">
            <w:pPr>
              <w:rPr>
                <w:b w:val="0"/>
                <w:color w:val="000000"/>
                <w:sz w:val="18"/>
                <w:szCs w:val="18"/>
                <w:lang w:val="hr-HR" w:eastAsia="hr-HR"/>
              </w:rPr>
            </w:pPr>
            <w:r w:rsidRPr="009A0CCF">
              <w:rPr>
                <w:b w:val="0"/>
                <w:color w:val="000000"/>
                <w:sz w:val="18"/>
                <w:szCs w:val="18"/>
                <w:lang w:val="hr-HR" w:eastAsia="hr-HR"/>
              </w:rPr>
              <w:t>OV-2471/2020</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14:paraId="26817688" w14:textId="77777777" w:rsidR="009A0CCF" w:rsidRPr="009A0CCF" w:rsidRDefault="009A0CCF" w:rsidP="009A0CCF">
            <w:pPr>
              <w:jc w:val="right"/>
              <w:rPr>
                <w:b w:val="0"/>
                <w:color w:val="000000"/>
                <w:sz w:val="18"/>
                <w:szCs w:val="18"/>
                <w:lang w:val="hr-HR" w:eastAsia="hr-HR"/>
              </w:rPr>
            </w:pPr>
            <w:r w:rsidRPr="009A0CCF">
              <w:rPr>
                <w:b w:val="0"/>
                <w:color w:val="000000"/>
                <w:sz w:val="18"/>
                <w:szCs w:val="18"/>
                <w:lang w:val="hr-HR" w:eastAsia="hr-HR"/>
              </w:rPr>
              <w:t>25.06.2025.</w:t>
            </w:r>
          </w:p>
        </w:tc>
      </w:tr>
      <w:tr w:rsidR="009A0CCF" w:rsidRPr="009A0CCF" w14:paraId="775D3866" w14:textId="77777777" w:rsidTr="00BA282C">
        <w:trPr>
          <w:trHeight w:val="300"/>
        </w:trPr>
        <w:tc>
          <w:tcPr>
            <w:tcW w:w="127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C44535D" w14:textId="77777777" w:rsidR="009A0CCF" w:rsidRPr="009A0CCF" w:rsidRDefault="009A0CCF" w:rsidP="009A0CCF">
            <w:pPr>
              <w:rPr>
                <w:b w:val="0"/>
                <w:color w:val="000000"/>
                <w:sz w:val="18"/>
                <w:szCs w:val="18"/>
                <w:lang w:val="hr-HR" w:eastAsia="hr-HR"/>
              </w:rPr>
            </w:pPr>
            <w:r w:rsidRPr="009A0CCF">
              <w:rPr>
                <w:b w:val="0"/>
                <w:color w:val="000000"/>
                <w:sz w:val="18"/>
                <w:szCs w:val="18"/>
                <w:lang w:val="hr-HR" w:eastAsia="hr-HR"/>
              </w:rPr>
              <w:t>17.06.2020.</w:t>
            </w:r>
          </w:p>
        </w:tc>
        <w:tc>
          <w:tcPr>
            <w:tcW w:w="1437" w:type="dxa"/>
            <w:tcBorders>
              <w:top w:val="single" w:sz="4" w:space="0" w:color="auto"/>
              <w:left w:val="nil"/>
              <w:bottom w:val="single" w:sz="4" w:space="0" w:color="auto"/>
              <w:right w:val="single" w:sz="4" w:space="0" w:color="auto"/>
            </w:tcBorders>
            <w:shd w:val="clear" w:color="auto" w:fill="auto"/>
            <w:vAlign w:val="bottom"/>
            <w:hideMark/>
          </w:tcPr>
          <w:p w14:paraId="243EF3D9" w14:textId="77777777" w:rsidR="009A0CCF" w:rsidRPr="009A0CCF" w:rsidRDefault="009A0CCF" w:rsidP="009A0CCF">
            <w:pPr>
              <w:rPr>
                <w:b w:val="0"/>
                <w:color w:val="000000"/>
                <w:sz w:val="18"/>
                <w:szCs w:val="18"/>
                <w:lang w:val="hr-HR" w:eastAsia="hr-HR"/>
              </w:rPr>
            </w:pPr>
            <w:r w:rsidRPr="009A0CCF">
              <w:rPr>
                <w:b w:val="0"/>
                <w:color w:val="000000"/>
                <w:sz w:val="18"/>
                <w:szCs w:val="18"/>
                <w:lang w:val="hr-HR" w:eastAsia="hr-HR"/>
              </w:rPr>
              <w:t>Bjanko zadužnica</w:t>
            </w:r>
          </w:p>
        </w:tc>
        <w:tc>
          <w:tcPr>
            <w:tcW w:w="1498" w:type="dxa"/>
            <w:tcBorders>
              <w:top w:val="single" w:sz="4" w:space="0" w:color="auto"/>
              <w:left w:val="nil"/>
              <w:bottom w:val="single" w:sz="4" w:space="0" w:color="auto"/>
              <w:right w:val="single" w:sz="4" w:space="0" w:color="auto"/>
            </w:tcBorders>
            <w:shd w:val="clear" w:color="auto" w:fill="auto"/>
            <w:noWrap/>
            <w:vAlign w:val="bottom"/>
            <w:hideMark/>
          </w:tcPr>
          <w:p w14:paraId="1E1D963D" w14:textId="77777777" w:rsidR="009A0CCF" w:rsidRPr="009A0CCF" w:rsidRDefault="009A0CCF" w:rsidP="009A0CCF">
            <w:pPr>
              <w:jc w:val="right"/>
              <w:rPr>
                <w:b w:val="0"/>
                <w:color w:val="000000"/>
                <w:sz w:val="18"/>
                <w:szCs w:val="18"/>
                <w:lang w:val="hr-HR" w:eastAsia="hr-HR"/>
              </w:rPr>
            </w:pPr>
            <w:r w:rsidRPr="009A0CCF">
              <w:rPr>
                <w:b w:val="0"/>
                <w:color w:val="000000"/>
                <w:sz w:val="18"/>
                <w:szCs w:val="18"/>
                <w:lang w:val="hr-HR" w:eastAsia="hr-HR"/>
              </w:rPr>
              <w:t>50.000,00</w:t>
            </w:r>
          </w:p>
        </w:tc>
        <w:tc>
          <w:tcPr>
            <w:tcW w:w="2734" w:type="dxa"/>
            <w:tcBorders>
              <w:top w:val="single" w:sz="4" w:space="0" w:color="auto"/>
              <w:left w:val="nil"/>
              <w:bottom w:val="single" w:sz="4" w:space="0" w:color="auto"/>
              <w:right w:val="single" w:sz="4" w:space="0" w:color="auto"/>
            </w:tcBorders>
            <w:shd w:val="clear" w:color="auto" w:fill="auto"/>
            <w:noWrap/>
            <w:vAlign w:val="bottom"/>
            <w:hideMark/>
          </w:tcPr>
          <w:p w14:paraId="701963CB" w14:textId="77777777" w:rsidR="009A0CCF" w:rsidRPr="009A0CCF" w:rsidRDefault="009A0CCF" w:rsidP="009A0CCF">
            <w:pPr>
              <w:rPr>
                <w:b w:val="0"/>
                <w:color w:val="000000"/>
                <w:sz w:val="18"/>
                <w:szCs w:val="18"/>
                <w:lang w:val="hr-HR" w:eastAsia="hr-HR"/>
              </w:rPr>
            </w:pPr>
            <w:r w:rsidRPr="009A0CCF">
              <w:rPr>
                <w:b w:val="0"/>
                <w:color w:val="000000"/>
                <w:sz w:val="18"/>
                <w:szCs w:val="18"/>
                <w:lang w:val="hr-HR" w:eastAsia="hr-HR"/>
              </w:rPr>
              <w:t>OBRT ZA TURIZAM</w:t>
            </w:r>
          </w:p>
        </w:tc>
        <w:tc>
          <w:tcPr>
            <w:tcW w:w="3402" w:type="dxa"/>
            <w:tcBorders>
              <w:top w:val="single" w:sz="4" w:space="0" w:color="auto"/>
              <w:left w:val="nil"/>
              <w:bottom w:val="single" w:sz="4" w:space="0" w:color="auto"/>
              <w:right w:val="single" w:sz="4" w:space="0" w:color="auto"/>
            </w:tcBorders>
            <w:shd w:val="clear" w:color="auto" w:fill="auto"/>
            <w:vAlign w:val="bottom"/>
            <w:hideMark/>
          </w:tcPr>
          <w:p w14:paraId="19166772" w14:textId="77777777" w:rsidR="009A0CCF" w:rsidRPr="009A0CCF" w:rsidRDefault="009A0CCF" w:rsidP="009A0CCF">
            <w:pPr>
              <w:rPr>
                <w:b w:val="0"/>
                <w:color w:val="000000"/>
                <w:sz w:val="18"/>
                <w:szCs w:val="18"/>
                <w:lang w:val="hr-HR" w:eastAsia="hr-HR"/>
              </w:rPr>
            </w:pPr>
            <w:r w:rsidRPr="009A0CCF">
              <w:rPr>
                <w:b w:val="0"/>
                <w:color w:val="000000"/>
                <w:sz w:val="18"/>
                <w:szCs w:val="18"/>
                <w:lang w:val="hr-HR" w:eastAsia="hr-HR"/>
              </w:rPr>
              <w:t>Zakup</w:t>
            </w:r>
          </w:p>
        </w:tc>
        <w:tc>
          <w:tcPr>
            <w:tcW w:w="1985" w:type="dxa"/>
            <w:tcBorders>
              <w:top w:val="single" w:sz="4" w:space="0" w:color="auto"/>
              <w:left w:val="nil"/>
              <w:bottom w:val="single" w:sz="4" w:space="0" w:color="auto"/>
              <w:right w:val="single" w:sz="4" w:space="0" w:color="auto"/>
            </w:tcBorders>
            <w:shd w:val="clear" w:color="auto" w:fill="auto"/>
            <w:noWrap/>
            <w:vAlign w:val="bottom"/>
            <w:hideMark/>
          </w:tcPr>
          <w:p w14:paraId="0B8B4E45" w14:textId="77777777" w:rsidR="009A0CCF" w:rsidRPr="009A0CCF" w:rsidRDefault="009A0CCF" w:rsidP="009A0CCF">
            <w:pPr>
              <w:rPr>
                <w:b w:val="0"/>
                <w:color w:val="000000"/>
                <w:sz w:val="18"/>
                <w:szCs w:val="18"/>
                <w:lang w:val="hr-HR" w:eastAsia="hr-HR"/>
              </w:rPr>
            </w:pPr>
            <w:r w:rsidRPr="009A0CCF">
              <w:rPr>
                <w:b w:val="0"/>
                <w:color w:val="000000"/>
                <w:sz w:val="18"/>
                <w:szCs w:val="18"/>
                <w:lang w:val="hr-HR" w:eastAsia="hr-HR"/>
              </w:rPr>
              <w:t>OV-4544/2020</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14:paraId="7A4655F9" w14:textId="77777777" w:rsidR="009A0CCF" w:rsidRPr="009A0CCF" w:rsidRDefault="009A0CCF" w:rsidP="009A0CCF">
            <w:pPr>
              <w:jc w:val="right"/>
              <w:rPr>
                <w:b w:val="0"/>
                <w:color w:val="000000"/>
                <w:sz w:val="18"/>
                <w:szCs w:val="18"/>
                <w:lang w:val="hr-HR" w:eastAsia="hr-HR"/>
              </w:rPr>
            </w:pPr>
            <w:r w:rsidRPr="009A0CCF">
              <w:rPr>
                <w:b w:val="0"/>
                <w:color w:val="000000"/>
                <w:sz w:val="18"/>
                <w:szCs w:val="18"/>
                <w:lang w:val="hr-HR" w:eastAsia="hr-HR"/>
              </w:rPr>
              <w:t>30.06.2023.</w:t>
            </w:r>
          </w:p>
        </w:tc>
      </w:tr>
      <w:tr w:rsidR="009A0CCF" w:rsidRPr="009A0CCF" w14:paraId="366DDE89" w14:textId="77777777" w:rsidTr="00BA282C">
        <w:trPr>
          <w:trHeight w:val="300"/>
        </w:trPr>
        <w:tc>
          <w:tcPr>
            <w:tcW w:w="127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E49A680" w14:textId="77777777" w:rsidR="009A0CCF" w:rsidRPr="009A0CCF" w:rsidRDefault="009A0CCF" w:rsidP="009A0CCF">
            <w:pPr>
              <w:rPr>
                <w:b w:val="0"/>
                <w:color w:val="000000"/>
                <w:sz w:val="18"/>
                <w:szCs w:val="18"/>
                <w:lang w:val="hr-HR" w:eastAsia="hr-HR"/>
              </w:rPr>
            </w:pPr>
            <w:r w:rsidRPr="009A0CCF">
              <w:rPr>
                <w:b w:val="0"/>
                <w:color w:val="000000"/>
                <w:sz w:val="18"/>
                <w:szCs w:val="18"/>
                <w:lang w:val="hr-HR" w:eastAsia="hr-HR"/>
              </w:rPr>
              <w:t>29.07.2020.</w:t>
            </w:r>
          </w:p>
        </w:tc>
        <w:tc>
          <w:tcPr>
            <w:tcW w:w="1437" w:type="dxa"/>
            <w:tcBorders>
              <w:top w:val="single" w:sz="4" w:space="0" w:color="auto"/>
              <w:left w:val="nil"/>
              <w:bottom w:val="single" w:sz="4" w:space="0" w:color="auto"/>
              <w:right w:val="single" w:sz="4" w:space="0" w:color="auto"/>
            </w:tcBorders>
            <w:shd w:val="clear" w:color="auto" w:fill="auto"/>
            <w:vAlign w:val="bottom"/>
            <w:hideMark/>
          </w:tcPr>
          <w:p w14:paraId="7A8569AB" w14:textId="77777777" w:rsidR="009A0CCF" w:rsidRPr="009A0CCF" w:rsidRDefault="009A0CCF" w:rsidP="009A0CCF">
            <w:pPr>
              <w:rPr>
                <w:b w:val="0"/>
                <w:color w:val="000000"/>
                <w:sz w:val="18"/>
                <w:szCs w:val="18"/>
                <w:lang w:val="hr-HR" w:eastAsia="hr-HR"/>
              </w:rPr>
            </w:pPr>
            <w:r w:rsidRPr="009A0CCF">
              <w:rPr>
                <w:b w:val="0"/>
                <w:color w:val="000000"/>
                <w:sz w:val="18"/>
                <w:szCs w:val="18"/>
                <w:lang w:val="hr-HR" w:eastAsia="hr-HR"/>
              </w:rPr>
              <w:t>Garancija</w:t>
            </w:r>
          </w:p>
        </w:tc>
        <w:tc>
          <w:tcPr>
            <w:tcW w:w="1498" w:type="dxa"/>
            <w:tcBorders>
              <w:top w:val="single" w:sz="4" w:space="0" w:color="auto"/>
              <w:left w:val="nil"/>
              <w:bottom w:val="single" w:sz="4" w:space="0" w:color="auto"/>
              <w:right w:val="single" w:sz="4" w:space="0" w:color="auto"/>
            </w:tcBorders>
            <w:shd w:val="clear" w:color="auto" w:fill="auto"/>
            <w:noWrap/>
            <w:vAlign w:val="bottom"/>
            <w:hideMark/>
          </w:tcPr>
          <w:p w14:paraId="6B33B7E9" w14:textId="77777777" w:rsidR="009A0CCF" w:rsidRPr="009A0CCF" w:rsidRDefault="009A0CCF" w:rsidP="009A0CCF">
            <w:pPr>
              <w:jc w:val="right"/>
              <w:rPr>
                <w:b w:val="0"/>
                <w:color w:val="000000"/>
                <w:sz w:val="18"/>
                <w:szCs w:val="18"/>
                <w:lang w:val="hr-HR" w:eastAsia="hr-HR"/>
              </w:rPr>
            </w:pPr>
            <w:r w:rsidRPr="009A0CCF">
              <w:rPr>
                <w:b w:val="0"/>
                <w:color w:val="000000"/>
                <w:sz w:val="18"/>
                <w:szCs w:val="18"/>
                <w:lang w:val="hr-HR" w:eastAsia="hr-HR"/>
              </w:rPr>
              <w:t>587.890,23</w:t>
            </w:r>
          </w:p>
        </w:tc>
        <w:tc>
          <w:tcPr>
            <w:tcW w:w="2734" w:type="dxa"/>
            <w:tcBorders>
              <w:top w:val="single" w:sz="4" w:space="0" w:color="auto"/>
              <w:left w:val="nil"/>
              <w:bottom w:val="single" w:sz="4" w:space="0" w:color="auto"/>
              <w:right w:val="single" w:sz="4" w:space="0" w:color="auto"/>
            </w:tcBorders>
            <w:shd w:val="clear" w:color="auto" w:fill="auto"/>
            <w:noWrap/>
            <w:vAlign w:val="bottom"/>
            <w:hideMark/>
          </w:tcPr>
          <w:p w14:paraId="3A2349F9" w14:textId="77777777" w:rsidR="009A0CCF" w:rsidRPr="009A0CCF" w:rsidRDefault="009A0CCF" w:rsidP="009A0CCF">
            <w:pPr>
              <w:rPr>
                <w:b w:val="0"/>
                <w:color w:val="000000"/>
                <w:sz w:val="18"/>
                <w:szCs w:val="18"/>
                <w:lang w:val="hr-HR" w:eastAsia="hr-HR"/>
              </w:rPr>
            </w:pPr>
            <w:r w:rsidRPr="009A0CCF">
              <w:rPr>
                <w:b w:val="0"/>
                <w:color w:val="000000"/>
                <w:sz w:val="18"/>
                <w:szCs w:val="18"/>
                <w:lang w:val="hr-HR" w:eastAsia="hr-HR"/>
              </w:rPr>
              <w:t>SARAĐEN D.O.O.</w:t>
            </w:r>
          </w:p>
        </w:tc>
        <w:tc>
          <w:tcPr>
            <w:tcW w:w="3402" w:type="dxa"/>
            <w:tcBorders>
              <w:top w:val="single" w:sz="4" w:space="0" w:color="auto"/>
              <w:left w:val="nil"/>
              <w:bottom w:val="single" w:sz="4" w:space="0" w:color="auto"/>
              <w:right w:val="single" w:sz="4" w:space="0" w:color="auto"/>
            </w:tcBorders>
            <w:shd w:val="clear" w:color="auto" w:fill="auto"/>
            <w:vAlign w:val="bottom"/>
            <w:hideMark/>
          </w:tcPr>
          <w:p w14:paraId="76D9B7AF" w14:textId="77777777" w:rsidR="009A0CCF" w:rsidRPr="009A0CCF" w:rsidRDefault="009A0CCF" w:rsidP="009A0CCF">
            <w:pPr>
              <w:rPr>
                <w:b w:val="0"/>
                <w:color w:val="000000"/>
                <w:sz w:val="18"/>
                <w:szCs w:val="18"/>
                <w:lang w:val="hr-HR" w:eastAsia="hr-HR"/>
              </w:rPr>
            </w:pPr>
            <w:r w:rsidRPr="009A0CCF">
              <w:rPr>
                <w:b w:val="0"/>
                <w:color w:val="000000"/>
                <w:sz w:val="18"/>
                <w:szCs w:val="18"/>
                <w:lang w:val="hr-HR" w:eastAsia="hr-HR"/>
              </w:rPr>
              <w:t xml:space="preserve">Uređenje Ulice kralja Zvonimira </w:t>
            </w:r>
          </w:p>
        </w:tc>
        <w:tc>
          <w:tcPr>
            <w:tcW w:w="1985" w:type="dxa"/>
            <w:tcBorders>
              <w:top w:val="single" w:sz="4" w:space="0" w:color="auto"/>
              <w:left w:val="nil"/>
              <w:bottom w:val="single" w:sz="4" w:space="0" w:color="auto"/>
              <w:right w:val="single" w:sz="4" w:space="0" w:color="auto"/>
            </w:tcBorders>
            <w:shd w:val="clear" w:color="auto" w:fill="auto"/>
            <w:noWrap/>
            <w:vAlign w:val="bottom"/>
            <w:hideMark/>
          </w:tcPr>
          <w:p w14:paraId="1968B9CD" w14:textId="77777777" w:rsidR="009A0CCF" w:rsidRPr="009A0CCF" w:rsidRDefault="009A0CCF" w:rsidP="009A0CCF">
            <w:pPr>
              <w:rPr>
                <w:b w:val="0"/>
                <w:color w:val="000000"/>
                <w:sz w:val="18"/>
                <w:szCs w:val="18"/>
                <w:lang w:val="hr-HR" w:eastAsia="hr-HR"/>
              </w:rPr>
            </w:pPr>
            <w:r w:rsidRPr="009A0CCF">
              <w:rPr>
                <w:b w:val="0"/>
                <w:color w:val="000000"/>
                <w:sz w:val="18"/>
                <w:szCs w:val="18"/>
                <w:lang w:val="hr-HR" w:eastAsia="hr-HR"/>
              </w:rPr>
              <w:t>517021</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14:paraId="61AC9F73" w14:textId="77777777" w:rsidR="009A0CCF" w:rsidRPr="009A0CCF" w:rsidRDefault="009A0CCF" w:rsidP="009A0CCF">
            <w:pPr>
              <w:jc w:val="right"/>
              <w:rPr>
                <w:b w:val="0"/>
                <w:color w:val="000000"/>
                <w:sz w:val="18"/>
                <w:szCs w:val="18"/>
                <w:lang w:val="hr-HR" w:eastAsia="hr-HR"/>
              </w:rPr>
            </w:pPr>
            <w:r w:rsidRPr="009A0CCF">
              <w:rPr>
                <w:b w:val="0"/>
                <w:color w:val="000000"/>
                <w:sz w:val="18"/>
                <w:szCs w:val="18"/>
                <w:lang w:val="hr-HR" w:eastAsia="hr-HR"/>
              </w:rPr>
              <w:t>02.01.2023.</w:t>
            </w:r>
          </w:p>
        </w:tc>
      </w:tr>
      <w:tr w:rsidR="009A0CCF" w:rsidRPr="009A0CCF" w14:paraId="4F3775F8" w14:textId="77777777" w:rsidTr="00BA282C">
        <w:trPr>
          <w:trHeight w:val="300"/>
        </w:trPr>
        <w:tc>
          <w:tcPr>
            <w:tcW w:w="127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FFF0CDB" w14:textId="77777777" w:rsidR="009A0CCF" w:rsidRPr="009A0CCF" w:rsidRDefault="009A0CCF" w:rsidP="009A0CCF">
            <w:pPr>
              <w:rPr>
                <w:b w:val="0"/>
                <w:color w:val="000000"/>
                <w:sz w:val="18"/>
                <w:szCs w:val="18"/>
                <w:lang w:val="hr-HR" w:eastAsia="hr-HR"/>
              </w:rPr>
            </w:pPr>
            <w:r w:rsidRPr="009A0CCF">
              <w:rPr>
                <w:b w:val="0"/>
                <w:color w:val="000000"/>
                <w:sz w:val="18"/>
                <w:szCs w:val="18"/>
                <w:lang w:val="hr-HR" w:eastAsia="hr-HR"/>
              </w:rPr>
              <w:t>14.08.2020.</w:t>
            </w:r>
          </w:p>
        </w:tc>
        <w:tc>
          <w:tcPr>
            <w:tcW w:w="1437" w:type="dxa"/>
            <w:tcBorders>
              <w:top w:val="single" w:sz="4" w:space="0" w:color="auto"/>
              <w:left w:val="nil"/>
              <w:bottom w:val="single" w:sz="4" w:space="0" w:color="auto"/>
              <w:right w:val="single" w:sz="4" w:space="0" w:color="auto"/>
            </w:tcBorders>
            <w:shd w:val="clear" w:color="auto" w:fill="auto"/>
            <w:vAlign w:val="bottom"/>
            <w:hideMark/>
          </w:tcPr>
          <w:p w14:paraId="669CF44A" w14:textId="77777777" w:rsidR="009A0CCF" w:rsidRPr="009A0CCF" w:rsidRDefault="009A0CCF" w:rsidP="009A0CCF">
            <w:pPr>
              <w:rPr>
                <w:b w:val="0"/>
                <w:color w:val="000000"/>
                <w:sz w:val="18"/>
                <w:szCs w:val="18"/>
                <w:lang w:val="hr-HR" w:eastAsia="hr-HR"/>
              </w:rPr>
            </w:pPr>
            <w:r w:rsidRPr="009A0CCF">
              <w:rPr>
                <w:b w:val="0"/>
                <w:color w:val="000000"/>
                <w:sz w:val="18"/>
                <w:szCs w:val="18"/>
                <w:lang w:val="hr-HR" w:eastAsia="hr-HR"/>
              </w:rPr>
              <w:t>Garancija</w:t>
            </w:r>
          </w:p>
        </w:tc>
        <w:tc>
          <w:tcPr>
            <w:tcW w:w="1498" w:type="dxa"/>
            <w:tcBorders>
              <w:top w:val="single" w:sz="4" w:space="0" w:color="auto"/>
              <w:left w:val="nil"/>
              <w:bottom w:val="single" w:sz="4" w:space="0" w:color="auto"/>
              <w:right w:val="single" w:sz="4" w:space="0" w:color="auto"/>
            </w:tcBorders>
            <w:shd w:val="clear" w:color="auto" w:fill="auto"/>
            <w:noWrap/>
            <w:vAlign w:val="bottom"/>
            <w:hideMark/>
          </w:tcPr>
          <w:p w14:paraId="2E54A6B5" w14:textId="77777777" w:rsidR="009A0CCF" w:rsidRPr="009A0CCF" w:rsidRDefault="009A0CCF" w:rsidP="009A0CCF">
            <w:pPr>
              <w:jc w:val="right"/>
              <w:rPr>
                <w:b w:val="0"/>
                <w:color w:val="000000"/>
                <w:sz w:val="18"/>
                <w:szCs w:val="18"/>
                <w:lang w:val="hr-HR" w:eastAsia="hr-HR"/>
              </w:rPr>
            </w:pPr>
            <w:r w:rsidRPr="009A0CCF">
              <w:rPr>
                <w:b w:val="0"/>
                <w:color w:val="000000"/>
                <w:sz w:val="18"/>
                <w:szCs w:val="18"/>
                <w:lang w:val="hr-HR" w:eastAsia="hr-HR"/>
              </w:rPr>
              <w:t>278.637,78</w:t>
            </w:r>
          </w:p>
        </w:tc>
        <w:tc>
          <w:tcPr>
            <w:tcW w:w="2734" w:type="dxa"/>
            <w:tcBorders>
              <w:top w:val="single" w:sz="4" w:space="0" w:color="auto"/>
              <w:left w:val="nil"/>
              <w:bottom w:val="single" w:sz="4" w:space="0" w:color="auto"/>
              <w:right w:val="single" w:sz="4" w:space="0" w:color="auto"/>
            </w:tcBorders>
            <w:shd w:val="clear" w:color="auto" w:fill="auto"/>
            <w:noWrap/>
            <w:vAlign w:val="bottom"/>
            <w:hideMark/>
          </w:tcPr>
          <w:p w14:paraId="008C2FD8" w14:textId="77777777" w:rsidR="009A0CCF" w:rsidRPr="009A0CCF" w:rsidRDefault="009A0CCF" w:rsidP="009A0CCF">
            <w:pPr>
              <w:rPr>
                <w:b w:val="0"/>
                <w:color w:val="000000"/>
                <w:sz w:val="18"/>
                <w:szCs w:val="18"/>
                <w:lang w:val="hr-HR" w:eastAsia="hr-HR"/>
              </w:rPr>
            </w:pPr>
            <w:r w:rsidRPr="009A0CCF">
              <w:rPr>
                <w:b w:val="0"/>
                <w:color w:val="000000"/>
                <w:sz w:val="18"/>
                <w:szCs w:val="18"/>
                <w:lang w:val="hr-HR" w:eastAsia="hr-HR"/>
              </w:rPr>
              <w:t>RELIANCE D.O.O.</w:t>
            </w:r>
          </w:p>
        </w:tc>
        <w:tc>
          <w:tcPr>
            <w:tcW w:w="3402" w:type="dxa"/>
            <w:tcBorders>
              <w:top w:val="single" w:sz="4" w:space="0" w:color="auto"/>
              <w:left w:val="nil"/>
              <w:bottom w:val="single" w:sz="4" w:space="0" w:color="auto"/>
              <w:right w:val="single" w:sz="4" w:space="0" w:color="auto"/>
            </w:tcBorders>
            <w:shd w:val="clear" w:color="auto" w:fill="auto"/>
            <w:vAlign w:val="bottom"/>
            <w:hideMark/>
          </w:tcPr>
          <w:p w14:paraId="1D142CE4" w14:textId="77777777" w:rsidR="009A0CCF" w:rsidRPr="009A0CCF" w:rsidRDefault="009A0CCF" w:rsidP="009A0CCF">
            <w:pPr>
              <w:rPr>
                <w:b w:val="0"/>
                <w:color w:val="000000"/>
                <w:sz w:val="18"/>
                <w:szCs w:val="18"/>
                <w:lang w:val="hr-HR" w:eastAsia="hr-HR"/>
              </w:rPr>
            </w:pPr>
            <w:r w:rsidRPr="009A0CCF">
              <w:rPr>
                <w:b w:val="0"/>
                <w:color w:val="000000"/>
                <w:sz w:val="18"/>
                <w:szCs w:val="18"/>
                <w:lang w:val="hr-HR" w:eastAsia="hr-HR"/>
              </w:rPr>
              <w:t>Otklanjanje nedostataka DV V</w:t>
            </w:r>
            <w:r w:rsidR="0034387A">
              <w:rPr>
                <w:b w:val="0"/>
                <w:color w:val="000000"/>
                <w:sz w:val="18"/>
                <w:szCs w:val="18"/>
                <w:lang w:val="hr-HR" w:eastAsia="hr-HR"/>
              </w:rPr>
              <w:t>idici</w:t>
            </w:r>
          </w:p>
        </w:tc>
        <w:tc>
          <w:tcPr>
            <w:tcW w:w="1985" w:type="dxa"/>
            <w:tcBorders>
              <w:top w:val="single" w:sz="4" w:space="0" w:color="auto"/>
              <w:left w:val="nil"/>
              <w:bottom w:val="single" w:sz="4" w:space="0" w:color="auto"/>
              <w:right w:val="single" w:sz="4" w:space="0" w:color="auto"/>
            </w:tcBorders>
            <w:shd w:val="clear" w:color="auto" w:fill="auto"/>
            <w:noWrap/>
            <w:vAlign w:val="bottom"/>
            <w:hideMark/>
          </w:tcPr>
          <w:p w14:paraId="2A0ADBE1" w14:textId="77777777" w:rsidR="009A0CCF" w:rsidRPr="009A0CCF" w:rsidRDefault="009A0CCF" w:rsidP="009A0CCF">
            <w:pPr>
              <w:rPr>
                <w:b w:val="0"/>
                <w:color w:val="000000"/>
                <w:sz w:val="18"/>
                <w:szCs w:val="18"/>
                <w:lang w:val="hr-HR" w:eastAsia="hr-HR"/>
              </w:rPr>
            </w:pPr>
            <w:r w:rsidRPr="009A0CCF">
              <w:rPr>
                <w:b w:val="0"/>
                <w:color w:val="000000"/>
                <w:sz w:val="18"/>
                <w:szCs w:val="18"/>
                <w:lang w:val="hr-HR" w:eastAsia="hr-HR"/>
              </w:rPr>
              <w:t>08-4100988957/20</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14:paraId="7DA21CCA" w14:textId="77777777" w:rsidR="009A0CCF" w:rsidRPr="009A0CCF" w:rsidRDefault="009A0CCF" w:rsidP="009A0CCF">
            <w:pPr>
              <w:jc w:val="right"/>
              <w:rPr>
                <w:b w:val="0"/>
                <w:color w:val="000000"/>
                <w:sz w:val="18"/>
                <w:szCs w:val="18"/>
                <w:lang w:val="hr-HR" w:eastAsia="hr-HR"/>
              </w:rPr>
            </w:pPr>
            <w:r w:rsidRPr="009A0CCF">
              <w:rPr>
                <w:b w:val="0"/>
                <w:color w:val="000000"/>
                <w:sz w:val="18"/>
                <w:szCs w:val="18"/>
                <w:lang w:val="hr-HR" w:eastAsia="hr-HR"/>
              </w:rPr>
              <w:t>31.08.2026.</w:t>
            </w:r>
          </w:p>
        </w:tc>
      </w:tr>
      <w:tr w:rsidR="009A0CCF" w:rsidRPr="009A0CCF" w14:paraId="13EE874A" w14:textId="77777777" w:rsidTr="00BA282C">
        <w:trPr>
          <w:trHeight w:val="300"/>
        </w:trPr>
        <w:tc>
          <w:tcPr>
            <w:tcW w:w="127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DB581A3" w14:textId="77777777" w:rsidR="009A0CCF" w:rsidRPr="009A0CCF" w:rsidRDefault="009A0CCF" w:rsidP="009A0CCF">
            <w:pPr>
              <w:rPr>
                <w:b w:val="0"/>
                <w:color w:val="000000"/>
                <w:sz w:val="18"/>
                <w:szCs w:val="18"/>
                <w:lang w:val="hr-HR" w:eastAsia="hr-HR"/>
              </w:rPr>
            </w:pPr>
            <w:r w:rsidRPr="009A0CCF">
              <w:rPr>
                <w:b w:val="0"/>
                <w:color w:val="000000"/>
                <w:sz w:val="18"/>
                <w:szCs w:val="18"/>
                <w:lang w:val="hr-HR" w:eastAsia="hr-HR"/>
              </w:rPr>
              <w:t>18.08.2020.</w:t>
            </w:r>
          </w:p>
        </w:tc>
        <w:tc>
          <w:tcPr>
            <w:tcW w:w="1437" w:type="dxa"/>
            <w:tcBorders>
              <w:top w:val="single" w:sz="4" w:space="0" w:color="auto"/>
              <w:left w:val="nil"/>
              <w:bottom w:val="single" w:sz="4" w:space="0" w:color="auto"/>
              <w:right w:val="single" w:sz="4" w:space="0" w:color="auto"/>
            </w:tcBorders>
            <w:shd w:val="clear" w:color="auto" w:fill="auto"/>
            <w:vAlign w:val="bottom"/>
            <w:hideMark/>
          </w:tcPr>
          <w:p w14:paraId="573B1C2F" w14:textId="77777777" w:rsidR="009A0CCF" w:rsidRPr="009A0CCF" w:rsidRDefault="009A0CCF" w:rsidP="009A0CCF">
            <w:pPr>
              <w:rPr>
                <w:b w:val="0"/>
                <w:color w:val="000000"/>
                <w:sz w:val="18"/>
                <w:szCs w:val="18"/>
                <w:lang w:val="hr-HR" w:eastAsia="hr-HR"/>
              </w:rPr>
            </w:pPr>
            <w:r w:rsidRPr="009A0CCF">
              <w:rPr>
                <w:b w:val="0"/>
                <w:color w:val="000000"/>
                <w:sz w:val="18"/>
                <w:szCs w:val="18"/>
                <w:lang w:val="hr-HR" w:eastAsia="hr-HR"/>
              </w:rPr>
              <w:t>Bjanko zadužnica</w:t>
            </w:r>
          </w:p>
        </w:tc>
        <w:tc>
          <w:tcPr>
            <w:tcW w:w="1498" w:type="dxa"/>
            <w:tcBorders>
              <w:top w:val="single" w:sz="4" w:space="0" w:color="auto"/>
              <w:left w:val="nil"/>
              <w:bottom w:val="single" w:sz="4" w:space="0" w:color="auto"/>
              <w:right w:val="single" w:sz="4" w:space="0" w:color="auto"/>
            </w:tcBorders>
            <w:shd w:val="clear" w:color="auto" w:fill="auto"/>
            <w:noWrap/>
            <w:vAlign w:val="bottom"/>
            <w:hideMark/>
          </w:tcPr>
          <w:p w14:paraId="11B52C57" w14:textId="77777777" w:rsidR="009A0CCF" w:rsidRPr="009A0CCF" w:rsidRDefault="009A0CCF" w:rsidP="009A0CCF">
            <w:pPr>
              <w:jc w:val="right"/>
              <w:rPr>
                <w:b w:val="0"/>
                <w:color w:val="000000"/>
                <w:sz w:val="18"/>
                <w:szCs w:val="18"/>
                <w:lang w:val="hr-HR" w:eastAsia="hr-HR"/>
              </w:rPr>
            </w:pPr>
            <w:r w:rsidRPr="009A0CCF">
              <w:rPr>
                <w:b w:val="0"/>
                <w:color w:val="000000"/>
                <w:sz w:val="18"/>
                <w:szCs w:val="18"/>
                <w:lang w:val="hr-HR" w:eastAsia="hr-HR"/>
              </w:rPr>
              <w:t>1.000.000,00</w:t>
            </w:r>
          </w:p>
        </w:tc>
        <w:tc>
          <w:tcPr>
            <w:tcW w:w="2734" w:type="dxa"/>
            <w:tcBorders>
              <w:top w:val="single" w:sz="4" w:space="0" w:color="auto"/>
              <w:left w:val="nil"/>
              <w:bottom w:val="single" w:sz="4" w:space="0" w:color="auto"/>
              <w:right w:val="single" w:sz="4" w:space="0" w:color="auto"/>
            </w:tcBorders>
            <w:shd w:val="clear" w:color="auto" w:fill="auto"/>
            <w:noWrap/>
            <w:vAlign w:val="bottom"/>
            <w:hideMark/>
          </w:tcPr>
          <w:p w14:paraId="6E72C358" w14:textId="77777777" w:rsidR="009A0CCF" w:rsidRPr="009A0CCF" w:rsidRDefault="009A0CCF" w:rsidP="009A0CCF">
            <w:pPr>
              <w:rPr>
                <w:b w:val="0"/>
                <w:color w:val="000000"/>
                <w:sz w:val="18"/>
                <w:szCs w:val="18"/>
                <w:lang w:val="hr-HR" w:eastAsia="hr-HR"/>
              </w:rPr>
            </w:pPr>
            <w:r w:rsidRPr="009A0CCF">
              <w:rPr>
                <w:b w:val="0"/>
                <w:color w:val="000000"/>
                <w:sz w:val="18"/>
                <w:szCs w:val="18"/>
                <w:lang w:val="hr-HR" w:eastAsia="hr-HR"/>
              </w:rPr>
              <w:t>ROVEREDO D.O.O.</w:t>
            </w:r>
          </w:p>
        </w:tc>
        <w:tc>
          <w:tcPr>
            <w:tcW w:w="3402" w:type="dxa"/>
            <w:tcBorders>
              <w:top w:val="single" w:sz="4" w:space="0" w:color="auto"/>
              <w:left w:val="nil"/>
              <w:bottom w:val="single" w:sz="4" w:space="0" w:color="auto"/>
              <w:right w:val="single" w:sz="4" w:space="0" w:color="auto"/>
            </w:tcBorders>
            <w:shd w:val="clear" w:color="auto" w:fill="auto"/>
            <w:vAlign w:val="bottom"/>
            <w:hideMark/>
          </w:tcPr>
          <w:p w14:paraId="43BCFA95" w14:textId="77777777" w:rsidR="009A0CCF" w:rsidRPr="009A0CCF" w:rsidRDefault="009A0CCF" w:rsidP="009A0CCF">
            <w:pPr>
              <w:rPr>
                <w:b w:val="0"/>
                <w:color w:val="000000"/>
                <w:sz w:val="18"/>
                <w:szCs w:val="18"/>
                <w:lang w:val="hr-HR" w:eastAsia="hr-HR"/>
              </w:rPr>
            </w:pPr>
            <w:r w:rsidRPr="009A0CCF">
              <w:rPr>
                <w:b w:val="0"/>
                <w:color w:val="000000"/>
                <w:sz w:val="18"/>
                <w:szCs w:val="18"/>
                <w:lang w:val="hr-HR" w:eastAsia="hr-HR"/>
              </w:rPr>
              <w:t>Kupnja građevinskog zem</w:t>
            </w:r>
            <w:r w:rsidR="0034387A">
              <w:rPr>
                <w:b w:val="0"/>
                <w:color w:val="000000"/>
                <w:sz w:val="18"/>
                <w:szCs w:val="18"/>
                <w:lang w:val="hr-HR" w:eastAsia="hr-HR"/>
              </w:rPr>
              <w:t>ljišta</w:t>
            </w:r>
            <w:r w:rsidRPr="009A0CCF">
              <w:rPr>
                <w:b w:val="0"/>
                <w:color w:val="000000"/>
                <w:sz w:val="18"/>
                <w:szCs w:val="18"/>
                <w:lang w:val="hr-HR" w:eastAsia="hr-HR"/>
              </w:rPr>
              <w:t xml:space="preserve"> Podi</w:t>
            </w:r>
          </w:p>
        </w:tc>
        <w:tc>
          <w:tcPr>
            <w:tcW w:w="1985" w:type="dxa"/>
            <w:tcBorders>
              <w:top w:val="single" w:sz="4" w:space="0" w:color="auto"/>
              <w:left w:val="nil"/>
              <w:bottom w:val="single" w:sz="4" w:space="0" w:color="auto"/>
              <w:right w:val="single" w:sz="4" w:space="0" w:color="auto"/>
            </w:tcBorders>
            <w:shd w:val="clear" w:color="auto" w:fill="auto"/>
            <w:noWrap/>
            <w:vAlign w:val="bottom"/>
            <w:hideMark/>
          </w:tcPr>
          <w:p w14:paraId="43E60A75" w14:textId="77777777" w:rsidR="009A0CCF" w:rsidRPr="009A0CCF" w:rsidRDefault="009A0CCF" w:rsidP="009A0CCF">
            <w:pPr>
              <w:rPr>
                <w:b w:val="0"/>
                <w:color w:val="000000"/>
                <w:sz w:val="18"/>
                <w:szCs w:val="18"/>
                <w:lang w:val="hr-HR" w:eastAsia="hr-HR"/>
              </w:rPr>
            </w:pPr>
            <w:r w:rsidRPr="009A0CCF">
              <w:rPr>
                <w:b w:val="0"/>
                <w:color w:val="000000"/>
                <w:sz w:val="18"/>
                <w:szCs w:val="18"/>
                <w:lang w:val="hr-HR" w:eastAsia="hr-HR"/>
              </w:rPr>
              <w:t>OV-6458/2020</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14:paraId="6B2C0CA8" w14:textId="77777777" w:rsidR="009A0CCF" w:rsidRPr="009A0CCF" w:rsidRDefault="009A0CCF" w:rsidP="009A0CCF">
            <w:pPr>
              <w:jc w:val="right"/>
              <w:rPr>
                <w:b w:val="0"/>
                <w:color w:val="000000"/>
                <w:sz w:val="18"/>
                <w:szCs w:val="18"/>
                <w:lang w:val="hr-HR" w:eastAsia="hr-HR"/>
              </w:rPr>
            </w:pPr>
            <w:r w:rsidRPr="009A0CCF">
              <w:rPr>
                <w:b w:val="0"/>
                <w:color w:val="000000"/>
                <w:sz w:val="18"/>
                <w:szCs w:val="18"/>
                <w:lang w:val="hr-HR" w:eastAsia="hr-HR"/>
              </w:rPr>
              <w:t>18.08.2025.</w:t>
            </w:r>
          </w:p>
        </w:tc>
      </w:tr>
      <w:tr w:rsidR="009A0CCF" w:rsidRPr="009A0CCF" w14:paraId="0CF6E0B6" w14:textId="77777777" w:rsidTr="00BA282C">
        <w:trPr>
          <w:trHeight w:val="300"/>
        </w:trPr>
        <w:tc>
          <w:tcPr>
            <w:tcW w:w="127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0C8D7E8" w14:textId="77777777" w:rsidR="009A0CCF" w:rsidRPr="009A0CCF" w:rsidRDefault="009A0CCF" w:rsidP="009A0CCF">
            <w:pPr>
              <w:rPr>
                <w:b w:val="0"/>
                <w:color w:val="000000"/>
                <w:sz w:val="18"/>
                <w:szCs w:val="18"/>
                <w:lang w:val="hr-HR" w:eastAsia="hr-HR"/>
              </w:rPr>
            </w:pPr>
            <w:r w:rsidRPr="009A0CCF">
              <w:rPr>
                <w:b w:val="0"/>
                <w:color w:val="000000"/>
                <w:sz w:val="18"/>
                <w:szCs w:val="18"/>
                <w:lang w:val="hr-HR" w:eastAsia="hr-HR"/>
              </w:rPr>
              <w:lastRenderedPageBreak/>
              <w:t xml:space="preserve">18.08.2020. </w:t>
            </w:r>
          </w:p>
        </w:tc>
        <w:tc>
          <w:tcPr>
            <w:tcW w:w="1437" w:type="dxa"/>
            <w:tcBorders>
              <w:top w:val="single" w:sz="4" w:space="0" w:color="auto"/>
              <w:left w:val="nil"/>
              <w:bottom w:val="single" w:sz="4" w:space="0" w:color="auto"/>
              <w:right w:val="single" w:sz="4" w:space="0" w:color="auto"/>
            </w:tcBorders>
            <w:shd w:val="clear" w:color="auto" w:fill="auto"/>
            <w:vAlign w:val="bottom"/>
            <w:hideMark/>
          </w:tcPr>
          <w:p w14:paraId="740FB7B2" w14:textId="77777777" w:rsidR="009A0CCF" w:rsidRPr="009A0CCF" w:rsidRDefault="009A0CCF" w:rsidP="009A0CCF">
            <w:pPr>
              <w:rPr>
                <w:b w:val="0"/>
                <w:color w:val="000000"/>
                <w:sz w:val="18"/>
                <w:szCs w:val="18"/>
                <w:lang w:val="hr-HR" w:eastAsia="hr-HR"/>
              </w:rPr>
            </w:pPr>
            <w:r w:rsidRPr="009A0CCF">
              <w:rPr>
                <w:b w:val="0"/>
                <w:color w:val="000000"/>
                <w:sz w:val="18"/>
                <w:szCs w:val="18"/>
                <w:lang w:val="hr-HR" w:eastAsia="hr-HR"/>
              </w:rPr>
              <w:t>Bjanko zadužnica</w:t>
            </w:r>
          </w:p>
        </w:tc>
        <w:tc>
          <w:tcPr>
            <w:tcW w:w="1498" w:type="dxa"/>
            <w:tcBorders>
              <w:top w:val="single" w:sz="4" w:space="0" w:color="auto"/>
              <w:left w:val="nil"/>
              <w:bottom w:val="single" w:sz="4" w:space="0" w:color="auto"/>
              <w:right w:val="single" w:sz="4" w:space="0" w:color="auto"/>
            </w:tcBorders>
            <w:shd w:val="clear" w:color="auto" w:fill="auto"/>
            <w:noWrap/>
            <w:vAlign w:val="bottom"/>
            <w:hideMark/>
          </w:tcPr>
          <w:p w14:paraId="1A070E65" w14:textId="77777777" w:rsidR="009A0CCF" w:rsidRPr="009A0CCF" w:rsidRDefault="009A0CCF" w:rsidP="009A0CCF">
            <w:pPr>
              <w:jc w:val="right"/>
              <w:rPr>
                <w:b w:val="0"/>
                <w:color w:val="000000"/>
                <w:sz w:val="18"/>
                <w:szCs w:val="18"/>
                <w:lang w:val="hr-HR" w:eastAsia="hr-HR"/>
              </w:rPr>
            </w:pPr>
            <w:r w:rsidRPr="009A0CCF">
              <w:rPr>
                <w:b w:val="0"/>
                <w:color w:val="000000"/>
                <w:sz w:val="18"/>
                <w:szCs w:val="18"/>
                <w:lang w:val="hr-HR" w:eastAsia="hr-HR"/>
              </w:rPr>
              <w:t>125.750,00</w:t>
            </w:r>
          </w:p>
        </w:tc>
        <w:tc>
          <w:tcPr>
            <w:tcW w:w="2734" w:type="dxa"/>
            <w:tcBorders>
              <w:top w:val="single" w:sz="4" w:space="0" w:color="auto"/>
              <w:left w:val="nil"/>
              <w:bottom w:val="single" w:sz="4" w:space="0" w:color="auto"/>
              <w:right w:val="single" w:sz="4" w:space="0" w:color="auto"/>
            </w:tcBorders>
            <w:shd w:val="clear" w:color="auto" w:fill="auto"/>
            <w:noWrap/>
            <w:vAlign w:val="bottom"/>
            <w:hideMark/>
          </w:tcPr>
          <w:p w14:paraId="1BBFED5E" w14:textId="77777777" w:rsidR="009A0CCF" w:rsidRPr="009A0CCF" w:rsidRDefault="009A0CCF" w:rsidP="009A0CCF">
            <w:pPr>
              <w:rPr>
                <w:b w:val="0"/>
                <w:color w:val="000000"/>
                <w:sz w:val="18"/>
                <w:szCs w:val="18"/>
                <w:lang w:val="hr-HR" w:eastAsia="hr-HR"/>
              </w:rPr>
            </w:pPr>
            <w:r w:rsidRPr="009A0CCF">
              <w:rPr>
                <w:b w:val="0"/>
                <w:color w:val="000000"/>
                <w:sz w:val="18"/>
                <w:szCs w:val="18"/>
                <w:lang w:val="hr-HR" w:eastAsia="hr-HR"/>
              </w:rPr>
              <w:t>ROVERDO D.O.O.</w:t>
            </w:r>
          </w:p>
        </w:tc>
        <w:tc>
          <w:tcPr>
            <w:tcW w:w="3402" w:type="dxa"/>
            <w:tcBorders>
              <w:top w:val="single" w:sz="4" w:space="0" w:color="auto"/>
              <w:left w:val="nil"/>
              <w:bottom w:val="single" w:sz="4" w:space="0" w:color="auto"/>
              <w:right w:val="single" w:sz="4" w:space="0" w:color="auto"/>
            </w:tcBorders>
            <w:shd w:val="clear" w:color="auto" w:fill="auto"/>
            <w:vAlign w:val="bottom"/>
            <w:hideMark/>
          </w:tcPr>
          <w:p w14:paraId="2D01FD3A" w14:textId="77777777" w:rsidR="009A0CCF" w:rsidRPr="009A0CCF" w:rsidRDefault="009A0CCF" w:rsidP="009A0CCF">
            <w:pPr>
              <w:rPr>
                <w:b w:val="0"/>
                <w:color w:val="000000"/>
                <w:sz w:val="18"/>
                <w:szCs w:val="18"/>
                <w:lang w:val="hr-HR" w:eastAsia="hr-HR"/>
              </w:rPr>
            </w:pPr>
            <w:r w:rsidRPr="009A0CCF">
              <w:rPr>
                <w:b w:val="0"/>
                <w:color w:val="000000"/>
                <w:sz w:val="18"/>
                <w:szCs w:val="18"/>
                <w:lang w:val="hr-HR" w:eastAsia="hr-HR"/>
              </w:rPr>
              <w:t xml:space="preserve">Kupnja građevinskog </w:t>
            </w:r>
            <w:r w:rsidR="0034387A" w:rsidRPr="009A0CCF">
              <w:rPr>
                <w:b w:val="0"/>
                <w:color w:val="000000"/>
                <w:sz w:val="18"/>
                <w:szCs w:val="18"/>
                <w:lang w:val="hr-HR" w:eastAsia="hr-HR"/>
              </w:rPr>
              <w:t>zem</w:t>
            </w:r>
            <w:r w:rsidR="0034387A">
              <w:rPr>
                <w:b w:val="0"/>
                <w:color w:val="000000"/>
                <w:sz w:val="18"/>
                <w:szCs w:val="18"/>
                <w:lang w:val="hr-HR" w:eastAsia="hr-HR"/>
              </w:rPr>
              <w:t>ljišta</w:t>
            </w:r>
            <w:r w:rsidR="0034387A" w:rsidRPr="009A0CCF">
              <w:rPr>
                <w:b w:val="0"/>
                <w:color w:val="000000"/>
                <w:sz w:val="18"/>
                <w:szCs w:val="18"/>
                <w:lang w:val="hr-HR" w:eastAsia="hr-HR"/>
              </w:rPr>
              <w:t xml:space="preserve"> Podi</w:t>
            </w:r>
          </w:p>
        </w:tc>
        <w:tc>
          <w:tcPr>
            <w:tcW w:w="1985" w:type="dxa"/>
            <w:tcBorders>
              <w:top w:val="single" w:sz="4" w:space="0" w:color="auto"/>
              <w:left w:val="nil"/>
              <w:bottom w:val="single" w:sz="4" w:space="0" w:color="auto"/>
              <w:right w:val="single" w:sz="4" w:space="0" w:color="auto"/>
            </w:tcBorders>
            <w:shd w:val="clear" w:color="auto" w:fill="auto"/>
            <w:noWrap/>
            <w:vAlign w:val="bottom"/>
            <w:hideMark/>
          </w:tcPr>
          <w:p w14:paraId="405C57E3" w14:textId="77777777" w:rsidR="009A0CCF" w:rsidRPr="009A0CCF" w:rsidRDefault="009A0CCF" w:rsidP="009A0CCF">
            <w:pPr>
              <w:rPr>
                <w:b w:val="0"/>
                <w:color w:val="000000"/>
                <w:sz w:val="18"/>
                <w:szCs w:val="18"/>
                <w:lang w:val="hr-HR" w:eastAsia="hr-HR"/>
              </w:rPr>
            </w:pPr>
            <w:r w:rsidRPr="009A0CCF">
              <w:rPr>
                <w:b w:val="0"/>
                <w:color w:val="000000"/>
                <w:sz w:val="18"/>
                <w:szCs w:val="18"/>
                <w:lang w:val="hr-HR" w:eastAsia="hr-HR"/>
              </w:rPr>
              <w:t>OV-6457/2020</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14:paraId="31A473AF" w14:textId="77777777" w:rsidR="009A0CCF" w:rsidRPr="009A0CCF" w:rsidRDefault="009A0CCF" w:rsidP="009A0CCF">
            <w:pPr>
              <w:jc w:val="right"/>
              <w:rPr>
                <w:b w:val="0"/>
                <w:color w:val="000000"/>
                <w:sz w:val="18"/>
                <w:szCs w:val="18"/>
                <w:lang w:val="hr-HR" w:eastAsia="hr-HR"/>
              </w:rPr>
            </w:pPr>
            <w:r w:rsidRPr="009A0CCF">
              <w:rPr>
                <w:b w:val="0"/>
                <w:color w:val="000000"/>
                <w:sz w:val="18"/>
                <w:szCs w:val="18"/>
                <w:lang w:val="hr-HR" w:eastAsia="hr-HR"/>
              </w:rPr>
              <w:t>18.08.2025.</w:t>
            </w:r>
          </w:p>
        </w:tc>
      </w:tr>
      <w:tr w:rsidR="009A0CCF" w:rsidRPr="009A0CCF" w14:paraId="6FF01261" w14:textId="77777777" w:rsidTr="00BA282C">
        <w:trPr>
          <w:trHeight w:val="300"/>
        </w:trPr>
        <w:tc>
          <w:tcPr>
            <w:tcW w:w="127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6175B50" w14:textId="77777777" w:rsidR="009A0CCF" w:rsidRPr="009A0CCF" w:rsidRDefault="009A0CCF" w:rsidP="009A0CCF">
            <w:pPr>
              <w:rPr>
                <w:b w:val="0"/>
                <w:color w:val="000000"/>
                <w:sz w:val="18"/>
                <w:szCs w:val="18"/>
                <w:lang w:val="hr-HR" w:eastAsia="hr-HR"/>
              </w:rPr>
            </w:pPr>
            <w:r w:rsidRPr="009A0CCF">
              <w:rPr>
                <w:b w:val="0"/>
                <w:color w:val="000000"/>
                <w:sz w:val="18"/>
                <w:szCs w:val="18"/>
                <w:lang w:val="hr-HR" w:eastAsia="hr-HR"/>
              </w:rPr>
              <w:t>27.08.2020.</w:t>
            </w:r>
          </w:p>
        </w:tc>
        <w:tc>
          <w:tcPr>
            <w:tcW w:w="1437" w:type="dxa"/>
            <w:tcBorders>
              <w:top w:val="single" w:sz="4" w:space="0" w:color="auto"/>
              <w:left w:val="nil"/>
              <w:bottom w:val="single" w:sz="4" w:space="0" w:color="auto"/>
              <w:right w:val="single" w:sz="4" w:space="0" w:color="auto"/>
            </w:tcBorders>
            <w:shd w:val="clear" w:color="auto" w:fill="auto"/>
            <w:vAlign w:val="bottom"/>
            <w:hideMark/>
          </w:tcPr>
          <w:p w14:paraId="79170AEA" w14:textId="77777777" w:rsidR="009A0CCF" w:rsidRPr="009A0CCF" w:rsidRDefault="009A0CCF" w:rsidP="009A0CCF">
            <w:pPr>
              <w:rPr>
                <w:b w:val="0"/>
                <w:color w:val="000000"/>
                <w:sz w:val="18"/>
                <w:szCs w:val="18"/>
                <w:lang w:val="hr-HR" w:eastAsia="hr-HR"/>
              </w:rPr>
            </w:pPr>
            <w:r w:rsidRPr="009A0CCF">
              <w:rPr>
                <w:b w:val="0"/>
                <w:color w:val="000000"/>
                <w:sz w:val="18"/>
                <w:szCs w:val="18"/>
                <w:lang w:val="hr-HR" w:eastAsia="hr-HR"/>
              </w:rPr>
              <w:t>Bjanko zadužnica</w:t>
            </w:r>
          </w:p>
        </w:tc>
        <w:tc>
          <w:tcPr>
            <w:tcW w:w="1498" w:type="dxa"/>
            <w:tcBorders>
              <w:top w:val="single" w:sz="4" w:space="0" w:color="auto"/>
              <w:left w:val="nil"/>
              <w:bottom w:val="single" w:sz="4" w:space="0" w:color="auto"/>
              <w:right w:val="single" w:sz="4" w:space="0" w:color="auto"/>
            </w:tcBorders>
            <w:shd w:val="clear" w:color="auto" w:fill="auto"/>
            <w:noWrap/>
            <w:vAlign w:val="bottom"/>
            <w:hideMark/>
          </w:tcPr>
          <w:p w14:paraId="040AA0C8" w14:textId="77777777" w:rsidR="009A0CCF" w:rsidRPr="009A0CCF" w:rsidRDefault="009A0CCF" w:rsidP="009A0CCF">
            <w:pPr>
              <w:jc w:val="right"/>
              <w:rPr>
                <w:b w:val="0"/>
                <w:color w:val="000000"/>
                <w:sz w:val="18"/>
                <w:szCs w:val="18"/>
                <w:lang w:val="hr-HR" w:eastAsia="hr-HR"/>
              </w:rPr>
            </w:pPr>
            <w:r w:rsidRPr="009A0CCF">
              <w:rPr>
                <w:b w:val="0"/>
                <w:color w:val="000000"/>
                <w:sz w:val="18"/>
                <w:szCs w:val="18"/>
                <w:lang w:val="hr-HR" w:eastAsia="hr-HR"/>
              </w:rPr>
              <w:t>281.734,00</w:t>
            </w:r>
          </w:p>
        </w:tc>
        <w:tc>
          <w:tcPr>
            <w:tcW w:w="2734" w:type="dxa"/>
            <w:tcBorders>
              <w:top w:val="single" w:sz="4" w:space="0" w:color="auto"/>
              <w:left w:val="nil"/>
              <w:bottom w:val="single" w:sz="4" w:space="0" w:color="auto"/>
              <w:right w:val="single" w:sz="4" w:space="0" w:color="auto"/>
            </w:tcBorders>
            <w:shd w:val="clear" w:color="auto" w:fill="auto"/>
            <w:noWrap/>
            <w:vAlign w:val="bottom"/>
            <w:hideMark/>
          </w:tcPr>
          <w:p w14:paraId="26C6D02E" w14:textId="77777777" w:rsidR="009A0CCF" w:rsidRPr="009A0CCF" w:rsidRDefault="009A0CCF" w:rsidP="009A0CCF">
            <w:pPr>
              <w:rPr>
                <w:b w:val="0"/>
                <w:color w:val="000000"/>
                <w:sz w:val="18"/>
                <w:szCs w:val="18"/>
                <w:lang w:val="hr-HR" w:eastAsia="hr-HR"/>
              </w:rPr>
            </w:pPr>
            <w:r w:rsidRPr="009A0CCF">
              <w:rPr>
                <w:b w:val="0"/>
                <w:color w:val="000000"/>
                <w:sz w:val="18"/>
                <w:szCs w:val="18"/>
                <w:lang w:val="hr-HR" w:eastAsia="hr-HR"/>
              </w:rPr>
              <w:t>METAL PRODUKT D.O.O.</w:t>
            </w:r>
          </w:p>
        </w:tc>
        <w:tc>
          <w:tcPr>
            <w:tcW w:w="3402" w:type="dxa"/>
            <w:tcBorders>
              <w:top w:val="single" w:sz="4" w:space="0" w:color="auto"/>
              <w:left w:val="nil"/>
              <w:bottom w:val="single" w:sz="4" w:space="0" w:color="auto"/>
              <w:right w:val="single" w:sz="4" w:space="0" w:color="auto"/>
            </w:tcBorders>
            <w:shd w:val="clear" w:color="auto" w:fill="auto"/>
            <w:vAlign w:val="bottom"/>
            <w:hideMark/>
          </w:tcPr>
          <w:p w14:paraId="342D3F0A" w14:textId="77777777" w:rsidR="009A0CCF" w:rsidRPr="009A0CCF" w:rsidRDefault="009A0CCF" w:rsidP="009A0CCF">
            <w:pPr>
              <w:rPr>
                <w:b w:val="0"/>
                <w:color w:val="000000"/>
                <w:sz w:val="18"/>
                <w:szCs w:val="18"/>
                <w:lang w:val="hr-HR" w:eastAsia="hr-HR"/>
              </w:rPr>
            </w:pPr>
            <w:r w:rsidRPr="009A0CCF">
              <w:rPr>
                <w:b w:val="0"/>
                <w:color w:val="000000"/>
                <w:sz w:val="18"/>
                <w:szCs w:val="18"/>
                <w:lang w:val="hr-HR" w:eastAsia="hr-HR"/>
              </w:rPr>
              <w:t xml:space="preserve">Kupnja građevinskog </w:t>
            </w:r>
            <w:r w:rsidR="0034387A" w:rsidRPr="009A0CCF">
              <w:rPr>
                <w:b w:val="0"/>
                <w:color w:val="000000"/>
                <w:sz w:val="18"/>
                <w:szCs w:val="18"/>
                <w:lang w:val="hr-HR" w:eastAsia="hr-HR"/>
              </w:rPr>
              <w:t>zem</w:t>
            </w:r>
            <w:r w:rsidR="0034387A">
              <w:rPr>
                <w:b w:val="0"/>
                <w:color w:val="000000"/>
                <w:sz w:val="18"/>
                <w:szCs w:val="18"/>
                <w:lang w:val="hr-HR" w:eastAsia="hr-HR"/>
              </w:rPr>
              <w:t>ljišta</w:t>
            </w:r>
            <w:r w:rsidR="0034387A" w:rsidRPr="009A0CCF">
              <w:rPr>
                <w:b w:val="0"/>
                <w:color w:val="000000"/>
                <w:sz w:val="18"/>
                <w:szCs w:val="18"/>
                <w:lang w:val="hr-HR" w:eastAsia="hr-HR"/>
              </w:rPr>
              <w:t xml:space="preserve"> Podi</w:t>
            </w:r>
          </w:p>
        </w:tc>
        <w:tc>
          <w:tcPr>
            <w:tcW w:w="1985" w:type="dxa"/>
            <w:tcBorders>
              <w:top w:val="single" w:sz="4" w:space="0" w:color="auto"/>
              <w:left w:val="nil"/>
              <w:bottom w:val="single" w:sz="4" w:space="0" w:color="auto"/>
              <w:right w:val="single" w:sz="4" w:space="0" w:color="auto"/>
            </w:tcBorders>
            <w:shd w:val="clear" w:color="auto" w:fill="auto"/>
            <w:noWrap/>
            <w:vAlign w:val="bottom"/>
            <w:hideMark/>
          </w:tcPr>
          <w:p w14:paraId="46D843AA" w14:textId="77777777" w:rsidR="009A0CCF" w:rsidRPr="009A0CCF" w:rsidRDefault="009A0CCF" w:rsidP="009A0CCF">
            <w:pPr>
              <w:rPr>
                <w:b w:val="0"/>
                <w:color w:val="000000"/>
                <w:sz w:val="18"/>
                <w:szCs w:val="18"/>
                <w:lang w:val="hr-HR" w:eastAsia="hr-HR"/>
              </w:rPr>
            </w:pPr>
            <w:r w:rsidRPr="009A0CCF">
              <w:rPr>
                <w:b w:val="0"/>
                <w:color w:val="000000"/>
                <w:sz w:val="18"/>
                <w:szCs w:val="18"/>
                <w:lang w:val="hr-HR" w:eastAsia="hr-HR"/>
              </w:rPr>
              <w:t>OV-3619/2020</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14:paraId="71A8B336" w14:textId="77777777" w:rsidR="009A0CCF" w:rsidRPr="009A0CCF" w:rsidRDefault="009A0CCF" w:rsidP="009A0CCF">
            <w:pPr>
              <w:jc w:val="right"/>
              <w:rPr>
                <w:b w:val="0"/>
                <w:color w:val="000000"/>
                <w:sz w:val="18"/>
                <w:szCs w:val="18"/>
                <w:lang w:val="hr-HR" w:eastAsia="hr-HR"/>
              </w:rPr>
            </w:pPr>
            <w:r w:rsidRPr="009A0CCF">
              <w:rPr>
                <w:b w:val="0"/>
                <w:color w:val="000000"/>
                <w:sz w:val="18"/>
                <w:szCs w:val="18"/>
                <w:lang w:val="hr-HR" w:eastAsia="hr-HR"/>
              </w:rPr>
              <w:t>27.08.2025.</w:t>
            </w:r>
          </w:p>
        </w:tc>
      </w:tr>
      <w:tr w:rsidR="009A0CCF" w:rsidRPr="009A0CCF" w14:paraId="0CF8C123" w14:textId="77777777" w:rsidTr="00BA282C">
        <w:trPr>
          <w:trHeight w:val="300"/>
        </w:trPr>
        <w:tc>
          <w:tcPr>
            <w:tcW w:w="127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7FE0580" w14:textId="77777777" w:rsidR="009A0CCF" w:rsidRPr="009A0CCF" w:rsidRDefault="009A0CCF" w:rsidP="009A0CCF">
            <w:pPr>
              <w:rPr>
                <w:b w:val="0"/>
                <w:color w:val="000000"/>
                <w:sz w:val="18"/>
                <w:szCs w:val="18"/>
                <w:lang w:val="hr-HR" w:eastAsia="hr-HR"/>
              </w:rPr>
            </w:pPr>
            <w:r w:rsidRPr="009A0CCF">
              <w:rPr>
                <w:b w:val="0"/>
                <w:color w:val="000000"/>
                <w:sz w:val="18"/>
                <w:szCs w:val="18"/>
                <w:lang w:val="hr-HR" w:eastAsia="hr-HR"/>
              </w:rPr>
              <w:t>06.10.2020.</w:t>
            </w:r>
          </w:p>
        </w:tc>
        <w:tc>
          <w:tcPr>
            <w:tcW w:w="1437" w:type="dxa"/>
            <w:tcBorders>
              <w:top w:val="single" w:sz="4" w:space="0" w:color="auto"/>
              <w:left w:val="nil"/>
              <w:bottom w:val="single" w:sz="4" w:space="0" w:color="auto"/>
              <w:right w:val="single" w:sz="4" w:space="0" w:color="auto"/>
            </w:tcBorders>
            <w:shd w:val="clear" w:color="auto" w:fill="auto"/>
            <w:vAlign w:val="bottom"/>
            <w:hideMark/>
          </w:tcPr>
          <w:p w14:paraId="1725FFDB" w14:textId="77777777" w:rsidR="009A0CCF" w:rsidRPr="009A0CCF" w:rsidRDefault="009A0CCF" w:rsidP="009A0CCF">
            <w:pPr>
              <w:rPr>
                <w:b w:val="0"/>
                <w:color w:val="000000"/>
                <w:sz w:val="18"/>
                <w:szCs w:val="18"/>
                <w:lang w:val="hr-HR" w:eastAsia="hr-HR"/>
              </w:rPr>
            </w:pPr>
            <w:r w:rsidRPr="009A0CCF">
              <w:rPr>
                <w:b w:val="0"/>
                <w:color w:val="000000"/>
                <w:sz w:val="18"/>
                <w:szCs w:val="18"/>
                <w:lang w:val="hr-HR" w:eastAsia="hr-HR"/>
              </w:rPr>
              <w:t>Garancija</w:t>
            </w:r>
          </w:p>
        </w:tc>
        <w:tc>
          <w:tcPr>
            <w:tcW w:w="1498" w:type="dxa"/>
            <w:tcBorders>
              <w:top w:val="single" w:sz="4" w:space="0" w:color="auto"/>
              <w:left w:val="nil"/>
              <w:bottom w:val="single" w:sz="4" w:space="0" w:color="auto"/>
              <w:right w:val="single" w:sz="4" w:space="0" w:color="auto"/>
            </w:tcBorders>
            <w:shd w:val="clear" w:color="auto" w:fill="auto"/>
            <w:noWrap/>
            <w:vAlign w:val="bottom"/>
            <w:hideMark/>
          </w:tcPr>
          <w:p w14:paraId="27D52DCE" w14:textId="77777777" w:rsidR="009A0CCF" w:rsidRPr="009A0CCF" w:rsidRDefault="009A0CCF" w:rsidP="009A0CCF">
            <w:pPr>
              <w:jc w:val="right"/>
              <w:rPr>
                <w:b w:val="0"/>
                <w:color w:val="000000"/>
                <w:sz w:val="18"/>
                <w:szCs w:val="18"/>
                <w:lang w:val="hr-HR" w:eastAsia="hr-HR"/>
              </w:rPr>
            </w:pPr>
            <w:r w:rsidRPr="009A0CCF">
              <w:rPr>
                <w:b w:val="0"/>
                <w:color w:val="000000"/>
                <w:sz w:val="18"/>
                <w:szCs w:val="18"/>
                <w:lang w:val="hr-HR" w:eastAsia="hr-HR"/>
              </w:rPr>
              <w:t>35.971,69</w:t>
            </w:r>
          </w:p>
        </w:tc>
        <w:tc>
          <w:tcPr>
            <w:tcW w:w="2734" w:type="dxa"/>
            <w:tcBorders>
              <w:top w:val="single" w:sz="4" w:space="0" w:color="auto"/>
              <w:left w:val="nil"/>
              <w:bottom w:val="single" w:sz="4" w:space="0" w:color="auto"/>
              <w:right w:val="single" w:sz="4" w:space="0" w:color="auto"/>
            </w:tcBorders>
            <w:shd w:val="clear" w:color="auto" w:fill="auto"/>
            <w:noWrap/>
            <w:vAlign w:val="bottom"/>
            <w:hideMark/>
          </w:tcPr>
          <w:p w14:paraId="384B08FC" w14:textId="77777777" w:rsidR="009A0CCF" w:rsidRPr="009A0CCF" w:rsidRDefault="009A0CCF" w:rsidP="009A0CCF">
            <w:pPr>
              <w:rPr>
                <w:b w:val="0"/>
                <w:color w:val="000000"/>
                <w:sz w:val="18"/>
                <w:szCs w:val="18"/>
                <w:lang w:val="hr-HR" w:eastAsia="hr-HR"/>
              </w:rPr>
            </w:pPr>
            <w:r w:rsidRPr="009A0CCF">
              <w:rPr>
                <w:b w:val="0"/>
                <w:color w:val="000000"/>
                <w:sz w:val="18"/>
                <w:szCs w:val="18"/>
                <w:lang w:val="hr-HR" w:eastAsia="hr-HR"/>
              </w:rPr>
              <w:t>BEMIX D.O.O.</w:t>
            </w:r>
          </w:p>
        </w:tc>
        <w:tc>
          <w:tcPr>
            <w:tcW w:w="3402" w:type="dxa"/>
            <w:tcBorders>
              <w:top w:val="single" w:sz="4" w:space="0" w:color="auto"/>
              <w:left w:val="nil"/>
              <w:bottom w:val="single" w:sz="4" w:space="0" w:color="auto"/>
              <w:right w:val="single" w:sz="4" w:space="0" w:color="auto"/>
            </w:tcBorders>
            <w:shd w:val="clear" w:color="auto" w:fill="auto"/>
            <w:vAlign w:val="bottom"/>
            <w:hideMark/>
          </w:tcPr>
          <w:p w14:paraId="31A47A86" w14:textId="77777777" w:rsidR="009A0CCF" w:rsidRPr="009A0CCF" w:rsidRDefault="009A0CCF" w:rsidP="009A0CCF">
            <w:pPr>
              <w:rPr>
                <w:b w:val="0"/>
                <w:color w:val="000000"/>
                <w:sz w:val="18"/>
                <w:szCs w:val="18"/>
                <w:lang w:val="hr-HR" w:eastAsia="hr-HR"/>
              </w:rPr>
            </w:pPr>
            <w:r w:rsidRPr="009A0CCF">
              <w:rPr>
                <w:b w:val="0"/>
                <w:color w:val="000000"/>
                <w:sz w:val="18"/>
                <w:szCs w:val="18"/>
                <w:lang w:val="hr-HR" w:eastAsia="hr-HR"/>
              </w:rPr>
              <w:t xml:space="preserve">Uređenje javnih površina na </w:t>
            </w:r>
            <w:proofErr w:type="spellStart"/>
            <w:r w:rsidRPr="009A0CCF">
              <w:rPr>
                <w:b w:val="0"/>
                <w:color w:val="000000"/>
                <w:sz w:val="18"/>
                <w:szCs w:val="18"/>
                <w:lang w:val="hr-HR" w:eastAsia="hr-HR"/>
              </w:rPr>
              <w:t>Šubićevcu</w:t>
            </w:r>
            <w:proofErr w:type="spellEnd"/>
          </w:p>
        </w:tc>
        <w:tc>
          <w:tcPr>
            <w:tcW w:w="1985" w:type="dxa"/>
            <w:tcBorders>
              <w:top w:val="single" w:sz="4" w:space="0" w:color="auto"/>
              <w:left w:val="nil"/>
              <w:bottom w:val="single" w:sz="4" w:space="0" w:color="auto"/>
              <w:right w:val="single" w:sz="4" w:space="0" w:color="auto"/>
            </w:tcBorders>
            <w:shd w:val="clear" w:color="auto" w:fill="auto"/>
            <w:noWrap/>
            <w:vAlign w:val="bottom"/>
            <w:hideMark/>
          </w:tcPr>
          <w:p w14:paraId="0DFD2B64" w14:textId="77777777" w:rsidR="009A0CCF" w:rsidRPr="009A0CCF" w:rsidRDefault="009A0CCF" w:rsidP="009A0CCF">
            <w:pPr>
              <w:rPr>
                <w:b w:val="0"/>
                <w:color w:val="000000"/>
                <w:sz w:val="18"/>
                <w:szCs w:val="18"/>
                <w:lang w:val="hr-HR" w:eastAsia="hr-HR"/>
              </w:rPr>
            </w:pPr>
            <w:r w:rsidRPr="009A0CCF">
              <w:rPr>
                <w:b w:val="0"/>
                <w:color w:val="000000"/>
                <w:sz w:val="18"/>
                <w:szCs w:val="18"/>
                <w:lang w:val="hr-HR" w:eastAsia="hr-HR"/>
              </w:rPr>
              <w:t>2004005389</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14:paraId="44766475" w14:textId="77777777" w:rsidR="009A0CCF" w:rsidRPr="009A0CCF" w:rsidRDefault="009A0CCF" w:rsidP="009A0CCF">
            <w:pPr>
              <w:jc w:val="right"/>
              <w:rPr>
                <w:b w:val="0"/>
                <w:color w:val="000000"/>
                <w:sz w:val="18"/>
                <w:szCs w:val="18"/>
                <w:lang w:val="hr-HR" w:eastAsia="hr-HR"/>
              </w:rPr>
            </w:pPr>
            <w:r w:rsidRPr="009A0CCF">
              <w:rPr>
                <w:b w:val="0"/>
                <w:color w:val="000000"/>
                <w:sz w:val="18"/>
                <w:szCs w:val="18"/>
                <w:lang w:val="hr-HR" w:eastAsia="hr-HR"/>
              </w:rPr>
              <w:t>05.10.2025.</w:t>
            </w:r>
          </w:p>
        </w:tc>
      </w:tr>
      <w:tr w:rsidR="009A0CCF" w:rsidRPr="009A0CCF" w14:paraId="3128F4A8" w14:textId="77777777" w:rsidTr="00BA282C">
        <w:trPr>
          <w:trHeight w:val="300"/>
        </w:trPr>
        <w:tc>
          <w:tcPr>
            <w:tcW w:w="127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E160D05" w14:textId="77777777" w:rsidR="009A0CCF" w:rsidRPr="009A0CCF" w:rsidRDefault="009A0CCF" w:rsidP="009A0CCF">
            <w:pPr>
              <w:rPr>
                <w:b w:val="0"/>
                <w:color w:val="000000"/>
                <w:sz w:val="18"/>
                <w:szCs w:val="18"/>
                <w:lang w:val="hr-HR" w:eastAsia="hr-HR"/>
              </w:rPr>
            </w:pPr>
            <w:r w:rsidRPr="009A0CCF">
              <w:rPr>
                <w:b w:val="0"/>
                <w:color w:val="000000"/>
                <w:sz w:val="18"/>
                <w:szCs w:val="18"/>
                <w:lang w:val="hr-HR" w:eastAsia="hr-HR"/>
              </w:rPr>
              <w:t>26.10.2020.</w:t>
            </w:r>
          </w:p>
        </w:tc>
        <w:tc>
          <w:tcPr>
            <w:tcW w:w="1437" w:type="dxa"/>
            <w:tcBorders>
              <w:top w:val="single" w:sz="4" w:space="0" w:color="auto"/>
              <w:left w:val="nil"/>
              <w:bottom w:val="single" w:sz="4" w:space="0" w:color="auto"/>
              <w:right w:val="single" w:sz="4" w:space="0" w:color="auto"/>
            </w:tcBorders>
            <w:shd w:val="clear" w:color="auto" w:fill="auto"/>
            <w:vAlign w:val="bottom"/>
            <w:hideMark/>
          </w:tcPr>
          <w:p w14:paraId="6EFE4038" w14:textId="77777777" w:rsidR="009A0CCF" w:rsidRPr="009A0CCF" w:rsidRDefault="009A0CCF" w:rsidP="009A0CCF">
            <w:pPr>
              <w:rPr>
                <w:b w:val="0"/>
                <w:color w:val="000000"/>
                <w:sz w:val="18"/>
                <w:szCs w:val="18"/>
                <w:lang w:val="hr-HR" w:eastAsia="hr-HR"/>
              </w:rPr>
            </w:pPr>
            <w:r w:rsidRPr="009A0CCF">
              <w:rPr>
                <w:b w:val="0"/>
                <w:color w:val="000000"/>
                <w:sz w:val="18"/>
                <w:szCs w:val="18"/>
                <w:lang w:val="hr-HR" w:eastAsia="hr-HR"/>
              </w:rPr>
              <w:t>Garancija</w:t>
            </w:r>
          </w:p>
        </w:tc>
        <w:tc>
          <w:tcPr>
            <w:tcW w:w="1498" w:type="dxa"/>
            <w:tcBorders>
              <w:top w:val="single" w:sz="4" w:space="0" w:color="auto"/>
              <w:left w:val="nil"/>
              <w:bottom w:val="single" w:sz="4" w:space="0" w:color="auto"/>
              <w:right w:val="single" w:sz="4" w:space="0" w:color="auto"/>
            </w:tcBorders>
            <w:shd w:val="clear" w:color="auto" w:fill="auto"/>
            <w:noWrap/>
            <w:vAlign w:val="bottom"/>
            <w:hideMark/>
          </w:tcPr>
          <w:p w14:paraId="2AF2A885" w14:textId="77777777" w:rsidR="009A0CCF" w:rsidRPr="009A0CCF" w:rsidRDefault="009A0CCF" w:rsidP="009A0CCF">
            <w:pPr>
              <w:jc w:val="right"/>
              <w:rPr>
                <w:b w:val="0"/>
                <w:color w:val="000000"/>
                <w:sz w:val="18"/>
                <w:szCs w:val="18"/>
                <w:lang w:val="hr-HR" w:eastAsia="hr-HR"/>
              </w:rPr>
            </w:pPr>
            <w:r w:rsidRPr="009A0CCF">
              <w:rPr>
                <w:b w:val="0"/>
                <w:color w:val="000000"/>
                <w:sz w:val="18"/>
                <w:szCs w:val="18"/>
                <w:lang w:val="hr-HR" w:eastAsia="hr-HR"/>
              </w:rPr>
              <w:t>1.857.419,89</w:t>
            </w:r>
          </w:p>
        </w:tc>
        <w:tc>
          <w:tcPr>
            <w:tcW w:w="2734" w:type="dxa"/>
            <w:tcBorders>
              <w:top w:val="single" w:sz="4" w:space="0" w:color="auto"/>
              <w:left w:val="nil"/>
              <w:bottom w:val="single" w:sz="4" w:space="0" w:color="auto"/>
              <w:right w:val="single" w:sz="4" w:space="0" w:color="auto"/>
            </w:tcBorders>
            <w:shd w:val="clear" w:color="auto" w:fill="auto"/>
            <w:noWrap/>
            <w:vAlign w:val="bottom"/>
            <w:hideMark/>
          </w:tcPr>
          <w:p w14:paraId="3A37B9AD" w14:textId="77777777" w:rsidR="009A0CCF" w:rsidRPr="009A0CCF" w:rsidRDefault="009A0CCF" w:rsidP="009A0CCF">
            <w:pPr>
              <w:rPr>
                <w:b w:val="0"/>
                <w:color w:val="000000"/>
                <w:sz w:val="18"/>
                <w:szCs w:val="18"/>
                <w:lang w:val="hr-HR" w:eastAsia="hr-HR"/>
              </w:rPr>
            </w:pPr>
            <w:r w:rsidRPr="009A0CCF">
              <w:rPr>
                <w:b w:val="0"/>
                <w:color w:val="000000"/>
                <w:sz w:val="18"/>
                <w:szCs w:val="18"/>
                <w:lang w:val="hr-HR" w:eastAsia="hr-HR"/>
              </w:rPr>
              <w:t>M-P-BETON D.O.O.</w:t>
            </w:r>
          </w:p>
        </w:tc>
        <w:tc>
          <w:tcPr>
            <w:tcW w:w="3402" w:type="dxa"/>
            <w:tcBorders>
              <w:top w:val="single" w:sz="4" w:space="0" w:color="auto"/>
              <w:left w:val="nil"/>
              <w:bottom w:val="single" w:sz="4" w:space="0" w:color="auto"/>
              <w:right w:val="single" w:sz="4" w:space="0" w:color="auto"/>
            </w:tcBorders>
            <w:shd w:val="clear" w:color="auto" w:fill="auto"/>
            <w:vAlign w:val="bottom"/>
            <w:hideMark/>
          </w:tcPr>
          <w:p w14:paraId="06DB0701" w14:textId="77777777" w:rsidR="009A0CCF" w:rsidRPr="009A0CCF" w:rsidRDefault="009A0CCF" w:rsidP="009A0CCF">
            <w:pPr>
              <w:rPr>
                <w:b w:val="0"/>
                <w:color w:val="000000"/>
                <w:sz w:val="18"/>
                <w:szCs w:val="18"/>
                <w:lang w:val="hr-HR" w:eastAsia="hr-HR"/>
              </w:rPr>
            </w:pPr>
            <w:r w:rsidRPr="009A0CCF">
              <w:rPr>
                <w:b w:val="0"/>
                <w:color w:val="000000"/>
                <w:sz w:val="18"/>
                <w:szCs w:val="18"/>
                <w:lang w:val="hr-HR" w:eastAsia="hr-HR"/>
              </w:rPr>
              <w:t>Otklanjanje nedostataka Trokut</w:t>
            </w:r>
          </w:p>
        </w:tc>
        <w:tc>
          <w:tcPr>
            <w:tcW w:w="1985" w:type="dxa"/>
            <w:tcBorders>
              <w:top w:val="single" w:sz="4" w:space="0" w:color="auto"/>
              <w:left w:val="nil"/>
              <w:bottom w:val="single" w:sz="4" w:space="0" w:color="auto"/>
              <w:right w:val="single" w:sz="4" w:space="0" w:color="auto"/>
            </w:tcBorders>
            <w:shd w:val="clear" w:color="auto" w:fill="auto"/>
            <w:noWrap/>
            <w:vAlign w:val="bottom"/>
            <w:hideMark/>
          </w:tcPr>
          <w:p w14:paraId="1BA86D15" w14:textId="77777777" w:rsidR="009A0CCF" w:rsidRPr="009A0CCF" w:rsidRDefault="009A0CCF" w:rsidP="009A0CCF">
            <w:pPr>
              <w:rPr>
                <w:b w:val="0"/>
                <w:color w:val="000000"/>
                <w:sz w:val="18"/>
                <w:szCs w:val="18"/>
                <w:lang w:val="hr-HR" w:eastAsia="hr-HR"/>
              </w:rPr>
            </w:pPr>
            <w:r w:rsidRPr="009A0CCF">
              <w:rPr>
                <w:b w:val="0"/>
                <w:color w:val="000000"/>
                <w:sz w:val="18"/>
                <w:szCs w:val="18"/>
                <w:lang w:val="hr-HR" w:eastAsia="hr-HR"/>
              </w:rPr>
              <w:t>08-4100998279/2020</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14:paraId="276D8F8E" w14:textId="77777777" w:rsidR="009A0CCF" w:rsidRPr="009A0CCF" w:rsidRDefault="009A0CCF" w:rsidP="009A0CCF">
            <w:pPr>
              <w:jc w:val="right"/>
              <w:rPr>
                <w:b w:val="0"/>
                <w:color w:val="000000"/>
                <w:sz w:val="18"/>
                <w:szCs w:val="18"/>
                <w:lang w:val="hr-HR" w:eastAsia="hr-HR"/>
              </w:rPr>
            </w:pPr>
            <w:r w:rsidRPr="009A0CCF">
              <w:rPr>
                <w:b w:val="0"/>
                <w:color w:val="000000"/>
                <w:sz w:val="18"/>
                <w:szCs w:val="18"/>
                <w:lang w:val="hr-HR" w:eastAsia="hr-HR"/>
              </w:rPr>
              <w:t>31.08.2027.</w:t>
            </w:r>
          </w:p>
        </w:tc>
      </w:tr>
      <w:tr w:rsidR="009A0CCF" w:rsidRPr="009A0CCF" w14:paraId="7524FAB1" w14:textId="77777777" w:rsidTr="00BA282C">
        <w:trPr>
          <w:trHeight w:val="300"/>
        </w:trPr>
        <w:tc>
          <w:tcPr>
            <w:tcW w:w="127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B3EA21B" w14:textId="77777777" w:rsidR="009A0CCF" w:rsidRPr="009A0CCF" w:rsidRDefault="009A0CCF" w:rsidP="009A0CCF">
            <w:pPr>
              <w:rPr>
                <w:b w:val="0"/>
                <w:color w:val="000000"/>
                <w:sz w:val="18"/>
                <w:szCs w:val="18"/>
                <w:lang w:val="hr-HR" w:eastAsia="hr-HR"/>
              </w:rPr>
            </w:pPr>
            <w:r w:rsidRPr="009A0CCF">
              <w:rPr>
                <w:b w:val="0"/>
                <w:color w:val="000000"/>
                <w:sz w:val="18"/>
                <w:szCs w:val="18"/>
                <w:lang w:val="hr-HR" w:eastAsia="hr-HR"/>
              </w:rPr>
              <w:t>21.12.2020.</w:t>
            </w:r>
          </w:p>
        </w:tc>
        <w:tc>
          <w:tcPr>
            <w:tcW w:w="1437" w:type="dxa"/>
            <w:tcBorders>
              <w:top w:val="single" w:sz="4" w:space="0" w:color="auto"/>
              <w:left w:val="nil"/>
              <w:bottom w:val="single" w:sz="4" w:space="0" w:color="auto"/>
              <w:right w:val="single" w:sz="4" w:space="0" w:color="auto"/>
            </w:tcBorders>
            <w:shd w:val="clear" w:color="auto" w:fill="auto"/>
            <w:vAlign w:val="bottom"/>
            <w:hideMark/>
          </w:tcPr>
          <w:p w14:paraId="7CDDADD0" w14:textId="77777777" w:rsidR="009A0CCF" w:rsidRPr="009A0CCF" w:rsidRDefault="009A0CCF" w:rsidP="009A0CCF">
            <w:pPr>
              <w:rPr>
                <w:b w:val="0"/>
                <w:color w:val="000000"/>
                <w:sz w:val="18"/>
                <w:szCs w:val="18"/>
                <w:lang w:val="hr-HR" w:eastAsia="hr-HR"/>
              </w:rPr>
            </w:pPr>
            <w:r w:rsidRPr="009A0CCF">
              <w:rPr>
                <w:b w:val="0"/>
                <w:color w:val="000000"/>
                <w:sz w:val="18"/>
                <w:szCs w:val="18"/>
                <w:lang w:val="hr-HR" w:eastAsia="hr-HR"/>
              </w:rPr>
              <w:t>Bjanko zadužnica</w:t>
            </w:r>
          </w:p>
        </w:tc>
        <w:tc>
          <w:tcPr>
            <w:tcW w:w="1498" w:type="dxa"/>
            <w:tcBorders>
              <w:top w:val="single" w:sz="4" w:space="0" w:color="auto"/>
              <w:left w:val="nil"/>
              <w:bottom w:val="single" w:sz="4" w:space="0" w:color="auto"/>
              <w:right w:val="single" w:sz="4" w:space="0" w:color="auto"/>
            </w:tcBorders>
            <w:shd w:val="clear" w:color="auto" w:fill="auto"/>
            <w:noWrap/>
            <w:vAlign w:val="bottom"/>
            <w:hideMark/>
          </w:tcPr>
          <w:p w14:paraId="5F61F3C1" w14:textId="77777777" w:rsidR="009A0CCF" w:rsidRPr="009A0CCF" w:rsidRDefault="009A0CCF" w:rsidP="009A0CCF">
            <w:pPr>
              <w:jc w:val="right"/>
              <w:rPr>
                <w:b w:val="0"/>
                <w:color w:val="000000"/>
                <w:sz w:val="18"/>
                <w:szCs w:val="18"/>
                <w:lang w:val="hr-HR" w:eastAsia="hr-HR"/>
              </w:rPr>
            </w:pPr>
            <w:r w:rsidRPr="009A0CCF">
              <w:rPr>
                <w:b w:val="0"/>
                <w:color w:val="000000"/>
                <w:sz w:val="18"/>
                <w:szCs w:val="18"/>
                <w:lang w:val="hr-HR" w:eastAsia="hr-HR"/>
              </w:rPr>
              <w:t>5.000,00</w:t>
            </w:r>
          </w:p>
        </w:tc>
        <w:tc>
          <w:tcPr>
            <w:tcW w:w="2734" w:type="dxa"/>
            <w:tcBorders>
              <w:top w:val="single" w:sz="4" w:space="0" w:color="auto"/>
              <w:left w:val="nil"/>
              <w:bottom w:val="single" w:sz="4" w:space="0" w:color="auto"/>
              <w:right w:val="single" w:sz="4" w:space="0" w:color="auto"/>
            </w:tcBorders>
            <w:shd w:val="clear" w:color="auto" w:fill="auto"/>
            <w:noWrap/>
            <w:vAlign w:val="bottom"/>
            <w:hideMark/>
          </w:tcPr>
          <w:p w14:paraId="4BD1223B" w14:textId="77777777" w:rsidR="009A0CCF" w:rsidRPr="009A0CCF" w:rsidRDefault="009A0CCF" w:rsidP="009A0CCF">
            <w:pPr>
              <w:rPr>
                <w:b w:val="0"/>
                <w:color w:val="000000"/>
                <w:sz w:val="18"/>
                <w:szCs w:val="18"/>
                <w:lang w:val="hr-HR" w:eastAsia="hr-HR"/>
              </w:rPr>
            </w:pPr>
            <w:r w:rsidRPr="009A0CCF">
              <w:rPr>
                <w:b w:val="0"/>
                <w:color w:val="000000"/>
                <w:sz w:val="18"/>
                <w:szCs w:val="18"/>
                <w:lang w:val="hr-HR" w:eastAsia="hr-HR"/>
              </w:rPr>
              <w:t>FRKA PLUS D.O.O.</w:t>
            </w:r>
          </w:p>
        </w:tc>
        <w:tc>
          <w:tcPr>
            <w:tcW w:w="3402" w:type="dxa"/>
            <w:tcBorders>
              <w:top w:val="single" w:sz="4" w:space="0" w:color="auto"/>
              <w:left w:val="nil"/>
              <w:bottom w:val="single" w:sz="4" w:space="0" w:color="auto"/>
              <w:right w:val="single" w:sz="4" w:space="0" w:color="auto"/>
            </w:tcBorders>
            <w:shd w:val="clear" w:color="auto" w:fill="auto"/>
            <w:vAlign w:val="bottom"/>
            <w:hideMark/>
          </w:tcPr>
          <w:p w14:paraId="311B1996" w14:textId="77777777" w:rsidR="009A0CCF" w:rsidRPr="009A0CCF" w:rsidRDefault="009A0CCF" w:rsidP="009A0CCF">
            <w:pPr>
              <w:rPr>
                <w:b w:val="0"/>
                <w:color w:val="000000"/>
                <w:sz w:val="18"/>
                <w:szCs w:val="18"/>
                <w:lang w:val="hr-HR" w:eastAsia="hr-HR"/>
              </w:rPr>
            </w:pPr>
            <w:r w:rsidRPr="009A0CCF">
              <w:rPr>
                <w:b w:val="0"/>
                <w:color w:val="000000"/>
                <w:sz w:val="18"/>
                <w:szCs w:val="18"/>
                <w:lang w:val="hr-HR" w:eastAsia="hr-HR"/>
              </w:rPr>
              <w:t>Zakup JGP</w:t>
            </w:r>
          </w:p>
        </w:tc>
        <w:tc>
          <w:tcPr>
            <w:tcW w:w="1985" w:type="dxa"/>
            <w:tcBorders>
              <w:top w:val="single" w:sz="4" w:space="0" w:color="auto"/>
              <w:left w:val="nil"/>
              <w:bottom w:val="single" w:sz="4" w:space="0" w:color="auto"/>
              <w:right w:val="single" w:sz="4" w:space="0" w:color="auto"/>
            </w:tcBorders>
            <w:shd w:val="clear" w:color="auto" w:fill="auto"/>
            <w:noWrap/>
            <w:vAlign w:val="bottom"/>
            <w:hideMark/>
          </w:tcPr>
          <w:p w14:paraId="77B15566" w14:textId="77777777" w:rsidR="009A0CCF" w:rsidRPr="009A0CCF" w:rsidRDefault="009A0CCF" w:rsidP="009A0CCF">
            <w:pPr>
              <w:rPr>
                <w:b w:val="0"/>
                <w:color w:val="000000"/>
                <w:sz w:val="18"/>
                <w:szCs w:val="18"/>
                <w:lang w:val="hr-HR" w:eastAsia="hr-HR"/>
              </w:rPr>
            </w:pPr>
            <w:r w:rsidRPr="009A0CCF">
              <w:rPr>
                <w:b w:val="0"/>
                <w:color w:val="000000"/>
                <w:sz w:val="18"/>
                <w:szCs w:val="18"/>
                <w:lang w:val="hr-HR" w:eastAsia="hr-HR"/>
              </w:rPr>
              <w:t>OV-8288/2020</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14:paraId="692615F3" w14:textId="77777777" w:rsidR="009A0CCF" w:rsidRPr="009A0CCF" w:rsidRDefault="009A0CCF" w:rsidP="009A0CCF">
            <w:pPr>
              <w:jc w:val="right"/>
              <w:rPr>
                <w:b w:val="0"/>
                <w:color w:val="000000"/>
                <w:sz w:val="18"/>
                <w:szCs w:val="18"/>
                <w:lang w:val="hr-HR" w:eastAsia="hr-HR"/>
              </w:rPr>
            </w:pPr>
            <w:r w:rsidRPr="009A0CCF">
              <w:rPr>
                <w:b w:val="0"/>
                <w:color w:val="000000"/>
                <w:sz w:val="18"/>
                <w:szCs w:val="18"/>
                <w:lang w:val="hr-HR" w:eastAsia="hr-HR"/>
              </w:rPr>
              <w:t>31.12.2024.</w:t>
            </w:r>
          </w:p>
        </w:tc>
      </w:tr>
      <w:tr w:rsidR="009A0CCF" w:rsidRPr="009A0CCF" w14:paraId="63AA3260" w14:textId="77777777" w:rsidTr="00BA282C">
        <w:trPr>
          <w:trHeight w:val="300"/>
        </w:trPr>
        <w:tc>
          <w:tcPr>
            <w:tcW w:w="1277"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6B25C54" w14:textId="77777777" w:rsidR="009A0CCF" w:rsidRPr="009A0CCF" w:rsidRDefault="009A0CCF" w:rsidP="009A0CCF">
            <w:pPr>
              <w:rPr>
                <w:b w:val="0"/>
                <w:color w:val="000000"/>
                <w:sz w:val="18"/>
                <w:szCs w:val="18"/>
                <w:lang w:val="hr-HR" w:eastAsia="hr-HR"/>
              </w:rPr>
            </w:pPr>
            <w:r w:rsidRPr="009A0CCF">
              <w:rPr>
                <w:b w:val="0"/>
                <w:color w:val="000000"/>
                <w:sz w:val="18"/>
                <w:szCs w:val="18"/>
                <w:lang w:val="hr-HR" w:eastAsia="hr-HR"/>
              </w:rPr>
              <w:t>08.01.2021.</w:t>
            </w:r>
          </w:p>
        </w:tc>
        <w:tc>
          <w:tcPr>
            <w:tcW w:w="1437" w:type="dxa"/>
            <w:tcBorders>
              <w:top w:val="single" w:sz="4" w:space="0" w:color="auto"/>
              <w:left w:val="nil"/>
              <w:bottom w:val="single" w:sz="4" w:space="0" w:color="auto"/>
              <w:right w:val="single" w:sz="4" w:space="0" w:color="auto"/>
            </w:tcBorders>
            <w:shd w:val="clear" w:color="auto" w:fill="auto"/>
            <w:vAlign w:val="bottom"/>
            <w:hideMark/>
          </w:tcPr>
          <w:p w14:paraId="238CB817" w14:textId="77777777" w:rsidR="009A0CCF" w:rsidRPr="009A0CCF" w:rsidRDefault="009A0CCF" w:rsidP="009A0CCF">
            <w:pPr>
              <w:rPr>
                <w:b w:val="0"/>
                <w:color w:val="000000"/>
                <w:sz w:val="18"/>
                <w:szCs w:val="18"/>
                <w:lang w:val="hr-HR" w:eastAsia="hr-HR"/>
              </w:rPr>
            </w:pPr>
            <w:r w:rsidRPr="009A0CCF">
              <w:rPr>
                <w:b w:val="0"/>
                <w:color w:val="000000"/>
                <w:sz w:val="18"/>
                <w:szCs w:val="18"/>
                <w:lang w:val="hr-HR" w:eastAsia="hr-HR"/>
              </w:rPr>
              <w:t>Garancija</w:t>
            </w:r>
          </w:p>
        </w:tc>
        <w:tc>
          <w:tcPr>
            <w:tcW w:w="1498" w:type="dxa"/>
            <w:tcBorders>
              <w:top w:val="single" w:sz="4" w:space="0" w:color="auto"/>
              <w:left w:val="nil"/>
              <w:bottom w:val="single" w:sz="4" w:space="0" w:color="auto"/>
              <w:right w:val="single" w:sz="4" w:space="0" w:color="auto"/>
            </w:tcBorders>
            <w:shd w:val="clear" w:color="auto" w:fill="auto"/>
            <w:noWrap/>
            <w:vAlign w:val="bottom"/>
            <w:hideMark/>
          </w:tcPr>
          <w:p w14:paraId="687F1F52" w14:textId="77777777" w:rsidR="009A0CCF" w:rsidRPr="009A0CCF" w:rsidRDefault="009A0CCF" w:rsidP="009A0CCF">
            <w:pPr>
              <w:jc w:val="right"/>
              <w:rPr>
                <w:b w:val="0"/>
                <w:color w:val="000000"/>
                <w:sz w:val="18"/>
                <w:szCs w:val="18"/>
                <w:lang w:val="hr-HR" w:eastAsia="hr-HR"/>
              </w:rPr>
            </w:pPr>
            <w:r w:rsidRPr="009A0CCF">
              <w:rPr>
                <w:b w:val="0"/>
                <w:color w:val="000000"/>
                <w:sz w:val="18"/>
                <w:szCs w:val="18"/>
                <w:lang w:val="hr-HR" w:eastAsia="hr-HR"/>
              </w:rPr>
              <w:t>90.020,25</w:t>
            </w:r>
          </w:p>
        </w:tc>
        <w:tc>
          <w:tcPr>
            <w:tcW w:w="2734" w:type="dxa"/>
            <w:tcBorders>
              <w:top w:val="single" w:sz="4" w:space="0" w:color="auto"/>
              <w:left w:val="nil"/>
              <w:bottom w:val="single" w:sz="4" w:space="0" w:color="auto"/>
              <w:right w:val="single" w:sz="4" w:space="0" w:color="auto"/>
            </w:tcBorders>
            <w:shd w:val="clear" w:color="auto" w:fill="auto"/>
            <w:noWrap/>
            <w:vAlign w:val="bottom"/>
            <w:hideMark/>
          </w:tcPr>
          <w:p w14:paraId="6FE18C3D" w14:textId="77777777" w:rsidR="009A0CCF" w:rsidRPr="009A0CCF" w:rsidRDefault="009A0CCF" w:rsidP="009A0CCF">
            <w:pPr>
              <w:rPr>
                <w:b w:val="0"/>
                <w:color w:val="000000"/>
                <w:sz w:val="18"/>
                <w:szCs w:val="18"/>
                <w:lang w:val="hr-HR" w:eastAsia="hr-HR"/>
              </w:rPr>
            </w:pPr>
            <w:r w:rsidRPr="009A0CCF">
              <w:rPr>
                <w:b w:val="0"/>
                <w:color w:val="000000"/>
                <w:sz w:val="18"/>
                <w:szCs w:val="18"/>
                <w:lang w:val="hr-HR" w:eastAsia="hr-HR"/>
              </w:rPr>
              <w:t>TEC GRADNJA D.O.O.</w:t>
            </w:r>
          </w:p>
        </w:tc>
        <w:tc>
          <w:tcPr>
            <w:tcW w:w="3402" w:type="dxa"/>
            <w:tcBorders>
              <w:top w:val="single" w:sz="4" w:space="0" w:color="auto"/>
              <w:left w:val="nil"/>
              <w:bottom w:val="single" w:sz="4" w:space="0" w:color="auto"/>
              <w:right w:val="single" w:sz="4" w:space="0" w:color="auto"/>
            </w:tcBorders>
            <w:shd w:val="clear" w:color="auto" w:fill="auto"/>
            <w:vAlign w:val="bottom"/>
            <w:hideMark/>
          </w:tcPr>
          <w:p w14:paraId="3ACDFF3D" w14:textId="77777777" w:rsidR="009A0CCF" w:rsidRPr="009A0CCF" w:rsidRDefault="009A0CCF" w:rsidP="009A0CCF">
            <w:pPr>
              <w:rPr>
                <w:b w:val="0"/>
                <w:color w:val="000000"/>
                <w:sz w:val="18"/>
                <w:szCs w:val="18"/>
                <w:lang w:val="hr-HR" w:eastAsia="hr-HR"/>
              </w:rPr>
            </w:pPr>
            <w:r w:rsidRPr="009A0CCF">
              <w:rPr>
                <w:b w:val="0"/>
                <w:color w:val="000000"/>
                <w:sz w:val="18"/>
                <w:szCs w:val="18"/>
                <w:lang w:val="hr-HR" w:eastAsia="hr-HR"/>
              </w:rPr>
              <w:t xml:space="preserve">Rekonstrukcija ceste u </w:t>
            </w:r>
            <w:proofErr w:type="spellStart"/>
            <w:r w:rsidRPr="009A0CCF">
              <w:rPr>
                <w:b w:val="0"/>
                <w:color w:val="000000"/>
                <w:sz w:val="18"/>
                <w:szCs w:val="18"/>
                <w:lang w:val="hr-HR" w:eastAsia="hr-HR"/>
              </w:rPr>
              <w:t>Mandalini</w:t>
            </w:r>
            <w:proofErr w:type="spellEnd"/>
          </w:p>
        </w:tc>
        <w:tc>
          <w:tcPr>
            <w:tcW w:w="1985" w:type="dxa"/>
            <w:tcBorders>
              <w:top w:val="single" w:sz="4" w:space="0" w:color="auto"/>
              <w:left w:val="nil"/>
              <w:bottom w:val="single" w:sz="4" w:space="0" w:color="auto"/>
              <w:right w:val="single" w:sz="4" w:space="0" w:color="auto"/>
            </w:tcBorders>
            <w:shd w:val="clear" w:color="auto" w:fill="auto"/>
            <w:noWrap/>
            <w:vAlign w:val="bottom"/>
            <w:hideMark/>
          </w:tcPr>
          <w:p w14:paraId="0BC5A367" w14:textId="77777777" w:rsidR="009A0CCF" w:rsidRPr="009A0CCF" w:rsidRDefault="009A0CCF" w:rsidP="009A0CCF">
            <w:pPr>
              <w:rPr>
                <w:b w:val="0"/>
                <w:color w:val="000000"/>
                <w:sz w:val="18"/>
                <w:szCs w:val="18"/>
                <w:lang w:val="hr-HR" w:eastAsia="hr-HR"/>
              </w:rPr>
            </w:pPr>
            <w:r w:rsidRPr="009A0CCF">
              <w:rPr>
                <w:b w:val="0"/>
                <w:color w:val="000000"/>
                <w:sz w:val="18"/>
                <w:szCs w:val="18"/>
                <w:lang w:val="hr-HR" w:eastAsia="hr-HR"/>
              </w:rPr>
              <w:t>58027747</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14:paraId="381A4A89" w14:textId="77777777" w:rsidR="009A0CCF" w:rsidRPr="009A0CCF" w:rsidRDefault="009A0CCF" w:rsidP="009A0CCF">
            <w:pPr>
              <w:jc w:val="right"/>
              <w:rPr>
                <w:b w:val="0"/>
                <w:color w:val="000000"/>
                <w:sz w:val="18"/>
                <w:szCs w:val="18"/>
                <w:lang w:val="hr-HR" w:eastAsia="hr-HR"/>
              </w:rPr>
            </w:pPr>
            <w:r w:rsidRPr="009A0CCF">
              <w:rPr>
                <w:b w:val="0"/>
                <w:color w:val="000000"/>
                <w:sz w:val="18"/>
                <w:szCs w:val="18"/>
                <w:lang w:val="hr-HR" w:eastAsia="hr-HR"/>
              </w:rPr>
              <w:t>03.10.2026</w:t>
            </w:r>
          </w:p>
        </w:tc>
      </w:tr>
      <w:tr w:rsidR="009A0CCF" w:rsidRPr="009A0CCF" w14:paraId="46F07408" w14:textId="77777777" w:rsidTr="00BA282C">
        <w:trPr>
          <w:trHeight w:val="300"/>
        </w:trPr>
        <w:tc>
          <w:tcPr>
            <w:tcW w:w="1277"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35B6717" w14:textId="77777777" w:rsidR="009A0CCF" w:rsidRPr="009A0CCF" w:rsidRDefault="009A0CCF" w:rsidP="009A0CCF">
            <w:pPr>
              <w:rPr>
                <w:b w:val="0"/>
                <w:color w:val="000000"/>
                <w:sz w:val="18"/>
                <w:szCs w:val="18"/>
                <w:lang w:val="hr-HR" w:eastAsia="hr-HR"/>
              </w:rPr>
            </w:pPr>
            <w:r w:rsidRPr="009A0CCF">
              <w:rPr>
                <w:b w:val="0"/>
                <w:color w:val="000000"/>
                <w:sz w:val="18"/>
                <w:szCs w:val="18"/>
                <w:lang w:val="hr-HR" w:eastAsia="hr-HR"/>
              </w:rPr>
              <w:t>03.02.2021.</w:t>
            </w:r>
          </w:p>
        </w:tc>
        <w:tc>
          <w:tcPr>
            <w:tcW w:w="1437" w:type="dxa"/>
            <w:tcBorders>
              <w:top w:val="single" w:sz="4" w:space="0" w:color="auto"/>
              <w:left w:val="nil"/>
              <w:bottom w:val="single" w:sz="4" w:space="0" w:color="auto"/>
              <w:right w:val="single" w:sz="4" w:space="0" w:color="auto"/>
            </w:tcBorders>
            <w:shd w:val="clear" w:color="auto" w:fill="auto"/>
            <w:vAlign w:val="bottom"/>
            <w:hideMark/>
          </w:tcPr>
          <w:p w14:paraId="348EAB82" w14:textId="77777777" w:rsidR="009A0CCF" w:rsidRPr="009A0CCF" w:rsidRDefault="009A0CCF" w:rsidP="009A0CCF">
            <w:pPr>
              <w:rPr>
                <w:b w:val="0"/>
                <w:color w:val="000000"/>
                <w:sz w:val="18"/>
                <w:szCs w:val="18"/>
                <w:lang w:val="hr-HR" w:eastAsia="hr-HR"/>
              </w:rPr>
            </w:pPr>
            <w:r w:rsidRPr="009A0CCF">
              <w:rPr>
                <w:b w:val="0"/>
                <w:color w:val="000000"/>
                <w:sz w:val="18"/>
                <w:szCs w:val="18"/>
                <w:lang w:val="hr-HR" w:eastAsia="hr-HR"/>
              </w:rPr>
              <w:t>Garancija</w:t>
            </w:r>
          </w:p>
        </w:tc>
        <w:tc>
          <w:tcPr>
            <w:tcW w:w="1498" w:type="dxa"/>
            <w:tcBorders>
              <w:top w:val="single" w:sz="4" w:space="0" w:color="auto"/>
              <w:left w:val="nil"/>
              <w:bottom w:val="single" w:sz="4" w:space="0" w:color="auto"/>
              <w:right w:val="single" w:sz="4" w:space="0" w:color="auto"/>
            </w:tcBorders>
            <w:shd w:val="clear" w:color="auto" w:fill="auto"/>
            <w:noWrap/>
            <w:vAlign w:val="bottom"/>
            <w:hideMark/>
          </w:tcPr>
          <w:p w14:paraId="60565F02" w14:textId="77777777" w:rsidR="009A0CCF" w:rsidRPr="009A0CCF" w:rsidRDefault="009A0CCF" w:rsidP="009A0CCF">
            <w:pPr>
              <w:jc w:val="right"/>
              <w:rPr>
                <w:b w:val="0"/>
                <w:color w:val="000000"/>
                <w:sz w:val="18"/>
                <w:szCs w:val="18"/>
                <w:lang w:val="hr-HR" w:eastAsia="hr-HR"/>
              </w:rPr>
            </w:pPr>
            <w:r w:rsidRPr="009A0CCF">
              <w:rPr>
                <w:b w:val="0"/>
                <w:color w:val="000000"/>
                <w:sz w:val="18"/>
                <w:szCs w:val="18"/>
                <w:lang w:val="hr-HR" w:eastAsia="hr-HR"/>
              </w:rPr>
              <w:t>1.438.843,60</w:t>
            </w:r>
          </w:p>
        </w:tc>
        <w:tc>
          <w:tcPr>
            <w:tcW w:w="2734" w:type="dxa"/>
            <w:tcBorders>
              <w:top w:val="single" w:sz="4" w:space="0" w:color="auto"/>
              <w:left w:val="nil"/>
              <w:bottom w:val="single" w:sz="4" w:space="0" w:color="auto"/>
              <w:right w:val="single" w:sz="4" w:space="0" w:color="auto"/>
            </w:tcBorders>
            <w:shd w:val="clear" w:color="auto" w:fill="auto"/>
            <w:noWrap/>
            <w:vAlign w:val="bottom"/>
            <w:hideMark/>
          </w:tcPr>
          <w:p w14:paraId="6C87C630" w14:textId="77777777" w:rsidR="009A0CCF" w:rsidRPr="009A0CCF" w:rsidRDefault="009A0CCF" w:rsidP="009A0CCF">
            <w:pPr>
              <w:rPr>
                <w:b w:val="0"/>
                <w:color w:val="000000"/>
                <w:sz w:val="18"/>
                <w:szCs w:val="18"/>
                <w:lang w:val="hr-HR" w:eastAsia="hr-HR"/>
              </w:rPr>
            </w:pPr>
            <w:r w:rsidRPr="009A0CCF">
              <w:rPr>
                <w:b w:val="0"/>
                <w:color w:val="000000"/>
                <w:sz w:val="18"/>
                <w:szCs w:val="18"/>
                <w:lang w:val="hr-HR" w:eastAsia="hr-HR"/>
              </w:rPr>
              <w:t>KING ICT D.O.O., ZAGREB</w:t>
            </w:r>
          </w:p>
        </w:tc>
        <w:tc>
          <w:tcPr>
            <w:tcW w:w="3402" w:type="dxa"/>
            <w:tcBorders>
              <w:top w:val="single" w:sz="4" w:space="0" w:color="auto"/>
              <w:left w:val="nil"/>
              <w:bottom w:val="single" w:sz="4" w:space="0" w:color="auto"/>
              <w:right w:val="single" w:sz="4" w:space="0" w:color="auto"/>
            </w:tcBorders>
            <w:shd w:val="clear" w:color="auto" w:fill="auto"/>
            <w:vAlign w:val="bottom"/>
            <w:hideMark/>
          </w:tcPr>
          <w:p w14:paraId="2FCAFFF2" w14:textId="77777777" w:rsidR="009A0CCF" w:rsidRPr="009A0CCF" w:rsidRDefault="009A0CCF" w:rsidP="009A0CCF">
            <w:pPr>
              <w:rPr>
                <w:b w:val="0"/>
                <w:color w:val="000000"/>
                <w:sz w:val="18"/>
                <w:szCs w:val="18"/>
                <w:lang w:val="hr-HR" w:eastAsia="hr-HR"/>
              </w:rPr>
            </w:pPr>
            <w:r w:rsidRPr="009A0CCF">
              <w:rPr>
                <w:b w:val="0"/>
                <w:color w:val="000000"/>
                <w:sz w:val="18"/>
                <w:szCs w:val="18"/>
                <w:lang w:val="hr-HR" w:eastAsia="hr-HR"/>
              </w:rPr>
              <w:t>Implementacija sustava videonadzora</w:t>
            </w:r>
          </w:p>
        </w:tc>
        <w:tc>
          <w:tcPr>
            <w:tcW w:w="1985" w:type="dxa"/>
            <w:tcBorders>
              <w:top w:val="single" w:sz="4" w:space="0" w:color="auto"/>
              <w:left w:val="nil"/>
              <w:bottom w:val="single" w:sz="4" w:space="0" w:color="auto"/>
              <w:right w:val="single" w:sz="4" w:space="0" w:color="auto"/>
            </w:tcBorders>
            <w:shd w:val="clear" w:color="auto" w:fill="auto"/>
            <w:noWrap/>
            <w:vAlign w:val="bottom"/>
            <w:hideMark/>
          </w:tcPr>
          <w:p w14:paraId="19C9BEF5" w14:textId="77777777" w:rsidR="009A0CCF" w:rsidRPr="009A0CCF" w:rsidRDefault="009A0CCF" w:rsidP="009A0CCF">
            <w:pPr>
              <w:rPr>
                <w:b w:val="0"/>
                <w:color w:val="000000"/>
                <w:sz w:val="18"/>
                <w:szCs w:val="18"/>
                <w:lang w:val="hr-HR" w:eastAsia="hr-HR"/>
              </w:rPr>
            </w:pPr>
            <w:r w:rsidRPr="009A0CCF">
              <w:rPr>
                <w:b w:val="0"/>
                <w:color w:val="000000"/>
                <w:sz w:val="18"/>
                <w:szCs w:val="18"/>
                <w:lang w:val="hr-HR" w:eastAsia="hr-HR"/>
              </w:rPr>
              <w:t>521872</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14:paraId="6BAF80E3" w14:textId="77777777" w:rsidR="009A0CCF" w:rsidRPr="009A0CCF" w:rsidRDefault="009A0CCF" w:rsidP="009A0CCF">
            <w:pPr>
              <w:jc w:val="right"/>
              <w:rPr>
                <w:b w:val="0"/>
                <w:color w:val="000000"/>
                <w:sz w:val="18"/>
                <w:szCs w:val="18"/>
                <w:lang w:val="hr-HR" w:eastAsia="hr-HR"/>
              </w:rPr>
            </w:pPr>
            <w:r w:rsidRPr="009A0CCF">
              <w:rPr>
                <w:b w:val="0"/>
                <w:color w:val="000000"/>
                <w:sz w:val="18"/>
                <w:szCs w:val="18"/>
                <w:lang w:val="hr-HR" w:eastAsia="hr-HR"/>
              </w:rPr>
              <w:t>29.01.2023</w:t>
            </w:r>
          </w:p>
        </w:tc>
      </w:tr>
      <w:tr w:rsidR="0034387A" w:rsidRPr="009A0CCF" w14:paraId="7A31ED3C" w14:textId="77777777" w:rsidTr="000C2938">
        <w:trPr>
          <w:trHeight w:val="735"/>
        </w:trPr>
        <w:tc>
          <w:tcPr>
            <w:tcW w:w="1277"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1A04295" w14:textId="77777777" w:rsidR="0034387A" w:rsidRPr="009A0CCF" w:rsidRDefault="0034387A" w:rsidP="0034387A">
            <w:pPr>
              <w:rPr>
                <w:b w:val="0"/>
                <w:color w:val="000000"/>
                <w:sz w:val="18"/>
                <w:szCs w:val="18"/>
                <w:lang w:val="hr-HR" w:eastAsia="hr-HR"/>
              </w:rPr>
            </w:pPr>
            <w:r w:rsidRPr="009A0CCF">
              <w:rPr>
                <w:b w:val="0"/>
                <w:color w:val="000000"/>
                <w:sz w:val="18"/>
                <w:szCs w:val="18"/>
                <w:lang w:val="hr-HR" w:eastAsia="hr-HR"/>
              </w:rPr>
              <w:t>22.3.2021.</w:t>
            </w:r>
          </w:p>
        </w:tc>
        <w:tc>
          <w:tcPr>
            <w:tcW w:w="1437" w:type="dxa"/>
            <w:tcBorders>
              <w:top w:val="single" w:sz="4" w:space="0" w:color="auto"/>
              <w:left w:val="nil"/>
              <w:bottom w:val="single" w:sz="4" w:space="0" w:color="auto"/>
              <w:right w:val="single" w:sz="4" w:space="0" w:color="auto"/>
            </w:tcBorders>
            <w:shd w:val="clear" w:color="auto" w:fill="auto"/>
            <w:vAlign w:val="bottom"/>
            <w:hideMark/>
          </w:tcPr>
          <w:p w14:paraId="4C270247" w14:textId="77777777" w:rsidR="0034387A" w:rsidRPr="009A0CCF" w:rsidRDefault="0034387A" w:rsidP="0034387A">
            <w:pPr>
              <w:rPr>
                <w:b w:val="0"/>
                <w:color w:val="000000"/>
                <w:sz w:val="18"/>
                <w:szCs w:val="18"/>
                <w:lang w:val="hr-HR" w:eastAsia="hr-HR"/>
              </w:rPr>
            </w:pPr>
            <w:r w:rsidRPr="009A0CCF">
              <w:rPr>
                <w:b w:val="0"/>
                <w:color w:val="000000"/>
                <w:sz w:val="18"/>
                <w:szCs w:val="18"/>
                <w:lang w:val="hr-HR" w:eastAsia="hr-HR"/>
              </w:rPr>
              <w:t>Bjanko zadužnica</w:t>
            </w:r>
          </w:p>
        </w:tc>
        <w:tc>
          <w:tcPr>
            <w:tcW w:w="1498" w:type="dxa"/>
            <w:tcBorders>
              <w:top w:val="single" w:sz="4" w:space="0" w:color="auto"/>
              <w:left w:val="nil"/>
              <w:bottom w:val="single" w:sz="4" w:space="0" w:color="auto"/>
              <w:right w:val="single" w:sz="4" w:space="0" w:color="auto"/>
            </w:tcBorders>
            <w:shd w:val="clear" w:color="auto" w:fill="auto"/>
            <w:noWrap/>
            <w:vAlign w:val="bottom"/>
            <w:hideMark/>
          </w:tcPr>
          <w:p w14:paraId="0F8F47D2" w14:textId="77777777" w:rsidR="0034387A" w:rsidRPr="009A0CCF" w:rsidRDefault="0034387A" w:rsidP="0034387A">
            <w:pPr>
              <w:jc w:val="right"/>
              <w:rPr>
                <w:b w:val="0"/>
                <w:color w:val="000000"/>
                <w:sz w:val="18"/>
                <w:szCs w:val="18"/>
                <w:lang w:val="hr-HR" w:eastAsia="hr-HR"/>
              </w:rPr>
            </w:pPr>
            <w:r w:rsidRPr="009A0CCF">
              <w:rPr>
                <w:b w:val="0"/>
                <w:color w:val="000000"/>
                <w:sz w:val="18"/>
                <w:szCs w:val="18"/>
                <w:lang w:val="hr-HR" w:eastAsia="hr-HR"/>
              </w:rPr>
              <w:t>8.000.000,00</w:t>
            </w:r>
          </w:p>
        </w:tc>
        <w:tc>
          <w:tcPr>
            <w:tcW w:w="2734" w:type="dxa"/>
            <w:tcBorders>
              <w:top w:val="single" w:sz="4" w:space="0" w:color="auto"/>
              <w:left w:val="nil"/>
              <w:bottom w:val="single" w:sz="4" w:space="0" w:color="auto"/>
              <w:right w:val="single" w:sz="4" w:space="0" w:color="auto"/>
            </w:tcBorders>
            <w:shd w:val="clear" w:color="auto" w:fill="auto"/>
            <w:noWrap/>
            <w:vAlign w:val="bottom"/>
            <w:hideMark/>
          </w:tcPr>
          <w:p w14:paraId="06C2F798" w14:textId="77777777" w:rsidR="0034387A" w:rsidRPr="009A0CCF" w:rsidRDefault="0034387A" w:rsidP="0034387A">
            <w:pPr>
              <w:rPr>
                <w:b w:val="0"/>
                <w:color w:val="000000"/>
                <w:sz w:val="18"/>
                <w:szCs w:val="18"/>
                <w:lang w:val="hr-HR" w:eastAsia="hr-HR"/>
              </w:rPr>
            </w:pPr>
            <w:r w:rsidRPr="009A0CCF">
              <w:rPr>
                <w:b w:val="0"/>
                <w:color w:val="000000"/>
                <w:sz w:val="18"/>
                <w:szCs w:val="18"/>
                <w:lang w:val="hr-HR" w:eastAsia="hr-HR"/>
              </w:rPr>
              <w:t>FERO-TERM  D.O.O.</w:t>
            </w:r>
          </w:p>
        </w:tc>
        <w:tc>
          <w:tcPr>
            <w:tcW w:w="3402" w:type="dxa"/>
            <w:tcBorders>
              <w:top w:val="single" w:sz="4" w:space="0" w:color="auto"/>
              <w:left w:val="nil"/>
              <w:bottom w:val="single" w:sz="4" w:space="0" w:color="auto"/>
              <w:right w:val="single" w:sz="4" w:space="0" w:color="auto"/>
            </w:tcBorders>
            <w:shd w:val="clear" w:color="auto" w:fill="auto"/>
            <w:hideMark/>
          </w:tcPr>
          <w:p w14:paraId="00A12D75" w14:textId="77777777" w:rsidR="0034387A" w:rsidRDefault="0034387A" w:rsidP="0034387A">
            <w:r w:rsidRPr="003A0123">
              <w:rPr>
                <w:b w:val="0"/>
                <w:color w:val="000000"/>
                <w:sz w:val="18"/>
                <w:szCs w:val="18"/>
                <w:lang w:val="hr-HR" w:eastAsia="hr-HR"/>
              </w:rPr>
              <w:t>Kupoprodajni ugovor-zemljište na Podima radi izgradnje gospodarsko poslovnih i proizvodnih sadržaja</w:t>
            </w:r>
          </w:p>
        </w:tc>
        <w:tc>
          <w:tcPr>
            <w:tcW w:w="1985" w:type="dxa"/>
            <w:tcBorders>
              <w:top w:val="single" w:sz="4" w:space="0" w:color="auto"/>
              <w:left w:val="nil"/>
              <w:bottom w:val="single" w:sz="4" w:space="0" w:color="auto"/>
              <w:right w:val="single" w:sz="4" w:space="0" w:color="auto"/>
            </w:tcBorders>
            <w:shd w:val="clear" w:color="auto" w:fill="auto"/>
            <w:noWrap/>
            <w:vAlign w:val="bottom"/>
            <w:hideMark/>
          </w:tcPr>
          <w:p w14:paraId="42598D90" w14:textId="77777777" w:rsidR="0034387A" w:rsidRPr="009A0CCF" w:rsidRDefault="0034387A" w:rsidP="0034387A">
            <w:pPr>
              <w:rPr>
                <w:b w:val="0"/>
                <w:color w:val="000000"/>
                <w:sz w:val="18"/>
                <w:szCs w:val="18"/>
                <w:lang w:val="hr-HR" w:eastAsia="hr-HR"/>
              </w:rPr>
            </w:pPr>
            <w:r w:rsidRPr="009A0CCF">
              <w:rPr>
                <w:b w:val="0"/>
                <w:color w:val="000000"/>
                <w:sz w:val="18"/>
                <w:szCs w:val="18"/>
                <w:lang w:val="hr-HR" w:eastAsia="hr-HR"/>
              </w:rPr>
              <w:t>OV-2777/2021</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14:paraId="00989FAA" w14:textId="77777777" w:rsidR="0034387A" w:rsidRPr="009A0CCF" w:rsidRDefault="0034387A" w:rsidP="0034387A">
            <w:pPr>
              <w:jc w:val="right"/>
              <w:rPr>
                <w:b w:val="0"/>
                <w:color w:val="000000"/>
                <w:sz w:val="18"/>
                <w:szCs w:val="18"/>
                <w:lang w:val="hr-HR" w:eastAsia="hr-HR"/>
              </w:rPr>
            </w:pPr>
            <w:r w:rsidRPr="009A0CCF">
              <w:rPr>
                <w:b w:val="0"/>
                <w:color w:val="000000"/>
                <w:sz w:val="18"/>
                <w:szCs w:val="18"/>
                <w:lang w:val="hr-HR" w:eastAsia="hr-HR"/>
              </w:rPr>
              <w:t>06.03.2024</w:t>
            </w:r>
          </w:p>
        </w:tc>
      </w:tr>
      <w:tr w:rsidR="0034387A" w:rsidRPr="009A0CCF" w14:paraId="6EF92A08" w14:textId="77777777" w:rsidTr="000C2938">
        <w:trPr>
          <w:trHeight w:val="735"/>
        </w:trPr>
        <w:tc>
          <w:tcPr>
            <w:tcW w:w="1277"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86704A4" w14:textId="77777777" w:rsidR="0034387A" w:rsidRPr="009A0CCF" w:rsidRDefault="0034387A" w:rsidP="0034387A">
            <w:pPr>
              <w:rPr>
                <w:b w:val="0"/>
                <w:color w:val="000000"/>
                <w:sz w:val="18"/>
                <w:szCs w:val="18"/>
                <w:lang w:val="hr-HR" w:eastAsia="hr-HR"/>
              </w:rPr>
            </w:pPr>
            <w:r w:rsidRPr="009A0CCF">
              <w:rPr>
                <w:b w:val="0"/>
                <w:color w:val="000000"/>
                <w:sz w:val="18"/>
                <w:szCs w:val="18"/>
                <w:lang w:val="hr-HR" w:eastAsia="hr-HR"/>
              </w:rPr>
              <w:t>01.03.2021.</w:t>
            </w:r>
          </w:p>
        </w:tc>
        <w:tc>
          <w:tcPr>
            <w:tcW w:w="1437" w:type="dxa"/>
            <w:tcBorders>
              <w:top w:val="single" w:sz="4" w:space="0" w:color="auto"/>
              <w:left w:val="nil"/>
              <w:bottom w:val="single" w:sz="4" w:space="0" w:color="auto"/>
              <w:right w:val="single" w:sz="4" w:space="0" w:color="auto"/>
            </w:tcBorders>
            <w:shd w:val="clear" w:color="auto" w:fill="auto"/>
            <w:vAlign w:val="bottom"/>
            <w:hideMark/>
          </w:tcPr>
          <w:p w14:paraId="5329F7E5" w14:textId="77777777" w:rsidR="0034387A" w:rsidRPr="009A0CCF" w:rsidRDefault="0034387A" w:rsidP="0034387A">
            <w:pPr>
              <w:rPr>
                <w:b w:val="0"/>
                <w:color w:val="000000"/>
                <w:sz w:val="18"/>
                <w:szCs w:val="18"/>
                <w:lang w:val="hr-HR" w:eastAsia="hr-HR"/>
              </w:rPr>
            </w:pPr>
            <w:r w:rsidRPr="009A0CCF">
              <w:rPr>
                <w:b w:val="0"/>
                <w:color w:val="000000"/>
                <w:sz w:val="18"/>
                <w:szCs w:val="18"/>
                <w:lang w:val="hr-HR" w:eastAsia="hr-HR"/>
              </w:rPr>
              <w:t>Bjanko zadužnica</w:t>
            </w:r>
          </w:p>
        </w:tc>
        <w:tc>
          <w:tcPr>
            <w:tcW w:w="1498" w:type="dxa"/>
            <w:tcBorders>
              <w:top w:val="single" w:sz="4" w:space="0" w:color="auto"/>
              <w:left w:val="nil"/>
              <w:bottom w:val="single" w:sz="4" w:space="0" w:color="auto"/>
              <w:right w:val="single" w:sz="4" w:space="0" w:color="auto"/>
            </w:tcBorders>
            <w:shd w:val="clear" w:color="auto" w:fill="auto"/>
            <w:noWrap/>
            <w:vAlign w:val="bottom"/>
            <w:hideMark/>
          </w:tcPr>
          <w:p w14:paraId="0C17F0C0" w14:textId="77777777" w:rsidR="0034387A" w:rsidRPr="009A0CCF" w:rsidRDefault="0034387A" w:rsidP="0034387A">
            <w:pPr>
              <w:jc w:val="right"/>
              <w:rPr>
                <w:b w:val="0"/>
                <w:color w:val="000000"/>
                <w:sz w:val="18"/>
                <w:szCs w:val="18"/>
                <w:lang w:val="hr-HR" w:eastAsia="hr-HR"/>
              </w:rPr>
            </w:pPr>
            <w:r w:rsidRPr="009A0CCF">
              <w:rPr>
                <w:b w:val="0"/>
                <w:color w:val="000000"/>
                <w:sz w:val="18"/>
                <w:szCs w:val="18"/>
                <w:lang w:val="hr-HR" w:eastAsia="hr-HR"/>
              </w:rPr>
              <w:t>288.600,00</w:t>
            </w:r>
          </w:p>
        </w:tc>
        <w:tc>
          <w:tcPr>
            <w:tcW w:w="2734" w:type="dxa"/>
            <w:tcBorders>
              <w:top w:val="single" w:sz="4" w:space="0" w:color="auto"/>
              <w:left w:val="nil"/>
              <w:bottom w:val="single" w:sz="4" w:space="0" w:color="auto"/>
              <w:right w:val="single" w:sz="4" w:space="0" w:color="auto"/>
            </w:tcBorders>
            <w:shd w:val="clear" w:color="auto" w:fill="auto"/>
            <w:noWrap/>
            <w:vAlign w:val="bottom"/>
            <w:hideMark/>
          </w:tcPr>
          <w:p w14:paraId="0D7BA017" w14:textId="77777777" w:rsidR="0034387A" w:rsidRPr="009A0CCF" w:rsidRDefault="0034387A" w:rsidP="0034387A">
            <w:pPr>
              <w:rPr>
                <w:b w:val="0"/>
                <w:color w:val="000000"/>
                <w:sz w:val="18"/>
                <w:szCs w:val="18"/>
                <w:lang w:val="hr-HR" w:eastAsia="hr-HR"/>
              </w:rPr>
            </w:pPr>
            <w:r w:rsidRPr="009A0CCF">
              <w:rPr>
                <w:b w:val="0"/>
                <w:color w:val="000000"/>
                <w:sz w:val="18"/>
                <w:szCs w:val="18"/>
                <w:lang w:val="hr-HR" w:eastAsia="hr-HR"/>
              </w:rPr>
              <w:t>KAMENI ZID D.O.O.</w:t>
            </w:r>
          </w:p>
        </w:tc>
        <w:tc>
          <w:tcPr>
            <w:tcW w:w="3402" w:type="dxa"/>
            <w:tcBorders>
              <w:top w:val="single" w:sz="4" w:space="0" w:color="auto"/>
              <w:left w:val="nil"/>
              <w:bottom w:val="single" w:sz="4" w:space="0" w:color="auto"/>
              <w:right w:val="single" w:sz="4" w:space="0" w:color="auto"/>
            </w:tcBorders>
            <w:shd w:val="clear" w:color="auto" w:fill="auto"/>
            <w:hideMark/>
          </w:tcPr>
          <w:p w14:paraId="5AB93785" w14:textId="77777777" w:rsidR="0034387A" w:rsidRDefault="0034387A" w:rsidP="0034387A">
            <w:r w:rsidRPr="003A0123">
              <w:rPr>
                <w:b w:val="0"/>
                <w:color w:val="000000"/>
                <w:sz w:val="18"/>
                <w:szCs w:val="18"/>
                <w:lang w:val="hr-HR" w:eastAsia="hr-HR"/>
              </w:rPr>
              <w:t>Kupoprodajni ugovor-zemljište na Podima radi izgradnje gospodarsko poslovnih i proizvodnih sadržaja</w:t>
            </w:r>
          </w:p>
        </w:tc>
        <w:tc>
          <w:tcPr>
            <w:tcW w:w="1985" w:type="dxa"/>
            <w:tcBorders>
              <w:top w:val="single" w:sz="4" w:space="0" w:color="auto"/>
              <w:left w:val="nil"/>
              <w:bottom w:val="single" w:sz="4" w:space="0" w:color="auto"/>
              <w:right w:val="single" w:sz="4" w:space="0" w:color="auto"/>
            </w:tcBorders>
            <w:shd w:val="clear" w:color="auto" w:fill="auto"/>
            <w:noWrap/>
            <w:vAlign w:val="bottom"/>
            <w:hideMark/>
          </w:tcPr>
          <w:p w14:paraId="0E93C6C1" w14:textId="77777777" w:rsidR="0034387A" w:rsidRPr="009A0CCF" w:rsidRDefault="0034387A" w:rsidP="0034387A">
            <w:pPr>
              <w:rPr>
                <w:b w:val="0"/>
                <w:color w:val="000000"/>
                <w:sz w:val="18"/>
                <w:szCs w:val="18"/>
                <w:lang w:val="hr-HR" w:eastAsia="hr-HR"/>
              </w:rPr>
            </w:pPr>
            <w:r w:rsidRPr="009A0CCF">
              <w:rPr>
                <w:b w:val="0"/>
                <w:color w:val="000000"/>
                <w:sz w:val="18"/>
                <w:szCs w:val="18"/>
                <w:lang w:val="hr-HR" w:eastAsia="hr-HR"/>
              </w:rPr>
              <w:t>OV-987/2021</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14:paraId="563CA0FF" w14:textId="77777777" w:rsidR="0034387A" w:rsidRPr="009A0CCF" w:rsidRDefault="0034387A" w:rsidP="0034387A">
            <w:pPr>
              <w:jc w:val="right"/>
              <w:rPr>
                <w:b w:val="0"/>
                <w:color w:val="000000"/>
                <w:sz w:val="18"/>
                <w:szCs w:val="18"/>
                <w:lang w:val="hr-HR" w:eastAsia="hr-HR"/>
              </w:rPr>
            </w:pPr>
            <w:r w:rsidRPr="009A0CCF">
              <w:rPr>
                <w:b w:val="0"/>
                <w:color w:val="000000"/>
                <w:sz w:val="18"/>
                <w:szCs w:val="18"/>
                <w:lang w:val="hr-HR" w:eastAsia="hr-HR"/>
              </w:rPr>
              <w:t>14.02.2024</w:t>
            </w:r>
          </w:p>
        </w:tc>
      </w:tr>
      <w:tr w:rsidR="0034387A" w:rsidRPr="009A0CCF" w14:paraId="54AC810E" w14:textId="77777777" w:rsidTr="000C2938">
        <w:trPr>
          <w:trHeight w:val="735"/>
        </w:trPr>
        <w:tc>
          <w:tcPr>
            <w:tcW w:w="1277"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7CE551D" w14:textId="77777777" w:rsidR="0034387A" w:rsidRPr="009A0CCF" w:rsidRDefault="0034387A" w:rsidP="0034387A">
            <w:pPr>
              <w:rPr>
                <w:b w:val="0"/>
                <w:color w:val="000000"/>
                <w:sz w:val="18"/>
                <w:szCs w:val="18"/>
                <w:lang w:val="hr-HR" w:eastAsia="hr-HR"/>
              </w:rPr>
            </w:pPr>
            <w:r w:rsidRPr="009A0CCF">
              <w:rPr>
                <w:b w:val="0"/>
                <w:color w:val="000000"/>
                <w:sz w:val="18"/>
                <w:szCs w:val="18"/>
                <w:lang w:val="hr-HR" w:eastAsia="hr-HR"/>
              </w:rPr>
              <w:t>22.03.2021.</w:t>
            </w:r>
          </w:p>
        </w:tc>
        <w:tc>
          <w:tcPr>
            <w:tcW w:w="1437" w:type="dxa"/>
            <w:tcBorders>
              <w:top w:val="single" w:sz="4" w:space="0" w:color="auto"/>
              <w:left w:val="nil"/>
              <w:bottom w:val="single" w:sz="4" w:space="0" w:color="auto"/>
              <w:right w:val="single" w:sz="4" w:space="0" w:color="auto"/>
            </w:tcBorders>
            <w:shd w:val="clear" w:color="auto" w:fill="auto"/>
            <w:vAlign w:val="bottom"/>
            <w:hideMark/>
          </w:tcPr>
          <w:p w14:paraId="71A41C10" w14:textId="77777777" w:rsidR="0034387A" w:rsidRPr="009A0CCF" w:rsidRDefault="0034387A" w:rsidP="0034387A">
            <w:pPr>
              <w:rPr>
                <w:b w:val="0"/>
                <w:color w:val="000000"/>
                <w:sz w:val="18"/>
                <w:szCs w:val="18"/>
                <w:lang w:val="hr-HR" w:eastAsia="hr-HR"/>
              </w:rPr>
            </w:pPr>
            <w:r w:rsidRPr="009A0CCF">
              <w:rPr>
                <w:b w:val="0"/>
                <w:color w:val="000000"/>
                <w:sz w:val="18"/>
                <w:szCs w:val="18"/>
                <w:lang w:val="hr-HR" w:eastAsia="hr-HR"/>
              </w:rPr>
              <w:t>Bjanko zadužnica</w:t>
            </w:r>
          </w:p>
        </w:tc>
        <w:tc>
          <w:tcPr>
            <w:tcW w:w="1498" w:type="dxa"/>
            <w:tcBorders>
              <w:top w:val="single" w:sz="4" w:space="0" w:color="auto"/>
              <w:left w:val="nil"/>
              <w:bottom w:val="single" w:sz="4" w:space="0" w:color="auto"/>
              <w:right w:val="single" w:sz="4" w:space="0" w:color="auto"/>
            </w:tcBorders>
            <w:shd w:val="clear" w:color="auto" w:fill="auto"/>
            <w:noWrap/>
            <w:vAlign w:val="bottom"/>
            <w:hideMark/>
          </w:tcPr>
          <w:p w14:paraId="3FD58C8C" w14:textId="77777777" w:rsidR="0034387A" w:rsidRPr="009A0CCF" w:rsidRDefault="0034387A" w:rsidP="0034387A">
            <w:pPr>
              <w:jc w:val="right"/>
              <w:rPr>
                <w:b w:val="0"/>
                <w:color w:val="000000"/>
                <w:sz w:val="18"/>
                <w:szCs w:val="18"/>
                <w:lang w:val="hr-HR" w:eastAsia="hr-HR"/>
              </w:rPr>
            </w:pPr>
            <w:r w:rsidRPr="009A0CCF">
              <w:rPr>
                <w:b w:val="0"/>
                <w:color w:val="000000"/>
                <w:sz w:val="18"/>
                <w:szCs w:val="18"/>
                <w:lang w:val="hr-HR" w:eastAsia="hr-HR"/>
              </w:rPr>
              <w:t>100.000,00</w:t>
            </w:r>
          </w:p>
        </w:tc>
        <w:tc>
          <w:tcPr>
            <w:tcW w:w="2734" w:type="dxa"/>
            <w:tcBorders>
              <w:top w:val="single" w:sz="4" w:space="0" w:color="auto"/>
              <w:left w:val="nil"/>
              <w:bottom w:val="single" w:sz="4" w:space="0" w:color="auto"/>
              <w:right w:val="single" w:sz="4" w:space="0" w:color="auto"/>
            </w:tcBorders>
            <w:shd w:val="clear" w:color="auto" w:fill="auto"/>
            <w:noWrap/>
            <w:vAlign w:val="bottom"/>
            <w:hideMark/>
          </w:tcPr>
          <w:p w14:paraId="7E7D9EB6" w14:textId="77777777" w:rsidR="0034387A" w:rsidRPr="009A0CCF" w:rsidRDefault="0034387A" w:rsidP="0034387A">
            <w:pPr>
              <w:rPr>
                <w:b w:val="0"/>
                <w:color w:val="000000"/>
                <w:sz w:val="18"/>
                <w:szCs w:val="18"/>
                <w:lang w:val="hr-HR" w:eastAsia="hr-HR"/>
              </w:rPr>
            </w:pPr>
            <w:r w:rsidRPr="009A0CCF">
              <w:rPr>
                <w:b w:val="0"/>
                <w:color w:val="000000"/>
                <w:sz w:val="18"/>
                <w:szCs w:val="18"/>
                <w:lang w:val="hr-HR" w:eastAsia="hr-HR"/>
              </w:rPr>
              <w:t>CANTABILE D.O.O.</w:t>
            </w:r>
          </w:p>
        </w:tc>
        <w:tc>
          <w:tcPr>
            <w:tcW w:w="3402" w:type="dxa"/>
            <w:tcBorders>
              <w:top w:val="single" w:sz="4" w:space="0" w:color="auto"/>
              <w:left w:val="nil"/>
              <w:bottom w:val="single" w:sz="4" w:space="0" w:color="auto"/>
              <w:right w:val="single" w:sz="4" w:space="0" w:color="auto"/>
            </w:tcBorders>
            <w:shd w:val="clear" w:color="auto" w:fill="auto"/>
            <w:hideMark/>
          </w:tcPr>
          <w:p w14:paraId="343EB3BD" w14:textId="77777777" w:rsidR="0034387A" w:rsidRDefault="0034387A" w:rsidP="0034387A">
            <w:r w:rsidRPr="003A0123">
              <w:rPr>
                <w:b w:val="0"/>
                <w:color w:val="000000"/>
                <w:sz w:val="18"/>
                <w:szCs w:val="18"/>
                <w:lang w:val="hr-HR" w:eastAsia="hr-HR"/>
              </w:rPr>
              <w:t>Kupoprodajni ugovor-zemljište na Podima radi izgradnje gospodarsko poslovnih i proizvodnih sadržaja</w:t>
            </w:r>
          </w:p>
        </w:tc>
        <w:tc>
          <w:tcPr>
            <w:tcW w:w="1985" w:type="dxa"/>
            <w:tcBorders>
              <w:top w:val="single" w:sz="4" w:space="0" w:color="auto"/>
              <w:left w:val="nil"/>
              <w:bottom w:val="single" w:sz="4" w:space="0" w:color="auto"/>
              <w:right w:val="single" w:sz="4" w:space="0" w:color="auto"/>
            </w:tcBorders>
            <w:shd w:val="clear" w:color="auto" w:fill="auto"/>
            <w:noWrap/>
            <w:vAlign w:val="bottom"/>
            <w:hideMark/>
          </w:tcPr>
          <w:p w14:paraId="64822ACE" w14:textId="77777777" w:rsidR="0034387A" w:rsidRPr="009A0CCF" w:rsidRDefault="0034387A" w:rsidP="0034387A">
            <w:pPr>
              <w:rPr>
                <w:b w:val="0"/>
                <w:color w:val="000000"/>
                <w:sz w:val="18"/>
                <w:szCs w:val="18"/>
                <w:lang w:val="hr-HR" w:eastAsia="hr-HR"/>
              </w:rPr>
            </w:pPr>
            <w:r w:rsidRPr="009A0CCF">
              <w:rPr>
                <w:b w:val="0"/>
                <w:color w:val="000000"/>
                <w:sz w:val="18"/>
                <w:szCs w:val="18"/>
                <w:lang w:val="hr-HR" w:eastAsia="hr-HR"/>
              </w:rPr>
              <w:t>OV-1424/2021</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14:paraId="70B1162C" w14:textId="77777777" w:rsidR="0034387A" w:rsidRPr="009A0CCF" w:rsidRDefault="0034387A" w:rsidP="0034387A">
            <w:pPr>
              <w:jc w:val="right"/>
              <w:rPr>
                <w:b w:val="0"/>
                <w:color w:val="000000"/>
                <w:sz w:val="18"/>
                <w:szCs w:val="18"/>
                <w:lang w:val="hr-HR" w:eastAsia="hr-HR"/>
              </w:rPr>
            </w:pPr>
            <w:r w:rsidRPr="009A0CCF">
              <w:rPr>
                <w:b w:val="0"/>
                <w:color w:val="000000"/>
                <w:sz w:val="18"/>
                <w:szCs w:val="18"/>
                <w:lang w:val="hr-HR" w:eastAsia="hr-HR"/>
              </w:rPr>
              <w:t>06.03.2024</w:t>
            </w:r>
          </w:p>
        </w:tc>
      </w:tr>
      <w:tr w:rsidR="0034387A" w:rsidRPr="009A0CCF" w14:paraId="48B8428C" w14:textId="77777777" w:rsidTr="000C2938">
        <w:trPr>
          <w:trHeight w:val="735"/>
        </w:trPr>
        <w:tc>
          <w:tcPr>
            <w:tcW w:w="1277"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8DFE5A7" w14:textId="77777777" w:rsidR="0034387A" w:rsidRPr="009A0CCF" w:rsidRDefault="0034387A" w:rsidP="0034387A">
            <w:pPr>
              <w:rPr>
                <w:b w:val="0"/>
                <w:color w:val="000000"/>
                <w:sz w:val="18"/>
                <w:szCs w:val="18"/>
                <w:lang w:val="hr-HR" w:eastAsia="hr-HR"/>
              </w:rPr>
            </w:pPr>
            <w:r w:rsidRPr="009A0CCF">
              <w:rPr>
                <w:b w:val="0"/>
                <w:color w:val="000000"/>
                <w:sz w:val="18"/>
                <w:szCs w:val="18"/>
                <w:lang w:val="hr-HR" w:eastAsia="hr-HR"/>
              </w:rPr>
              <w:t>22.03.2021.</w:t>
            </w:r>
          </w:p>
        </w:tc>
        <w:tc>
          <w:tcPr>
            <w:tcW w:w="1437" w:type="dxa"/>
            <w:tcBorders>
              <w:top w:val="single" w:sz="4" w:space="0" w:color="auto"/>
              <w:left w:val="nil"/>
              <w:bottom w:val="single" w:sz="4" w:space="0" w:color="auto"/>
              <w:right w:val="single" w:sz="4" w:space="0" w:color="auto"/>
            </w:tcBorders>
            <w:shd w:val="clear" w:color="auto" w:fill="auto"/>
            <w:vAlign w:val="bottom"/>
            <w:hideMark/>
          </w:tcPr>
          <w:p w14:paraId="407A2344" w14:textId="77777777" w:rsidR="0034387A" w:rsidRPr="009A0CCF" w:rsidRDefault="0034387A" w:rsidP="0034387A">
            <w:pPr>
              <w:rPr>
                <w:b w:val="0"/>
                <w:color w:val="000000"/>
                <w:sz w:val="18"/>
                <w:szCs w:val="18"/>
                <w:lang w:val="hr-HR" w:eastAsia="hr-HR"/>
              </w:rPr>
            </w:pPr>
            <w:r w:rsidRPr="009A0CCF">
              <w:rPr>
                <w:b w:val="0"/>
                <w:color w:val="000000"/>
                <w:sz w:val="18"/>
                <w:szCs w:val="18"/>
                <w:lang w:val="hr-HR" w:eastAsia="hr-HR"/>
              </w:rPr>
              <w:t>Bjanko zadužnica</w:t>
            </w:r>
          </w:p>
        </w:tc>
        <w:tc>
          <w:tcPr>
            <w:tcW w:w="1498" w:type="dxa"/>
            <w:tcBorders>
              <w:top w:val="single" w:sz="4" w:space="0" w:color="auto"/>
              <w:left w:val="nil"/>
              <w:bottom w:val="single" w:sz="4" w:space="0" w:color="auto"/>
              <w:right w:val="single" w:sz="4" w:space="0" w:color="auto"/>
            </w:tcBorders>
            <w:shd w:val="clear" w:color="auto" w:fill="auto"/>
            <w:noWrap/>
            <w:vAlign w:val="bottom"/>
            <w:hideMark/>
          </w:tcPr>
          <w:p w14:paraId="28A7BB40" w14:textId="77777777" w:rsidR="0034387A" w:rsidRPr="009A0CCF" w:rsidRDefault="0034387A" w:rsidP="0034387A">
            <w:pPr>
              <w:jc w:val="right"/>
              <w:rPr>
                <w:b w:val="0"/>
                <w:color w:val="000000"/>
                <w:sz w:val="18"/>
                <w:szCs w:val="18"/>
                <w:lang w:val="hr-HR" w:eastAsia="hr-HR"/>
              </w:rPr>
            </w:pPr>
            <w:r w:rsidRPr="009A0CCF">
              <w:rPr>
                <w:b w:val="0"/>
                <w:color w:val="000000"/>
                <w:sz w:val="18"/>
                <w:szCs w:val="18"/>
                <w:lang w:val="hr-HR" w:eastAsia="hr-HR"/>
              </w:rPr>
              <w:t>500.000,00</w:t>
            </w:r>
          </w:p>
        </w:tc>
        <w:tc>
          <w:tcPr>
            <w:tcW w:w="2734" w:type="dxa"/>
            <w:tcBorders>
              <w:top w:val="single" w:sz="4" w:space="0" w:color="auto"/>
              <w:left w:val="nil"/>
              <w:bottom w:val="single" w:sz="4" w:space="0" w:color="auto"/>
              <w:right w:val="single" w:sz="4" w:space="0" w:color="auto"/>
            </w:tcBorders>
            <w:shd w:val="clear" w:color="auto" w:fill="auto"/>
            <w:noWrap/>
            <w:vAlign w:val="bottom"/>
            <w:hideMark/>
          </w:tcPr>
          <w:p w14:paraId="45C74E08" w14:textId="77777777" w:rsidR="0034387A" w:rsidRPr="009A0CCF" w:rsidRDefault="0034387A" w:rsidP="0034387A">
            <w:pPr>
              <w:rPr>
                <w:b w:val="0"/>
                <w:color w:val="000000"/>
                <w:sz w:val="18"/>
                <w:szCs w:val="18"/>
                <w:lang w:val="hr-HR" w:eastAsia="hr-HR"/>
              </w:rPr>
            </w:pPr>
            <w:r w:rsidRPr="009A0CCF">
              <w:rPr>
                <w:b w:val="0"/>
                <w:color w:val="000000"/>
                <w:sz w:val="18"/>
                <w:szCs w:val="18"/>
                <w:lang w:val="hr-HR" w:eastAsia="hr-HR"/>
              </w:rPr>
              <w:t>CANTABILE D.O.O.</w:t>
            </w:r>
          </w:p>
        </w:tc>
        <w:tc>
          <w:tcPr>
            <w:tcW w:w="3402" w:type="dxa"/>
            <w:tcBorders>
              <w:top w:val="single" w:sz="4" w:space="0" w:color="auto"/>
              <w:left w:val="nil"/>
              <w:bottom w:val="single" w:sz="4" w:space="0" w:color="auto"/>
              <w:right w:val="single" w:sz="4" w:space="0" w:color="auto"/>
            </w:tcBorders>
            <w:shd w:val="clear" w:color="auto" w:fill="auto"/>
            <w:hideMark/>
          </w:tcPr>
          <w:p w14:paraId="0A096333" w14:textId="77777777" w:rsidR="0034387A" w:rsidRDefault="0034387A" w:rsidP="0034387A">
            <w:r w:rsidRPr="003A0123">
              <w:rPr>
                <w:b w:val="0"/>
                <w:color w:val="000000"/>
                <w:sz w:val="18"/>
                <w:szCs w:val="18"/>
                <w:lang w:val="hr-HR" w:eastAsia="hr-HR"/>
              </w:rPr>
              <w:t>Kupoprodajni ugovor-zemljište na Podima radi izgradnje gospodarsko poslovnih i proizvodnih sadržaja</w:t>
            </w:r>
          </w:p>
        </w:tc>
        <w:tc>
          <w:tcPr>
            <w:tcW w:w="1985" w:type="dxa"/>
            <w:tcBorders>
              <w:top w:val="single" w:sz="4" w:space="0" w:color="auto"/>
              <w:left w:val="nil"/>
              <w:bottom w:val="single" w:sz="4" w:space="0" w:color="auto"/>
              <w:right w:val="single" w:sz="4" w:space="0" w:color="auto"/>
            </w:tcBorders>
            <w:shd w:val="clear" w:color="auto" w:fill="auto"/>
            <w:noWrap/>
            <w:vAlign w:val="bottom"/>
            <w:hideMark/>
          </w:tcPr>
          <w:p w14:paraId="252F4A49" w14:textId="77777777" w:rsidR="0034387A" w:rsidRPr="009A0CCF" w:rsidRDefault="0034387A" w:rsidP="0034387A">
            <w:pPr>
              <w:rPr>
                <w:b w:val="0"/>
                <w:color w:val="000000"/>
                <w:sz w:val="18"/>
                <w:szCs w:val="18"/>
                <w:lang w:val="hr-HR" w:eastAsia="hr-HR"/>
              </w:rPr>
            </w:pPr>
            <w:r w:rsidRPr="009A0CCF">
              <w:rPr>
                <w:b w:val="0"/>
                <w:color w:val="000000"/>
                <w:sz w:val="18"/>
                <w:szCs w:val="18"/>
                <w:lang w:val="hr-HR" w:eastAsia="hr-HR"/>
              </w:rPr>
              <w:t>OV-1422/2021</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14:paraId="2241932F" w14:textId="77777777" w:rsidR="0034387A" w:rsidRPr="009A0CCF" w:rsidRDefault="0034387A" w:rsidP="0034387A">
            <w:pPr>
              <w:jc w:val="right"/>
              <w:rPr>
                <w:b w:val="0"/>
                <w:color w:val="000000"/>
                <w:sz w:val="18"/>
                <w:szCs w:val="18"/>
                <w:lang w:val="hr-HR" w:eastAsia="hr-HR"/>
              </w:rPr>
            </w:pPr>
            <w:r w:rsidRPr="009A0CCF">
              <w:rPr>
                <w:b w:val="0"/>
                <w:color w:val="000000"/>
                <w:sz w:val="18"/>
                <w:szCs w:val="18"/>
                <w:lang w:val="hr-HR" w:eastAsia="hr-HR"/>
              </w:rPr>
              <w:t>06.03.2024</w:t>
            </w:r>
          </w:p>
        </w:tc>
      </w:tr>
      <w:tr w:rsidR="0034387A" w:rsidRPr="009A0CCF" w14:paraId="7EFDBDDB" w14:textId="77777777" w:rsidTr="000C2938">
        <w:trPr>
          <w:trHeight w:val="735"/>
        </w:trPr>
        <w:tc>
          <w:tcPr>
            <w:tcW w:w="127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FDDD1D8" w14:textId="77777777" w:rsidR="0034387A" w:rsidRPr="009A0CCF" w:rsidRDefault="0034387A" w:rsidP="0034387A">
            <w:pPr>
              <w:rPr>
                <w:b w:val="0"/>
                <w:color w:val="000000"/>
                <w:sz w:val="18"/>
                <w:szCs w:val="18"/>
                <w:lang w:val="hr-HR" w:eastAsia="hr-HR"/>
              </w:rPr>
            </w:pPr>
            <w:r w:rsidRPr="009A0CCF">
              <w:rPr>
                <w:b w:val="0"/>
                <w:color w:val="000000"/>
                <w:sz w:val="18"/>
                <w:szCs w:val="18"/>
                <w:lang w:val="hr-HR" w:eastAsia="hr-HR"/>
              </w:rPr>
              <w:t>22.03.2021.</w:t>
            </w:r>
          </w:p>
        </w:tc>
        <w:tc>
          <w:tcPr>
            <w:tcW w:w="1437" w:type="dxa"/>
            <w:tcBorders>
              <w:top w:val="single" w:sz="4" w:space="0" w:color="auto"/>
              <w:left w:val="nil"/>
              <w:bottom w:val="single" w:sz="4" w:space="0" w:color="auto"/>
              <w:right w:val="single" w:sz="4" w:space="0" w:color="auto"/>
            </w:tcBorders>
            <w:shd w:val="clear" w:color="000000" w:fill="FFFFFF"/>
            <w:vAlign w:val="bottom"/>
            <w:hideMark/>
          </w:tcPr>
          <w:p w14:paraId="5BC83544" w14:textId="77777777" w:rsidR="0034387A" w:rsidRPr="009A0CCF" w:rsidRDefault="0034387A" w:rsidP="0034387A">
            <w:pPr>
              <w:rPr>
                <w:b w:val="0"/>
                <w:color w:val="000000"/>
                <w:sz w:val="18"/>
                <w:szCs w:val="18"/>
                <w:lang w:val="hr-HR" w:eastAsia="hr-HR"/>
              </w:rPr>
            </w:pPr>
            <w:r w:rsidRPr="009A0CCF">
              <w:rPr>
                <w:b w:val="0"/>
                <w:color w:val="000000"/>
                <w:sz w:val="18"/>
                <w:szCs w:val="18"/>
                <w:lang w:val="hr-HR" w:eastAsia="hr-HR"/>
              </w:rPr>
              <w:t>Bjanko zadužnica</w:t>
            </w:r>
          </w:p>
        </w:tc>
        <w:tc>
          <w:tcPr>
            <w:tcW w:w="1498" w:type="dxa"/>
            <w:tcBorders>
              <w:top w:val="single" w:sz="4" w:space="0" w:color="auto"/>
              <w:left w:val="nil"/>
              <w:bottom w:val="single" w:sz="4" w:space="0" w:color="auto"/>
              <w:right w:val="single" w:sz="4" w:space="0" w:color="auto"/>
            </w:tcBorders>
            <w:shd w:val="clear" w:color="000000" w:fill="FFFFFF"/>
            <w:noWrap/>
            <w:vAlign w:val="bottom"/>
            <w:hideMark/>
          </w:tcPr>
          <w:p w14:paraId="2AB05DD4" w14:textId="77777777" w:rsidR="0034387A" w:rsidRPr="009A0CCF" w:rsidRDefault="0034387A" w:rsidP="0034387A">
            <w:pPr>
              <w:jc w:val="right"/>
              <w:rPr>
                <w:b w:val="0"/>
                <w:color w:val="000000"/>
                <w:sz w:val="18"/>
                <w:szCs w:val="18"/>
                <w:lang w:val="hr-HR" w:eastAsia="hr-HR"/>
              </w:rPr>
            </w:pPr>
            <w:r w:rsidRPr="009A0CCF">
              <w:rPr>
                <w:b w:val="0"/>
                <w:color w:val="000000"/>
                <w:sz w:val="18"/>
                <w:szCs w:val="18"/>
                <w:lang w:val="hr-HR" w:eastAsia="hr-HR"/>
              </w:rPr>
              <w:t>100.000,00</w:t>
            </w:r>
          </w:p>
        </w:tc>
        <w:tc>
          <w:tcPr>
            <w:tcW w:w="2734" w:type="dxa"/>
            <w:tcBorders>
              <w:top w:val="single" w:sz="4" w:space="0" w:color="auto"/>
              <w:left w:val="nil"/>
              <w:bottom w:val="single" w:sz="4" w:space="0" w:color="auto"/>
              <w:right w:val="single" w:sz="4" w:space="0" w:color="auto"/>
            </w:tcBorders>
            <w:shd w:val="clear" w:color="000000" w:fill="FFFFFF"/>
            <w:noWrap/>
            <w:vAlign w:val="bottom"/>
            <w:hideMark/>
          </w:tcPr>
          <w:p w14:paraId="4B0C459D" w14:textId="77777777" w:rsidR="0034387A" w:rsidRPr="009A0CCF" w:rsidRDefault="0034387A" w:rsidP="0034387A">
            <w:pPr>
              <w:rPr>
                <w:b w:val="0"/>
                <w:color w:val="000000"/>
                <w:sz w:val="18"/>
                <w:szCs w:val="18"/>
                <w:lang w:val="hr-HR" w:eastAsia="hr-HR"/>
              </w:rPr>
            </w:pPr>
            <w:r w:rsidRPr="009A0CCF">
              <w:rPr>
                <w:b w:val="0"/>
                <w:color w:val="000000"/>
                <w:sz w:val="18"/>
                <w:szCs w:val="18"/>
                <w:lang w:val="hr-HR" w:eastAsia="hr-HR"/>
              </w:rPr>
              <w:t>CANTABILE D.O.O.</w:t>
            </w:r>
          </w:p>
        </w:tc>
        <w:tc>
          <w:tcPr>
            <w:tcW w:w="3402" w:type="dxa"/>
            <w:tcBorders>
              <w:top w:val="single" w:sz="4" w:space="0" w:color="auto"/>
              <w:left w:val="nil"/>
              <w:bottom w:val="single" w:sz="4" w:space="0" w:color="auto"/>
              <w:right w:val="single" w:sz="4" w:space="0" w:color="auto"/>
            </w:tcBorders>
            <w:shd w:val="clear" w:color="000000" w:fill="FFFFFF"/>
            <w:hideMark/>
          </w:tcPr>
          <w:p w14:paraId="30D76955" w14:textId="77777777" w:rsidR="0034387A" w:rsidRDefault="0034387A" w:rsidP="0034387A">
            <w:r w:rsidRPr="003A0123">
              <w:rPr>
                <w:b w:val="0"/>
                <w:color w:val="000000"/>
                <w:sz w:val="18"/>
                <w:szCs w:val="18"/>
                <w:lang w:val="hr-HR" w:eastAsia="hr-HR"/>
              </w:rPr>
              <w:t>Kupoprodajni ugovor-zemljište na Podima radi izgradnje gospodarsko poslovnih i proizvodnih sadržaja</w:t>
            </w:r>
          </w:p>
        </w:tc>
        <w:tc>
          <w:tcPr>
            <w:tcW w:w="1985" w:type="dxa"/>
            <w:tcBorders>
              <w:top w:val="single" w:sz="4" w:space="0" w:color="auto"/>
              <w:left w:val="nil"/>
              <w:bottom w:val="single" w:sz="4" w:space="0" w:color="auto"/>
              <w:right w:val="single" w:sz="4" w:space="0" w:color="auto"/>
            </w:tcBorders>
            <w:shd w:val="clear" w:color="000000" w:fill="FFFFFF"/>
            <w:noWrap/>
            <w:vAlign w:val="bottom"/>
            <w:hideMark/>
          </w:tcPr>
          <w:p w14:paraId="52F0BECA" w14:textId="77777777" w:rsidR="0034387A" w:rsidRPr="009A0CCF" w:rsidRDefault="0034387A" w:rsidP="0034387A">
            <w:pPr>
              <w:rPr>
                <w:b w:val="0"/>
                <w:color w:val="000000"/>
                <w:sz w:val="18"/>
                <w:szCs w:val="18"/>
                <w:lang w:val="hr-HR" w:eastAsia="hr-HR"/>
              </w:rPr>
            </w:pPr>
            <w:r w:rsidRPr="009A0CCF">
              <w:rPr>
                <w:b w:val="0"/>
                <w:color w:val="000000"/>
                <w:sz w:val="18"/>
                <w:szCs w:val="18"/>
                <w:lang w:val="hr-HR" w:eastAsia="hr-HR"/>
              </w:rPr>
              <w:t>OV-1423/2021</w:t>
            </w:r>
          </w:p>
        </w:tc>
        <w:tc>
          <w:tcPr>
            <w:tcW w:w="1417" w:type="dxa"/>
            <w:tcBorders>
              <w:top w:val="single" w:sz="4" w:space="0" w:color="auto"/>
              <w:left w:val="nil"/>
              <w:bottom w:val="single" w:sz="4" w:space="0" w:color="auto"/>
              <w:right w:val="single" w:sz="4" w:space="0" w:color="auto"/>
            </w:tcBorders>
            <w:shd w:val="clear" w:color="000000" w:fill="FFFFFF"/>
            <w:vAlign w:val="bottom"/>
            <w:hideMark/>
          </w:tcPr>
          <w:p w14:paraId="78D42E36" w14:textId="77777777" w:rsidR="0034387A" w:rsidRPr="009A0CCF" w:rsidRDefault="0034387A" w:rsidP="0034387A">
            <w:pPr>
              <w:jc w:val="right"/>
              <w:rPr>
                <w:b w:val="0"/>
                <w:color w:val="000000"/>
                <w:sz w:val="18"/>
                <w:szCs w:val="18"/>
                <w:lang w:val="hr-HR" w:eastAsia="hr-HR"/>
              </w:rPr>
            </w:pPr>
            <w:r w:rsidRPr="009A0CCF">
              <w:rPr>
                <w:b w:val="0"/>
                <w:color w:val="000000"/>
                <w:sz w:val="18"/>
                <w:szCs w:val="18"/>
                <w:lang w:val="hr-HR" w:eastAsia="hr-HR"/>
              </w:rPr>
              <w:t>06.03.2024</w:t>
            </w:r>
          </w:p>
        </w:tc>
      </w:tr>
      <w:tr w:rsidR="009A0CCF" w:rsidRPr="009A0CCF" w14:paraId="393D4C8F" w14:textId="77777777" w:rsidTr="00BA282C">
        <w:trPr>
          <w:trHeight w:val="300"/>
        </w:trPr>
        <w:tc>
          <w:tcPr>
            <w:tcW w:w="127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7697EA8" w14:textId="77777777" w:rsidR="009A0CCF" w:rsidRPr="009A0CCF" w:rsidRDefault="009A0CCF" w:rsidP="009A0CCF">
            <w:pPr>
              <w:rPr>
                <w:b w:val="0"/>
                <w:color w:val="000000"/>
                <w:sz w:val="18"/>
                <w:szCs w:val="18"/>
                <w:lang w:val="hr-HR" w:eastAsia="hr-HR"/>
              </w:rPr>
            </w:pPr>
            <w:r w:rsidRPr="009A0CCF">
              <w:rPr>
                <w:b w:val="0"/>
                <w:color w:val="000000"/>
                <w:sz w:val="18"/>
                <w:szCs w:val="18"/>
                <w:lang w:val="hr-HR" w:eastAsia="hr-HR"/>
              </w:rPr>
              <w:t>28.04.2021.</w:t>
            </w:r>
          </w:p>
        </w:tc>
        <w:tc>
          <w:tcPr>
            <w:tcW w:w="1437" w:type="dxa"/>
            <w:tcBorders>
              <w:top w:val="single" w:sz="4" w:space="0" w:color="auto"/>
              <w:left w:val="nil"/>
              <w:bottom w:val="single" w:sz="4" w:space="0" w:color="auto"/>
              <w:right w:val="single" w:sz="4" w:space="0" w:color="auto"/>
            </w:tcBorders>
            <w:shd w:val="clear" w:color="000000" w:fill="FFFFFF"/>
            <w:vAlign w:val="bottom"/>
            <w:hideMark/>
          </w:tcPr>
          <w:p w14:paraId="552CD5DC" w14:textId="77777777" w:rsidR="009A0CCF" w:rsidRPr="009A0CCF" w:rsidRDefault="009A0CCF" w:rsidP="009A0CCF">
            <w:pPr>
              <w:rPr>
                <w:b w:val="0"/>
                <w:color w:val="000000"/>
                <w:sz w:val="18"/>
                <w:szCs w:val="18"/>
                <w:lang w:val="hr-HR" w:eastAsia="hr-HR"/>
              </w:rPr>
            </w:pPr>
            <w:r w:rsidRPr="009A0CCF">
              <w:rPr>
                <w:b w:val="0"/>
                <w:color w:val="000000"/>
                <w:sz w:val="18"/>
                <w:szCs w:val="18"/>
                <w:lang w:val="hr-HR" w:eastAsia="hr-HR"/>
              </w:rPr>
              <w:t>Garancija</w:t>
            </w:r>
          </w:p>
        </w:tc>
        <w:tc>
          <w:tcPr>
            <w:tcW w:w="1498" w:type="dxa"/>
            <w:tcBorders>
              <w:top w:val="single" w:sz="4" w:space="0" w:color="auto"/>
              <w:left w:val="nil"/>
              <w:bottom w:val="single" w:sz="4" w:space="0" w:color="auto"/>
              <w:right w:val="single" w:sz="4" w:space="0" w:color="auto"/>
            </w:tcBorders>
            <w:shd w:val="clear" w:color="000000" w:fill="FFFFFF"/>
            <w:noWrap/>
            <w:vAlign w:val="bottom"/>
            <w:hideMark/>
          </w:tcPr>
          <w:p w14:paraId="3415492A" w14:textId="77777777" w:rsidR="009A0CCF" w:rsidRPr="009A0CCF" w:rsidRDefault="009A0CCF" w:rsidP="009A0CCF">
            <w:pPr>
              <w:jc w:val="right"/>
              <w:rPr>
                <w:b w:val="0"/>
                <w:color w:val="000000"/>
                <w:sz w:val="18"/>
                <w:szCs w:val="18"/>
                <w:lang w:val="hr-HR" w:eastAsia="hr-HR"/>
              </w:rPr>
            </w:pPr>
            <w:r w:rsidRPr="009A0CCF">
              <w:rPr>
                <w:b w:val="0"/>
                <w:color w:val="000000"/>
                <w:sz w:val="18"/>
                <w:szCs w:val="18"/>
                <w:lang w:val="hr-HR" w:eastAsia="hr-HR"/>
              </w:rPr>
              <w:t>125.848,80</w:t>
            </w:r>
          </w:p>
        </w:tc>
        <w:tc>
          <w:tcPr>
            <w:tcW w:w="2734" w:type="dxa"/>
            <w:tcBorders>
              <w:top w:val="single" w:sz="4" w:space="0" w:color="auto"/>
              <w:left w:val="nil"/>
              <w:bottom w:val="single" w:sz="4" w:space="0" w:color="auto"/>
              <w:right w:val="single" w:sz="4" w:space="0" w:color="auto"/>
            </w:tcBorders>
            <w:shd w:val="clear" w:color="000000" w:fill="FFFFFF"/>
            <w:noWrap/>
            <w:vAlign w:val="bottom"/>
            <w:hideMark/>
          </w:tcPr>
          <w:p w14:paraId="2FA4ADD8" w14:textId="77777777" w:rsidR="009A0CCF" w:rsidRPr="009A0CCF" w:rsidRDefault="009A0CCF" w:rsidP="009A0CCF">
            <w:pPr>
              <w:rPr>
                <w:b w:val="0"/>
                <w:color w:val="000000"/>
                <w:sz w:val="18"/>
                <w:szCs w:val="18"/>
                <w:lang w:val="hr-HR" w:eastAsia="hr-HR"/>
              </w:rPr>
            </w:pPr>
            <w:r w:rsidRPr="009A0CCF">
              <w:rPr>
                <w:b w:val="0"/>
                <w:color w:val="000000"/>
                <w:sz w:val="18"/>
                <w:szCs w:val="18"/>
                <w:lang w:val="hr-HR" w:eastAsia="hr-HR"/>
              </w:rPr>
              <w:t>TRI BARTOLA D.O.O.</w:t>
            </w:r>
          </w:p>
        </w:tc>
        <w:tc>
          <w:tcPr>
            <w:tcW w:w="3402" w:type="dxa"/>
            <w:tcBorders>
              <w:top w:val="single" w:sz="4" w:space="0" w:color="auto"/>
              <w:left w:val="nil"/>
              <w:bottom w:val="single" w:sz="4" w:space="0" w:color="auto"/>
              <w:right w:val="single" w:sz="4" w:space="0" w:color="auto"/>
            </w:tcBorders>
            <w:shd w:val="clear" w:color="000000" w:fill="FFFFFF"/>
            <w:vAlign w:val="bottom"/>
            <w:hideMark/>
          </w:tcPr>
          <w:p w14:paraId="5BAE0C49" w14:textId="77777777" w:rsidR="009A0CCF" w:rsidRPr="009A0CCF" w:rsidRDefault="0034387A" w:rsidP="009A0CCF">
            <w:pPr>
              <w:rPr>
                <w:b w:val="0"/>
                <w:color w:val="000000"/>
                <w:sz w:val="18"/>
                <w:szCs w:val="18"/>
                <w:lang w:val="hr-HR" w:eastAsia="hr-HR"/>
              </w:rPr>
            </w:pPr>
            <w:r>
              <w:rPr>
                <w:b w:val="0"/>
                <w:color w:val="000000"/>
                <w:sz w:val="18"/>
                <w:szCs w:val="18"/>
                <w:lang w:val="hr-HR" w:eastAsia="hr-HR"/>
              </w:rPr>
              <w:t>Isporuka goriva</w:t>
            </w:r>
          </w:p>
        </w:tc>
        <w:tc>
          <w:tcPr>
            <w:tcW w:w="1985" w:type="dxa"/>
            <w:tcBorders>
              <w:top w:val="single" w:sz="4" w:space="0" w:color="auto"/>
              <w:left w:val="nil"/>
              <w:bottom w:val="single" w:sz="4" w:space="0" w:color="auto"/>
              <w:right w:val="single" w:sz="4" w:space="0" w:color="auto"/>
            </w:tcBorders>
            <w:shd w:val="clear" w:color="000000" w:fill="FFFFFF"/>
            <w:noWrap/>
            <w:vAlign w:val="bottom"/>
            <w:hideMark/>
          </w:tcPr>
          <w:p w14:paraId="3F1A3E09" w14:textId="77777777" w:rsidR="009A0CCF" w:rsidRPr="009A0CCF" w:rsidRDefault="009A0CCF" w:rsidP="009A0CCF">
            <w:pPr>
              <w:rPr>
                <w:b w:val="0"/>
                <w:color w:val="000000"/>
                <w:sz w:val="18"/>
                <w:szCs w:val="18"/>
                <w:lang w:val="hr-HR" w:eastAsia="hr-HR"/>
              </w:rPr>
            </w:pPr>
            <w:r w:rsidRPr="009A0CCF">
              <w:rPr>
                <w:b w:val="0"/>
                <w:color w:val="000000"/>
                <w:sz w:val="18"/>
                <w:szCs w:val="18"/>
                <w:lang w:val="hr-HR" w:eastAsia="hr-HR"/>
              </w:rPr>
              <w:t>2104002422</w:t>
            </w:r>
          </w:p>
        </w:tc>
        <w:tc>
          <w:tcPr>
            <w:tcW w:w="1417" w:type="dxa"/>
            <w:tcBorders>
              <w:top w:val="single" w:sz="4" w:space="0" w:color="auto"/>
              <w:left w:val="nil"/>
              <w:bottom w:val="single" w:sz="4" w:space="0" w:color="auto"/>
              <w:right w:val="single" w:sz="4" w:space="0" w:color="auto"/>
            </w:tcBorders>
            <w:shd w:val="clear" w:color="000000" w:fill="FFFFFF"/>
            <w:vAlign w:val="bottom"/>
            <w:hideMark/>
          </w:tcPr>
          <w:p w14:paraId="6CCAC039" w14:textId="77777777" w:rsidR="009A0CCF" w:rsidRPr="009A0CCF" w:rsidRDefault="009A0CCF" w:rsidP="009A0CCF">
            <w:pPr>
              <w:jc w:val="right"/>
              <w:rPr>
                <w:b w:val="0"/>
                <w:color w:val="000000"/>
                <w:sz w:val="18"/>
                <w:szCs w:val="18"/>
                <w:lang w:val="hr-HR" w:eastAsia="hr-HR"/>
              </w:rPr>
            </w:pPr>
            <w:r w:rsidRPr="009A0CCF">
              <w:rPr>
                <w:b w:val="0"/>
                <w:color w:val="000000"/>
                <w:sz w:val="18"/>
                <w:szCs w:val="18"/>
                <w:lang w:val="hr-HR" w:eastAsia="hr-HR"/>
              </w:rPr>
              <w:t>27.05.2023</w:t>
            </w:r>
          </w:p>
        </w:tc>
      </w:tr>
      <w:tr w:rsidR="009A0CCF" w:rsidRPr="009A0CCF" w14:paraId="5078BCCE" w14:textId="77777777" w:rsidTr="00BA282C">
        <w:trPr>
          <w:trHeight w:val="495"/>
        </w:trPr>
        <w:tc>
          <w:tcPr>
            <w:tcW w:w="127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FAEDB8B" w14:textId="77777777" w:rsidR="009A0CCF" w:rsidRPr="009A0CCF" w:rsidRDefault="009A0CCF" w:rsidP="009A0CCF">
            <w:pPr>
              <w:rPr>
                <w:b w:val="0"/>
                <w:color w:val="000000"/>
                <w:sz w:val="18"/>
                <w:szCs w:val="18"/>
                <w:lang w:val="hr-HR" w:eastAsia="hr-HR"/>
              </w:rPr>
            </w:pPr>
            <w:r w:rsidRPr="009A0CCF">
              <w:rPr>
                <w:b w:val="0"/>
                <w:color w:val="000000"/>
                <w:sz w:val="18"/>
                <w:szCs w:val="18"/>
                <w:lang w:val="hr-HR" w:eastAsia="hr-HR"/>
              </w:rPr>
              <w:t>06.05.2021.</w:t>
            </w:r>
          </w:p>
        </w:tc>
        <w:tc>
          <w:tcPr>
            <w:tcW w:w="1437" w:type="dxa"/>
            <w:tcBorders>
              <w:top w:val="single" w:sz="4" w:space="0" w:color="auto"/>
              <w:left w:val="nil"/>
              <w:bottom w:val="single" w:sz="4" w:space="0" w:color="auto"/>
              <w:right w:val="single" w:sz="4" w:space="0" w:color="auto"/>
            </w:tcBorders>
            <w:shd w:val="clear" w:color="000000" w:fill="FFFFFF"/>
            <w:vAlign w:val="bottom"/>
            <w:hideMark/>
          </w:tcPr>
          <w:p w14:paraId="72295C47" w14:textId="77777777" w:rsidR="009A0CCF" w:rsidRPr="009A0CCF" w:rsidRDefault="009A0CCF" w:rsidP="009A0CCF">
            <w:pPr>
              <w:rPr>
                <w:b w:val="0"/>
                <w:color w:val="000000"/>
                <w:sz w:val="18"/>
                <w:szCs w:val="18"/>
                <w:lang w:val="hr-HR" w:eastAsia="hr-HR"/>
              </w:rPr>
            </w:pPr>
            <w:r w:rsidRPr="009A0CCF">
              <w:rPr>
                <w:b w:val="0"/>
                <w:color w:val="000000"/>
                <w:sz w:val="18"/>
                <w:szCs w:val="18"/>
                <w:lang w:val="hr-HR" w:eastAsia="hr-HR"/>
              </w:rPr>
              <w:t>Garancija</w:t>
            </w:r>
          </w:p>
        </w:tc>
        <w:tc>
          <w:tcPr>
            <w:tcW w:w="1498" w:type="dxa"/>
            <w:tcBorders>
              <w:top w:val="single" w:sz="4" w:space="0" w:color="auto"/>
              <w:left w:val="nil"/>
              <w:bottom w:val="single" w:sz="4" w:space="0" w:color="auto"/>
              <w:right w:val="single" w:sz="4" w:space="0" w:color="auto"/>
            </w:tcBorders>
            <w:shd w:val="clear" w:color="000000" w:fill="FFFFFF"/>
            <w:noWrap/>
            <w:vAlign w:val="bottom"/>
            <w:hideMark/>
          </w:tcPr>
          <w:p w14:paraId="37C60881" w14:textId="77777777" w:rsidR="009A0CCF" w:rsidRPr="009A0CCF" w:rsidRDefault="009A0CCF" w:rsidP="009A0CCF">
            <w:pPr>
              <w:jc w:val="right"/>
              <w:rPr>
                <w:b w:val="0"/>
                <w:color w:val="000000"/>
                <w:sz w:val="18"/>
                <w:szCs w:val="18"/>
                <w:lang w:val="hr-HR" w:eastAsia="hr-HR"/>
              </w:rPr>
            </w:pPr>
            <w:r w:rsidRPr="009A0CCF">
              <w:rPr>
                <w:b w:val="0"/>
                <w:color w:val="000000"/>
                <w:sz w:val="18"/>
                <w:szCs w:val="18"/>
                <w:lang w:val="hr-HR" w:eastAsia="hr-HR"/>
              </w:rPr>
              <w:t>98.983,16</w:t>
            </w:r>
          </w:p>
        </w:tc>
        <w:tc>
          <w:tcPr>
            <w:tcW w:w="2734" w:type="dxa"/>
            <w:tcBorders>
              <w:top w:val="single" w:sz="4" w:space="0" w:color="auto"/>
              <w:left w:val="nil"/>
              <w:bottom w:val="single" w:sz="4" w:space="0" w:color="auto"/>
              <w:right w:val="single" w:sz="4" w:space="0" w:color="auto"/>
            </w:tcBorders>
            <w:shd w:val="clear" w:color="000000" w:fill="FFFFFF"/>
            <w:noWrap/>
            <w:vAlign w:val="bottom"/>
            <w:hideMark/>
          </w:tcPr>
          <w:p w14:paraId="43410851" w14:textId="77777777" w:rsidR="009A0CCF" w:rsidRPr="009A0CCF" w:rsidRDefault="009A0CCF" w:rsidP="009A0CCF">
            <w:pPr>
              <w:rPr>
                <w:b w:val="0"/>
                <w:color w:val="000000"/>
                <w:sz w:val="18"/>
                <w:szCs w:val="18"/>
                <w:lang w:val="hr-HR" w:eastAsia="hr-HR"/>
              </w:rPr>
            </w:pPr>
            <w:r w:rsidRPr="009A0CCF">
              <w:rPr>
                <w:b w:val="0"/>
                <w:color w:val="000000"/>
                <w:sz w:val="18"/>
                <w:szCs w:val="18"/>
                <w:lang w:val="hr-HR" w:eastAsia="hr-HR"/>
              </w:rPr>
              <w:t>RELIANCE D.O.O.</w:t>
            </w:r>
          </w:p>
        </w:tc>
        <w:tc>
          <w:tcPr>
            <w:tcW w:w="3402" w:type="dxa"/>
            <w:tcBorders>
              <w:top w:val="single" w:sz="4" w:space="0" w:color="auto"/>
              <w:left w:val="nil"/>
              <w:bottom w:val="single" w:sz="4" w:space="0" w:color="auto"/>
              <w:right w:val="single" w:sz="4" w:space="0" w:color="auto"/>
            </w:tcBorders>
            <w:shd w:val="clear" w:color="000000" w:fill="FFFFFF"/>
            <w:vAlign w:val="bottom"/>
            <w:hideMark/>
          </w:tcPr>
          <w:p w14:paraId="30E8E1E5" w14:textId="77777777" w:rsidR="009A0CCF" w:rsidRPr="009A0CCF" w:rsidRDefault="009A0CCF" w:rsidP="009A0CCF">
            <w:pPr>
              <w:rPr>
                <w:b w:val="0"/>
                <w:color w:val="000000"/>
                <w:sz w:val="18"/>
                <w:szCs w:val="18"/>
                <w:lang w:val="hr-HR" w:eastAsia="hr-HR"/>
              </w:rPr>
            </w:pPr>
            <w:r w:rsidRPr="009A0CCF">
              <w:rPr>
                <w:b w:val="0"/>
                <w:color w:val="000000"/>
                <w:sz w:val="18"/>
                <w:szCs w:val="18"/>
                <w:lang w:val="hr-HR" w:eastAsia="hr-HR"/>
              </w:rPr>
              <w:t>Garancija za otklanjanje nedostataka</w:t>
            </w:r>
            <w:r w:rsidR="0034387A">
              <w:rPr>
                <w:b w:val="0"/>
                <w:color w:val="000000"/>
                <w:sz w:val="18"/>
                <w:szCs w:val="18"/>
                <w:lang w:val="hr-HR" w:eastAsia="hr-HR"/>
              </w:rPr>
              <w:t xml:space="preserve"> </w:t>
            </w:r>
            <w:r w:rsidRPr="009A0CCF">
              <w:rPr>
                <w:b w:val="0"/>
                <w:color w:val="000000"/>
                <w:sz w:val="18"/>
                <w:szCs w:val="18"/>
                <w:lang w:val="hr-HR" w:eastAsia="hr-HR"/>
              </w:rPr>
              <w:t>-</w:t>
            </w:r>
            <w:r w:rsidR="0034387A">
              <w:rPr>
                <w:b w:val="0"/>
                <w:color w:val="000000"/>
                <w:sz w:val="18"/>
                <w:szCs w:val="18"/>
                <w:lang w:val="hr-HR" w:eastAsia="hr-HR"/>
              </w:rPr>
              <w:t>kotlovnice u osnovnim školama</w:t>
            </w:r>
          </w:p>
        </w:tc>
        <w:tc>
          <w:tcPr>
            <w:tcW w:w="1985" w:type="dxa"/>
            <w:tcBorders>
              <w:top w:val="single" w:sz="4" w:space="0" w:color="auto"/>
              <w:left w:val="nil"/>
              <w:bottom w:val="single" w:sz="4" w:space="0" w:color="auto"/>
              <w:right w:val="single" w:sz="4" w:space="0" w:color="auto"/>
            </w:tcBorders>
            <w:shd w:val="clear" w:color="000000" w:fill="FFFFFF"/>
            <w:noWrap/>
            <w:vAlign w:val="bottom"/>
            <w:hideMark/>
          </w:tcPr>
          <w:p w14:paraId="712ED931" w14:textId="77777777" w:rsidR="009A0CCF" w:rsidRPr="009A0CCF" w:rsidRDefault="009A0CCF" w:rsidP="009A0CCF">
            <w:pPr>
              <w:rPr>
                <w:b w:val="0"/>
                <w:color w:val="000000"/>
                <w:sz w:val="18"/>
                <w:szCs w:val="18"/>
                <w:lang w:val="hr-HR" w:eastAsia="hr-HR"/>
              </w:rPr>
            </w:pPr>
            <w:r w:rsidRPr="009A0CCF">
              <w:rPr>
                <w:b w:val="0"/>
                <w:color w:val="000000"/>
                <w:sz w:val="18"/>
                <w:szCs w:val="18"/>
                <w:lang w:val="hr-HR" w:eastAsia="hr-HR"/>
              </w:rPr>
              <w:t>4101026245</w:t>
            </w:r>
          </w:p>
        </w:tc>
        <w:tc>
          <w:tcPr>
            <w:tcW w:w="1417" w:type="dxa"/>
            <w:tcBorders>
              <w:top w:val="single" w:sz="4" w:space="0" w:color="auto"/>
              <w:left w:val="nil"/>
              <w:bottom w:val="single" w:sz="4" w:space="0" w:color="auto"/>
              <w:right w:val="single" w:sz="4" w:space="0" w:color="auto"/>
            </w:tcBorders>
            <w:shd w:val="clear" w:color="000000" w:fill="FFFFFF"/>
            <w:vAlign w:val="bottom"/>
            <w:hideMark/>
          </w:tcPr>
          <w:p w14:paraId="2D4F2630" w14:textId="77777777" w:rsidR="009A0CCF" w:rsidRPr="009A0CCF" w:rsidRDefault="009A0CCF" w:rsidP="009A0CCF">
            <w:pPr>
              <w:jc w:val="right"/>
              <w:rPr>
                <w:b w:val="0"/>
                <w:color w:val="000000"/>
                <w:sz w:val="18"/>
                <w:szCs w:val="18"/>
                <w:lang w:val="hr-HR" w:eastAsia="hr-HR"/>
              </w:rPr>
            </w:pPr>
            <w:r w:rsidRPr="009A0CCF">
              <w:rPr>
                <w:b w:val="0"/>
                <w:color w:val="000000"/>
                <w:sz w:val="18"/>
                <w:szCs w:val="18"/>
                <w:lang w:val="hr-HR" w:eastAsia="hr-HR"/>
              </w:rPr>
              <w:t>05.05.2023</w:t>
            </w:r>
          </w:p>
        </w:tc>
      </w:tr>
      <w:tr w:rsidR="009A0CCF" w:rsidRPr="009A0CCF" w14:paraId="7A2936E6" w14:textId="77777777" w:rsidTr="00BA282C">
        <w:trPr>
          <w:trHeight w:val="495"/>
        </w:trPr>
        <w:tc>
          <w:tcPr>
            <w:tcW w:w="127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2EFFB9C" w14:textId="77777777" w:rsidR="009A0CCF" w:rsidRPr="009A0CCF" w:rsidRDefault="009A0CCF" w:rsidP="009A0CCF">
            <w:pPr>
              <w:rPr>
                <w:b w:val="0"/>
                <w:color w:val="000000"/>
                <w:sz w:val="18"/>
                <w:szCs w:val="18"/>
                <w:lang w:val="hr-HR" w:eastAsia="hr-HR"/>
              </w:rPr>
            </w:pPr>
            <w:r w:rsidRPr="009A0CCF">
              <w:rPr>
                <w:b w:val="0"/>
                <w:color w:val="000000"/>
                <w:sz w:val="18"/>
                <w:szCs w:val="18"/>
                <w:lang w:val="hr-HR" w:eastAsia="hr-HR"/>
              </w:rPr>
              <w:t>28.05.2021.</w:t>
            </w:r>
          </w:p>
        </w:tc>
        <w:tc>
          <w:tcPr>
            <w:tcW w:w="1437" w:type="dxa"/>
            <w:tcBorders>
              <w:top w:val="single" w:sz="4" w:space="0" w:color="auto"/>
              <w:left w:val="nil"/>
              <w:bottom w:val="single" w:sz="4" w:space="0" w:color="auto"/>
              <w:right w:val="single" w:sz="4" w:space="0" w:color="auto"/>
            </w:tcBorders>
            <w:shd w:val="clear" w:color="000000" w:fill="FFFFFF"/>
            <w:vAlign w:val="bottom"/>
            <w:hideMark/>
          </w:tcPr>
          <w:p w14:paraId="0B94622C" w14:textId="77777777" w:rsidR="009A0CCF" w:rsidRPr="009A0CCF" w:rsidRDefault="009A0CCF" w:rsidP="009A0CCF">
            <w:pPr>
              <w:rPr>
                <w:b w:val="0"/>
                <w:color w:val="000000"/>
                <w:sz w:val="18"/>
                <w:szCs w:val="18"/>
                <w:lang w:val="hr-HR" w:eastAsia="hr-HR"/>
              </w:rPr>
            </w:pPr>
            <w:r w:rsidRPr="009A0CCF">
              <w:rPr>
                <w:b w:val="0"/>
                <w:color w:val="000000"/>
                <w:sz w:val="18"/>
                <w:szCs w:val="18"/>
                <w:lang w:val="hr-HR" w:eastAsia="hr-HR"/>
              </w:rPr>
              <w:t>Garancija</w:t>
            </w:r>
          </w:p>
        </w:tc>
        <w:tc>
          <w:tcPr>
            <w:tcW w:w="1498" w:type="dxa"/>
            <w:tcBorders>
              <w:top w:val="single" w:sz="4" w:space="0" w:color="auto"/>
              <w:left w:val="nil"/>
              <w:bottom w:val="single" w:sz="4" w:space="0" w:color="auto"/>
              <w:right w:val="single" w:sz="4" w:space="0" w:color="auto"/>
            </w:tcBorders>
            <w:shd w:val="clear" w:color="000000" w:fill="FFFFFF"/>
            <w:noWrap/>
            <w:vAlign w:val="bottom"/>
            <w:hideMark/>
          </w:tcPr>
          <w:p w14:paraId="5686E4EF" w14:textId="77777777" w:rsidR="009A0CCF" w:rsidRPr="009A0CCF" w:rsidRDefault="009A0CCF" w:rsidP="009A0CCF">
            <w:pPr>
              <w:jc w:val="right"/>
              <w:rPr>
                <w:b w:val="0"/>
                <w:color w:val="000000"/>
                <w:sz w:val="18"/>
                <w:szCs w:val="18"/>
                <w:lang w:val="hr-HR" w:eastAsia="hr-HR"/>
              </w:rPr>
            </w:pPr>
            <w:r w:rsidRPr="009A0CCF">
              <w:rPr>
                <w:b w:val="0"/>
                <w:color w:val="000000"/>
                <w:sz w:val="18"/>
                <w:szCs w:val="18"/>
                <w:lang w:val="hr-HR" w:eastAsia="hr-HR"/>
              </w:rPr>
              <w:t>217.299,04</w:t>
            </w:r>
          </w:p>
        </w:tc>
        <w:tc>
          <w:tcPr>
            <w:tcW w:w="2734" w:type="dxa"/>
            <w:tcBorders>
              <w:top w:val="single" w:sz="4" w:space="0" w:color="auto"/>
              <w:left w:val="nil"/>
              <w:bottom w:val="single" w:sz="4" w:space="0" w:color="auto"/>
              <w:right w:val="single" w:sz="4" w:space="0" w:color="auto"/>
            </w:tcBorders>
            <w:shd w:val="clear" w:color="000000" w:fill="FFFFFF"/>
            <w:noWrap/>
            <w:vAlign w:val="bottom"/>
            <w:hideMark/>
          </w:tcPr>
          <w:p w14:paraId="10099273" w14:textId="77777777" w:rsidR="009A0CCF" w:rsidRPr="009A0CCF" w:rsidRDefault="009A0CCF" w:rsidP="009A0CCF">
            <w:pPr>
              <w:rPr>
                <w:b w:val="0"/>
                <w:color w:val="000000"/>
                <w:sz w:val="18"/>
                <w:szCs w:val="18"/>
                <w:lang w:val="hr-HR" w:eastAsia="hr-HR"/>
              </w:rPr>
            </w:pPr>
            <w:r w:rsidRPr="009A0CCF">
              <w:rPr>
                <w:b w:val="0"/>
                <w:color w:val="000000"/>
                <w:sz w:val="18"/>
                <w:szCs w:val="18"/>
                <w:lang w:val="hr-HR" w:eastAsia="hr-HR"/>
              </w:rPr>
              <w:t>MAORI D.O.O.</w:t>
            </w:r>
          </w:p>
        </w:tc>
        <w:tc>
          <w:tcPr>
            <w:tcW w:w="3402" w:type="dxa"/>
            <w:tcBorders>
              <w:top w:val="single" w:sz="4" w:space="0" w:color="auto"/>
              <w:left w:val="nil"/>
              <w:bottom w:val="single" w:sz="4" w:space="0" w:color="auto"/>
              <w:right w:val="single" w:sz="4" w:space="0" w:color="auto"/>
            </w:tcBorders>
            <w:shd w:val="clear" w:color="000000" w:fill="FFFFFF"/>
            <w:vAlign w:val="bottom"/>
            <w:hideMark/>
          </w:tcPr>
          <w:p w14:paraId="5A43EF49" w14:textId="77777777" w:rsidR="009A0CCF" w:rsidRPr="009A0CCF" w:rsidRDefault="009A0CCF" w:rsidP="009A0CCF">
            <w:pPr>
              <w:rPr>
                <w:b w:val="0"/>
                <w:color w:val="000000"/>
                <w:sz w:val="18"/>
                <w:szCs w:val="18"/>
                <w:lang w:val="hr-HR" w:eastAsia="hr-HR"/>
              </w:rPr>
            </w:pPr>
            <w:r w:rsidRPr="009A0CCF">
              <w:rPr>
                <w:b w:val="0"/>
                <w:color w:val="000000"/>
                <w:sz w:val="18"/>
                <w:szCs w:val="18"/>
                <w:lang w:val="hr-HR" w:eastAsia="hr-HR"/>
              </w:rPr>
              <w:t xml:space="preserve">Garancija za otklanjanje nedostataka.- GRUPA II </w:t>
            </w:r>
            <w:r w:rsidR="0034387A">
              <w:rPr>
                <w:b w:val="0"/>
                <w:color w:val="000000"/>
                <w:sz w:val="18"/>
                <w:szCs w:val="18"/>
                <w:lang w:val="hr-HR" w:eastAsia="hr-HR"/>
              </w:rPr>
              <w:t xml:space="preserve">KU </w:t>
            </w:r>
            <w:r w:rsidRPr="009A0CCF">
              <w:rPr>
                <w:b w:val="0"/>
                <w:color w:val="000000"/>
                <w:sz w:val="18"/>
                <w:szCs w:val="18"/>
                <w:lang w:val="hr-HR" w:eastAsia="hr-HR"/>
              </w:rPr>
              <w:t>A</w:t>
            </w:r>
            <w:r w:rsidR="0034387A">
              <w:rPr>
                <w:b w:val="0"/>
                <w:color w:val="000000"/>
                <w:sz w:val="18"/>
                <w:szCs w:val="18"/>
                <w:lang w:val="hr-HR" w:eastAsia="hr-HR"/>
              </w:rPr>
              <w:t>rsen</w:t>
            </w:r>
          </w:p>
        </w:tc>
        <w:tc>
          <w:tcPr>
            <w:tcW w:w="1985" w:type="dxa"/>
            <w:tcBorders>
              <w:top w:val="single" w:sz="4" w:space="0" w:color="auto"/>
              <w:left w:val="nil"/>
              <w:bottom w:val="single" w:sz="4" w:space="0" w:color="auto"/>
              <w:right w:val="single" w:sz="4" w:space="0" w:color="auto"/>
            </w:tcBorders>
            <w:shd w:val="clear" w:color="000000" w:fill="FFFFFF"/>
            <w:noWrap/>
            <w:vAlign w:val="bottom"/>
            <w:hideMark/>
          </w:tcPr>
          <w:p w14:paraId="7B3FB57B" w14:textId="77777777" w:rsidR="009A0CCF" w:rsidRPr="009A0CCF" w:rsidRDefault="009A0CCF" w:rsidP="009A0CCF">
            <w:pPr>
              <w:rPr>
                <w:b w:val="0"/>
                <w:color w:val="000000"/>
                <w:sz w:val="18"/>
                <w:szCs w:val="18"/>
                <w:lang w:val="hr-HR" w:eastAsia="hr-HR"/>
              </w:rPr>
            </w:pPr>
            <w:r w:rsidRPr="009A0CCF">
              <w:rPr>
                <w:b w:val="0"/>
                <w:color w:val="000000"/>
                <w:sz w:val="18"/>
                <w:szCs w:val="18"/>
                <w:lang w:val="hr-HR" w:eastAsia="hr-HR"/>
              </w:rPr>
              <w:t>301-0008917444</w:t>
            </w:r>
          </w:p>
        </w:tc>
        <w:tc>
          <w:tcPr>
            <w:tcW w:w="1417" w:type="dxa"/>
            <w:tcBorders>
              <w:top w:val="single" w:sz="4" w:space="0" w:color="auto"/>
              <w:left w:val="nil"/>
              <w:bottom w:val="single" w:sz="4" w:space="0" w:color="auto"/>
              <w:right w:val="single" w:sz="4" w:space="0" w:color="auto"/>
            </w:tcBorders>
            <w:shd w:val="clear" w:color="000000" w:fill="FFFFFF"/>
            <w:vAlign w:val="bottom"/>
            <w:hideMark/>
          </w:tcPr>
          <w:p w14:paraId="56223A73" w14:textId="77777777" w:rsidR="009A0CCF" w:rsidRPr="009A0CCF" w:rsidRDefault="009A0CCF" w:rsidP="009A0CCF">
            <w:pPr>
              <w:jc w:val="right"/>
              <w:rPr>
                <w:b w:val="0"/>
                <w:color w:val="000000"/>
                <w:sz w:val="18"/>
                <w:szCs w:val="18"/>
                <w:lang w:val="hr-HR" w:eastAsia="hr-HR"/>
              </w:rPr>
            </w:pPr>
            <w:r w:rsidRPr="009A0CCF">
              <w:rPr>
                <w:b w:val="0"/>
                <w:color w:val="000000"/>
                <w:sz w:val="18"/>
                <w:szCs w:val="18"/>
                <w:lang w:val="hr-HR" w:eastAsia="hr-HR"/>
              </w:rPr>
              <w:t>10.04.2026</w:t>
            </w:r>
          </w:p>
        </w:tc>
      </w:tr>
      <w:tr w:rsidR="009A0CCF" w:rsidRPr="009A0CCF" w14:paraId="437B7DBA" w14:textId="77777777" w:rsidTr="00BA282C">
        <w:trPr>
          <w:trHeight w:val="495"/>
        </w:trPr>
        <w:tc>
          <w:tcPr>
            <w:tcW w:w="127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A2C0FB1" w14:textId="77777777" w:rsidR="009A0CCF" w:rsidRPr="009A0CCF" w:rsidRDefault="009A0CCF" w:rsidP="009A0CCF">
            <w:pPr>
              <w:rPr>
                <w:b w:val="0"/>
                <w:color w:val="000000"/>
                <w:sz w:val="18"/>
                <w:szCs w:val="18"/>
                <w:lang w:val="hr-HR" w:eastAsia="hr-HR"/>
              </w:rPr>
            </w:pPr>
            <w:r w:rsidRPr="009A0CCF">
              <w:rPr>
                <w:b w:val="0"/>
                <w:color w:val="000000"/>
                <w:sz w:val="18"/>
                <w:szCs w:val="18"/>
                <w:lang w:val="hr-HR" w:eastAsia="hr-HR"/>
              </w:rPr>
              <w:t>28.05.2021.</w:t>
            </w:r>
          </w:p>
        </w:tc>
        <w:tc>
          <w:tcPr>
            <w:tcW w:w="1437" w:type="dxa"/>
            <w:tcBorders>
              <w:top w:val="single" w:sz="4" w:space="0" w:color="auto"/>
              <w:left w:val="nil"/>
              <w:bottom w:val="single" w:sz="4" w:space="0" w:color="auto"/>
              <w:right w:val="single" w:sz="4" w:space="0" w:color="auto"/>
            </w:tcBorders>
            <w:shd w:val="clear" w:color="000000" w:fill="FFFFFF"/>
            <w:vAlign w:val="bottom"/>
            <w:hideMark/>
          </w:tcPr>
          <w:p w14:paraId="2762AFC7" w14:textId="77777777" w:rsidR="009A0CCF" w:rsidRPr="009A0CCF" w:rsidRDefault="009A0CCF" w:rsidP="009A0CCF">
            <w:pPr>
              <w:rPr>
                <w:b w:val="0"/>
                <w:color w:val="000000"/>
                <w:sz w:val="18"/>
                <w:szCs w:val="18"/>
                <w:lang w:val="hr-HR" w:eastAsia="hr-HR"/>
              </w:rPr>
            </w:pPr>
            <w:r w:rsidRPr="009A0CCF">
              <w:rPr>
                <w:b w:val="0"/>
                <w:color w:val="000000"/>
                <w:sz w:val="18"/>
                <w:szCs w:val="18"/>
                <w:lang w:val="hr-HR" w:eastAsia="hr-HR"/>
              </w:rPr>
              <w:t>Garancija</w:t>
            </w:r>
          </w:p>
        </w:tc>
        <w:tc>
          <w:tcPr>
            <w:tcW w:w="1498" w:type="dxa"/>
            <w:tcBorders>
              <w:top w:val="single" w:sz="4" w:space="0" w:color="auto"/>
              <w:left w:val="nil"/>
              <w:bottom w:val="single" w:sz="4" w:space="0" w:color="auto"/>
              <w:right w:val="single" w:sz="4" w:space="0" w:color="auto"/>
            </w:tcBorders>
            <w:shd w:val="clear" w:color="000000" w:fill="FFFFFF"/>
            <w:noWrap/>
            <w:vAlign w:val="bottom"/>
            <w:hideMark/>
          </w:tcPr>
          <w:p w14:paraId="0FFE1ACC" w14:textId="77777777" w:rsidR="009A0CCF" w:rsidRPr="009A0CCF" w:rsidRDefault="009A0CCF" w:rsidP="009A0CCF">
            <w:pPr>
              <w:jc w:val="right"/>
              <w:rPr>
                <w:b w:val="0"/>
                <w:color w:val="000000"/>
                <w:sz w:val="18"/>
                <w:szCs w:val="18"/>
                <w:lang w:val="hr-HR" w:eastAsia="hr-HR"/>
              </w:rPr>
            </w:pPr>
            <w:r w:rsidRPr="009A0CCF">
              <w:rPr>
                <w:b w:val="0"/>
                <w:color w:val="000000"/>
                <w:sz w:val="18"/>
                <w:szCs w:val="18"/>
                <w:lang w:val="hr-HR" w:eastAsia="hr-HR"/>
              </w:rPr>
              <w:t>586.217,14</w:t>
            </w:r>
          </w:p>
        </w:tc>
        <w:tc>
          <w:tcPr>
            <w:tcW w:w="2734" w:type="dxa"/>
            <w:tcBorders>
              <w:top w:val="single" w:sz="4" w:space="0" w:color="auto"/>
              <w:left w:val="nil"/>
              <w:bottom w:val="single" w:sz="4" w:space="0" w:color="auto"/>
              <w:right w:val="single" w:sz="4" w:space="0" w:color="auto"/>
            </w:tcBorders>
            <w:shd w:val="clear" w:color="000000" w:fill="FFFFFF"/>
            <w:noWrap/>
            <w:vAlign w:val="bottom"/>
            <w:hideMark/>
          </w:tcPr>
          <w:p w14:paraId="2256ABC0" w14:textId="77777777" w:rsidR="009A0CCF" w:rsidRPr="009A0CCF" w:rsidRDefault="009A0CCF" w:rsidP="009A0CCF">
            <w:pPr>
              <w:rPr>
                <w:b w:val="0"/>
                <w:color w:val="000000"/>
                <w:sz w:val="18"/>
                <w:szCs w:val="18"/>
                <w:lang w:val="hr-HR" w:eastAsia="hr-HR"/>
              </w:rPr>
            </w:pPr>
            <w:r w:rsidRPr="009A0CCF">
              <w:rPr>
                <w:b w:val="0"/>
                <w:color w:val="000000"/>
                <w:sz w:val="18"/>
                <w:szCs w:val="18"/>
                <w:lang w:val="hr-HR" w:eastAsia="hr-HR"/>
              </w:rPr>
              <w:t>RELIANCE D.O.O.</w:t>
            </w:r>
          </w:p>
        </w:tc>
        <w:tc>
          <w:tcPr>
            <w:tcW w:w="3402" w:type="dxa"/>
            <w:tcBorders>
              <w:top w:val="single" w:sz="4" w:space="0" w:color="auto"/>
              <w:left w:val="nil"/>
              <w:bottom w:val="single" w:sz="4" w:space="0" w:color="auto"/>
              <w:right w:val="single" w:sz="4" w:space="0" w:color="auto"/>
            </w:tcBorders>
            <w:shd w:val="clear" w:color="000000" w:fill="FFFFFF"/>
            <w:vAlign w:val="bottom"/>
            <w:hideMark/>
          </w:tcPr>
          <w:p w14:paraId="72079B98" w14:textId="77777777" w:rsidR="009A0CCF" w:rsidRPr="009A0CCF" w:rsidRDefault="009A0CCF" w:rsidP="009A0CCF">
            <w:pPr>
              <w:rPr>
                <w:b w:val="0"/>
                <w:color w:val="000000"/>
                <w:sz w:val="18"/>
                <w:szCs w:val="18"/>
                <w:lang w:val="hr-HR" w:eastAsia="hr-HR"/>
              </w:rPr>
            </w:pPr>
            <w:r w:rsidRPr="009A0CCF">
              <w:rPr>
                <w:b w:val="0"/>
                <w:color w:val="000000"/>
                <w:sz w:val="18"/>
                <w:szCs w:val="18"/>
                <w:lang w:val="hr-HR" w:eastAsia="hr-HR"/>
              </w:rPr>
              <w:t>Garancija za otklanjanje nedostataka- P</w:t>
            </w:r>
            <w:r w:rsidR="0034387A">
              <w:rPr>
                <w:b w:val="0"/>
                <w:color w:val="000000"/>
                <w:sz w:val="18"/>
                <w:szCs w:val="18"/>
                <w:lang w:val="hr-HR" w:eastAsia="hr-HR"/>
              </w:rPr>
              <w:t>odi</w:t>
            </w:r>
            <w:r w:rsidRPr="009A0CCF">
              <w:rPr>
                <w:b w:val="0"/>
                <w:color w:val="000000"/>
                <w:sz w:val="18"/>
                <w:szCs w:val="18"/>
                <w:lang w:val="hr-HR" w:eastAsia="hr-HR"/>
              </w:rPr>
              <w:t xml:space="preserve"> GRUPA I</w:t>
            </w:r>
          </w:p>
        </w:tc>
        <w:tc>
          <w:tcPr>
            <w:tcW w:w="1985" w:type="dxa"/>
            <w:tcBorders>
              <w:top w:val="single" w:sz="4" w:space="0" w:color="auto"/>
              <w:left w:val="nil"/>
              <w:bottom w:val="single" w:sz="4" w:space="0" w:color="auto"/>
              <w:right w:val="single" w:sz="4" w:space="0" w:color="auto"/>
            </w:tcBorders>
            <w:shd w:val="clear" w:color="000000" w:fill="FFFFFF"/>
            <w:noWrap/>
            <w:vAlign w:val="bottom"/>
            <w:hideMark/>
          </w:tcPr>
          <w:p w14:paraId="28E914ED" w14:textId="77777777" w:rsidR="009A0CCF" w:rsidRPr="009A0CCF" w:rsidRDefault="009A0CCF" w:rsidP="009A0CCF">
            <w:pPr>
              <w:rPr>
                <w:b w:val="0"/>
                <w:color w:val="000000"/>
                <w:sz w:val="18"/>
                <w:szCs w:val="18"/>
                <w:lang w:val="hr-HR" w:eastAsia="hr-HR"/>
              </w:rPr>
            </w:pPr>
            <w:r w:rsidRPr="009A0CCF">
              <w:rPr>
                <w:b w:val="0"/>
                <w:color w:val="000000"/>
                <w:sz w:val="18"/>
                <w:szCs w:val="18"/>
                <w:lang w:val="hr-HR" w:eastAsia="hr-HR"/>
              </w:rPr>
              <w:t>G/1057/21</w:t>
            </w:r>
          </w:p>
        </w:tc>
        <w:tc>
          <w:tcPr>
            <w:tcW w:w="1417" w:type="dxa"/>
            <w:tcBorders>
              <w:top w:val="single" w:sz="4" w:space="0" w:color="auto"/>
              <w:left w:val="nil"/>
              <w:bottom w:val="single" w:sz="4" w:space="0" w:color="auto"/>
              <w:right w:val="single" w:sz="4" w:space="0" w:color="auto"/>
            </w:tcBorders>
            <w:shd w:val="clear" w:color="000000" w:fill="FFFFFF"/>
            <w:vAlign w:val="bottom"/>
            <w:hideMark/>
          </w:tcPr>
          <w:p w14:paraId="10D48192" w14:textId="77777777" w:rsidR="009A0CCF" w:rsidRPr="009A0CCF" w:rsidRDefault="009A0CCF" w:rsidP="009A0CCF">
            <w:pPr>
              <w:jc w:val="right"/>
              <w:rPr>
                <w:b w:val="0"/>
                <w:color w:val="000000"/>
                <w:sz w:val="18"/>
                <w:szCs w:val="18"/>
                <w:lang w:val="hr-HR" w:eastAsia="hr-HR"/>
              </w:rPr>
            </w:pPr>
            <w:r w:rsidRPr="009A0CCF">
              <w:rPr>
                <w:b w:val="0"/>
                <w:color w:val="000000"/>
                <w:sz w:val="18"/>
                <w:szCs w:val="18"/>
                <w:lang w:val="hr-HR" w:eastAsia="hr-HR"/>
              </w:rPr>
              <w:t>28.05.2023</w:t>
            </w:r>
          </w:p>
        </w:tc>
      </w:tr>
      <w:tr w:rsidR="009A0CCF" w:rsidRPr="009A0CCF" w14:paraId="74B26AF2" w14:textId="77777777" w:rsidTr="00BA282C">
        <w:trPr>
          <w:trHeight w:val="300"/>
        </w:trPr>
        <w:tc>
          <w:tcPr>
            <w:tcW w:w="1277"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393318B" w14:textId="77777777" w:rsidR="009A0CCF" w:rsidRPr="009A0CCF" w:rsidRDefault="009A0CCF" w:rsidP="009A0CCF">
            <w:pPr>
              <w:rPr>
                <w:b w:val="0"/>
                <w:color w:val="000000"/>
                <w:sz w:val="18"/>
                <w:szCs w:val="18"/>
                <w:lang w:val="hr-HR" w:eastAsia="hr-HR"/>
              </w:rPr>
            </w:pPr>
            <w:r w:rsidRPr="009A0CCF">
              <w:rPr>
                <w:b w:val="0"/>
                <w:color w:val="000000"/>
                <w:sz w:val="18"/>
                <w:szCs w:val="18"/>
                <w:lang w:val="hr-HR" w:eastAsia="hr-HR"/>
              </w:rPr>
              <w:t>28.05.2021.</w:t>
            </w:r>
          </w:p>
        </w:tc>
        <w:tc>
          <w:tcPr>
            <w:tcW w:w="1437" w:type="dxa"/>
            <w:tcBorders>
              <w:top w:val="single" w:sz="4" w:space="0" w:color="auto"/>
              <w:left w:val="nil"/>
              <w:bottom w:val="single" w:sz="4" w:space="0" w:color="auto"/>
              <w:right w:val="single" w:sz="4" w:space="0" w:color="auto"/>
            </w:tcBorders>
            <w:shd w:val="clear" w:color="auto" w:fill="auto"/>
            <w:vAlign w:val="bottom"/>
            <w:hideMark/>
          </w:tcPr>
          <w:p w14:paraId="70E08DB1" w14:textId="77777777" w:rsidR="009A0CCF" w:rsidRPr="009A0CCF" w:rsidRDefault="009A0CCF" w:rsidP="009A0CCF">
            <w:pPr>
              <w:rPr>
                <w:b w:val="0"/>
                <w:color w:val="000000"/>
                <w:sz w:val="18"/>
                <w:szCs w:val="18"/>
                <w:lang w:val="hr-HR" w:eastAsia="hr-HR"/>
              </w:rPr>
            </w:pPr>
            <w:r w:rsidRPr="009A0CCF">
              <w:rPr>
                <w:b w:val="0"/>
                <w:color w:val="000000"/>
                <w:sz w:val="18"/>
                <w:szCs w:val="18"/>
                <w:lang w:val="hr-HR" w:eastAsia="hr-HR"/>
              </w:rPr>
              <w:t>Garancija</w:t>
            </w:r>
          </w:p>
        </w:tc>
        <w:tc>
          <w:tcPr>
            <w:tcW w:w="1498" w:type="dxa"/>
            <w:tcBorders>
              <w:top w:val="single" w:sz="4" w:space="0" w:color="auto"/>
              <w:left w:val="nil"/>
              <w:bottom w:val="single" w:sz="4" w:space="0" w:color="auto"/>
              <w:right w:val="single" w:sz="4" w:space="0" w:color="auto"/>
            </w:tcBorders>
            <w:shd w:val="clear" w:color="auto" w:fill="auto"/>
            <w:noWrap/>
            <w:vAlign w:val="bottom"/>
            <w:hideMark/>
          </w:tcPr>
          <w:p w14:paraId="71A8A43A" w14:textId="77777777" w:rsidR="009A0CCF" w:rsidRPr="009A0CCF" w:rsidRDefault="009A0CCF" w:rsidP="009A0CCF">
            <w:pPr>
              <w:jc w:val="right"/>
              <w:rPr>
                <w:b w:val="0"/>
                <w:color w:val="000000"/>
                <w:sz w:val="18"/>
                <w:szCs w:val="18"/>
                <w:lang w:val="hr-HR" w:eastAsia="hr-HR"/>
              </w:rPr>
            </w:pPr>
            <w:r w:rsidRPr="009A0CCF">
              <w:rPr>
                <w:b w:val="0"/>
                <w:color w:val="000000"/>
                <w:sz w:val="18"/>
                <w:szCs w:val="18"/>
                <w:lang w:val="hr-HR" w:eastAsia="hr-HR"/>
              </w:rPr>
              <w:t>29.846,00</w:t>
            </w:r>
          </w:p>
        </w:tc>
        <w:tc>
          <w:tcPr>
            <w:tcW w:w="2734" w:type="dxa"/>
            <w:tcBorders>
              <w:top w:val="single" w:sz="4" w:space="0" w:color="auto"/>
              <w:left w:val="nil"/>
              <w:bottom w:val="single" w:sz="4" w:space="0" w:color="auto"/>
              <w:right w:val="single" w:sz="4" w:space="0" w:color="auto"/>
            </w:tcBorders>
            <w:shd w:val="clear" w:color="auto" w:fill="auto"/>
            <w:noWrap/>
            <w:vAlign w:val="bottom"/>
            <w:hideMark/>
          </w:tcPr>
          <w:p w14:paraId="6DB138AF" w14:textId="77777777" w:rsidR="009A0CCF" w:rsidRPr="009A0CCF" w:rsidRDefault="009A0CCF" w:rsidP="009A0CCF">
            <w:pPr>
              <w:rPr>
                <w:b w:val="0"/>
                <w:color w:val="000000"/>
                <w:sz w:val="18"/>
                <w:szCs w:val="18"/>
                <w:lang w:val="hr-HR" w:eastAsia="hr-HR"/>
              </w:rPr>
            </w:pPr>
            <w:r w:rsidRPr="009A0CCF">
              <w:rPr>
                <w:b w:val="0"/>
                <w:color w:val="000000"/>
                <w:sz w:val="18"/>
                <w:szCs w:val="18"/>
                <w:lang w:val="hr-HR" w:eastAsia="hr-HR"/>
              </w:rPr>
              <w:t>DELTRON D.O.O.</w:t>
            </w:r>
          </w:p>
        </w:tc>
        <w:tc>
          <w:tcPr>
            <w:tcW w:w="3402" w:type="dxa"/>
            <w:tcBorders>
              <w:top w:val="single" w:sz="4" w:space="0" w:color="auto"/>
              <w:left w:val="nil"/>
              <w:bottom w:val="single" w:sz="4" w:space="0" w:color="auto"/>
              <w:right w:val="single" w:sz="4" w:space="0" w:color="auto"/>
            </w:tcBorders>
            <w:shd w:val="clear" w:color="auto" w:fill="auto"/>
            <w:vAlign w:val="bottom"/>
            <w:hideMark/>
          </w:tcPr>
          <w:p w14:paraId="42D875E7" w14:textId="77777777" w:rsidR="009A0CCF" w:rsidRPr="009A0CCF" w:rsidRDefault="009A0CCF" w:rsidP="009A0CCF">
            <w:pPr>
              <w:rPr>
                <w:b w:val="0"/>
                <w:color w:val="000000"/>
                <w:sz w:val="18"/>
                <w:szCs w:val="18"/>
                <w:lang w:val="hr-HR" w:eastAsia="hr-HR"/>
              </w:rPr>
            </w:pPr>
            <w:r w:rsidRPr="009A0CCF">
              <w:rPr>
                <w:b w:val="0"/>
                <w:color w:val="000000"/>
                <w:sz w:val="18"/>
                <w:szCs w:val="18"/>
                <w:lang w:val="hr-HR" w:eastAsia="hr-HR"/>
              </w:rPr>
              <w:t xml:space="preserve">Obnova </w:t>
            </w:r>
            <w:r w:rsidR="0034387A">
              <w:rPr>
                <w:b w:val="0"/>
                <w:color w:val="000000"/>
                <w:sz w:val="18"/>
                <w:szCs w:val="18"/>
                <w:lang w:val="hr-HR" w:eastAsia="hr-HR"/>
              </w:rPr>
              <w:t>ŠRC</w:t>
            </w:r>
            <w:r w:rsidRPr="009A0CCF">
              <w:rPr>
                <w:b w:val="0"/>
                <w:color w:val="000000"/>
                <w:sz w:val="18"/>
                <w:szCs w:val="18"/>
                <w:lang w:val="hr-HR" w:eastAsia="hr-HR"/>
              </w:rPr>
              <w:t xml:space="preserve"> Ljubica</w:t>
            </w:r>
          </w:p>
        </w:tc>
        <w:tc>
          <w:tcPr>
            <w:tcW w:w="1985" w:type="dxa"/>
            <w:tcBorders>
              <w:top w:val="single" w:sz="4" w:space="0" w:color="auto"/>
              <w:left w:val="nil"/>
              <w:bottom w:val="single" w:sz="4" w:space="0" w:color="auto"/>
              <w:right w:val="single" w:sz="4" w:space="0" w:color="auto"/>
            </w:tcBorders>
            <w:shd w:val="clear" w:color="auto" w:fill="auto"/>
            <w:noWrap/>
            <w:vAlign w:val="bottom"/>
            <w:hideMark/>
          </w:tcPr>
          <w:p w14:paraId="05300127" w14:textId="77777777" w:rsidR="009A0CCF" w:rsidRPr="009A0CCF" w:rsidRDefault="009A0CCF" w:rsidP="009A0CCF">
            <w:pPr>
              <w:rPr>
                <w:b w:val="0"/>
                <w:color w:val="000000"/>
                <w:sz w:val="18"/>
                <w:szCs w:val="18"/>
                <w:lang w:val="hr-HR" w:eastAsia="hr-HR"/>
              </w:rPr>
            </w:pPr>
            <w:r w:rsidRPr="009A0CCF">
              <w:rPr>
                <w:b w:val="0"/>
                <w:color w:val="000000"/>
                <w:sz w:val="18"/>
                <w:szCs w:val="18"/>
                <w:lang w:val="hr-HR" w:eastAsia="hr-HR"/>
              </w:rPr>
              <w:t>G/1052/21</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14:paraId="1DA8EDAB" w14:textId="77777777" w:rsidR="009A0CCF" w:rsidRPr="009A0CCF" w:rsidRDefault="009A0CCF" w:rsidP="009A0CCF">
            <w:pPr>
              <w:jc w:val="right"/>
              <w:rPr>
                <w:b w:val="0"/>
                <w:color w:val="000000"/>
                <w:sz w:val="18"/>
                <w:szCs w:val="18"/>
                <w:lang w:val="hr-HR" w:eastAsia="hr-HR"/>
              </w:rPr>
            </w:pPr>
            <w:r w:rsidRPr="009A0CCF">
              <w:rPr>
                <w:b w:val="0"/>
                <w:color w:val="000000"/>
                <w:sz w:val="18"/>
                <w:szCs w:val="18"/>
                <w:lang w:val="hr-HR" w:eastAsia="hr-HR"/>
              </w:rPr>
              <w:t>27.05.2026</w:t>
            </w:r>
          </w:p>
        </w:tc>
      </w:tr>
      <w:tr w:rsidR="009A0CCF" w:rsidRPr="009A0CCF" w14:paraId="567DAC00" w14:textId="77777777" w:rsidTr="00BA282C">
        <w:trPr>
          <w:trHeight w:val="495"/>
        </w:trPr>
        <w:tc>
          <w:tcPr>
            <w:tcW w:w="1277"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BBDBE19" w14:textId="77777777" w:rsidR="009A0CCF" w:rsidRPr="009A0CCF" w:rsidRDefault="009A0CCF" w:rsidP="009A0CCF">
            <w:pPr>
              <w:rPr>
                <w:b w:val="0"/>
                <w:color w:val="000000"/>
                <w:sz w:val="18"/>
                <w:szCs w:val="18"/>
                <w:lang w:val="hr-HR" w:eastAsia="hr-HR"/>
              </w:rPr>
            </w:pPr>
            <w:r w:rsidRPr="009A0CCF">
              <w:rPr>
                <w:b w:val="0"/>
                <w:color w:val="000000"/>
                <w:sz w:val="18"/>
                <w:szCs w:val="18"/>
                <w:lang w:val="hr-HR" w:eastAsia="hr-HR"/>
              </w:rPr>
              <w:t>31.05.2021.</w:t>
            </w:r>
          </w:p>
        </w:tc>
        <w:tc>
          <w:tcPr>
            <w:tcW w:w="1437" w:type="dxa"/>
            <w:tcBorders>
              <w:top w:val="single" w:sz="4" w:space="0" w:color="auto"/>
              <w:left w:val="nil"/>
              <w:bottom w:val="single" w:sz="4" w:space="0" w:color="auto"/>
              <w:right w:val="single" w:sz="4" w:space="0" w:color="auto"/>
            </w:tcBorders>
            <w:shd w:val="clear" w:color="auto" w:fill="auto"/>
            <w:vAlign w:val="bottom"/>
            <w:hideMark/>
          </w:tcPr>
          <w:p w14:paraId="3932AC69" w14:textId="77777777" w:rsidR="009A0CCF" w:rsidRPr="009A0CCF" w:rsidRDefault="009A0CCF" w:rsidP="009A0CCF">
            <w:pPr>
              <w:rPr>
                <w:b w:val="0"/>
                <w:color w:val="000000"/>
                <w:sz w:val="18"/>
                <w:szCs w:val="18"/>
                <w:lang w:val="hr-HR" w:eastAsia="hr-HR"/>
              </w:rPr>
            </w:pPr>
            <w:r w:rsidRPr="009A0CCF">
              <w:rPr>
                <w:b w:val="0"/>
                <w:color w:val="000000"/>
                <w:sz w:val="18"/>
                <w:szCs w:val="18"/>
                <w:lang w:val="hr-HR" w:eastAsia="hr-HR"/>
              </w:rPr>
              <w:t>Garancija</w:t>
            </w:r>
          </w:p>
        </w:tc>
        <w:tc>
          <w:tcPr>
            <w:tcW w:w="1498" w:type="dxa"/>
            <w:tcBorders>
              <w:top w:val="single" w:sz="4" w:space="0" w:color="auto"/>
              <w:left w:val="nil"/>
              <w:bottom w:val="single" w:sz="4" w:space="0" w:color="auto"/>
              <w:right w:val="single" w:sz="4" w:space="0" w:color="auto"/>
            </w:tcBorders>
            <w:shd w:val="clear" w:color="auto" w:fill="auto"/>
            <w:noWrap/>
            <w:vAlign w:val="bottom"/>
            <w:hideMark/>
          </w:tcPr>
          <w:p w14:paraId="680CFE33" w14:textId="77777777" w:rsidR="009A0CCF" w:rsidRPr="009A0CCF" w:rsidRDefault="009A0CCF" w:rsidP="009A0CCF">
            <w:pPr>
              <w:jc w:val="right"/>
              <w:rPr>
                <w:b w:val="0"/>
                <w:color w:val="000000"/>
                <w:sz w:val="18"/>
                <w:szCs w:val="18"/>
                <w:lang w:val="hr-HR" w:eastAsia="hr-HR"/>
              </w:rPr>
            </w:pPr>
            <w:r w:rsidRPr="009A0CCF">
              <w:rPr>
                <w:b w:val="0"/>
                <w:color w:val="000000"/>
                <w:sz w:val="18"/>
                <w:szCs w:val="18"/>
                <w:lang w:val="hr-HR" w:eastAsia="hr-HR"/>
              </w:rPr>
              <w:t>42.840,56</w:t>
            </w:r>
          </w:p>
        </w:tc>
        <w:tc>
          <w:tcPr>
            <w:tcW w:w="2734" w:type="dxa"/>
            <w:tcBorders>
              <w:top w:val="single" w:sz="4" w:space="0" w:color="auto"/>
              <w:left w:val="nil"/>
              <w:bottom w:val="single" w:sz="4" w:space="0" w:color="auto"/>
              <w:right w:val="single" w:sz="4" w:space="0" w:color="auto"/>
            </w:tcBorders>
            <w:shd w:val="clear" w:color="auto" w:fill="auto"/>
            <w:noWrap/>
            <w:vAlign w:val="bottom"/>
            <w:hideMark/>
          </w:tcPr>
          <w:p w14:paraId="5580E45C" w14:textId="77777777" w:rsidR="009A0CCF" w:rsidRPr="009A0CCF" w:rsidRDefault="009A0CCF" w:rsidP="009A0CCF">
            <w:pPr>
              <w:rPr>
                <w:b w:val="0"/>
                <w:color w:val="000000"/>
                <w:sz w:val="18"/>
                <w:szCs w:val="18"/>
                <w:lang w:val="hr-HR" w:eastAsia="hr-HR"/>
              </w:rPr>
            </w:pPr>
            <w:r w:rsidRPr="009A0CCF">
              <w:rPr>
                <w:b w:val="0"/>
                <w:color w:val="000000"/>
                <w:sz w:val="18"/>
                <w:szCs w:val="18"/>
                <w:lang w:val="hr-HR" w:eastAsia="hr-HR"/>
              </w:rPr>
              <w:t>G.P.P. MIKIĆ D.O.O.</w:t>
            </w:r>
          </w:p>
        </w:tc>
        <w:tc>
          <w:tcPr>
            <w:tcW w:w="3402" w:type="dxa"/>
            <w:tcBorders>
              <w:top w:val="single" w:sz="4" w:space="0" w:color="auto"/>
              <w:left w:val="nil"/>
              <w:bottom w:val="single" w:sz="4" w:space="0" w:color="auto"/>
              <w:right w:val="single" w:sz="4" w:space="0" w:color="auto"/>
            </w:tcBorders>
            <w:shd w:val="clear" w:color="auto" w:fill="auto"/>
            <w:vAlign w:val="bottom"/>
            <w:hideMark/>
          </w:tcPr>
          <w:p w14:paraId="4CC58499" w14:textId="77777777" w:rsidR="009A0CCF" w:rsidRPr="009A0CCF" w:rsidRDefault="009A0CCF" w:rsidP="009A0CCF">
            <w:pPr>
              <w:rPr>
                <w:b w:val="0"/>
                <w:color w:val="000000"/>
                <w:sz w:val="18"/>
                <w:szCs w:val="18"/>
                <w:lang w:val="hr-HR" w:eastAsia="hr-HR"/>
              </w:rPr>
            </w:pPr>
            <w:r w:rsidRPr="009A0CCF">
              <w:rPr>
                <w:b w:val="0"/>
                <w:color w:val="000000"/>
                <w:sz w:val="18"/>
                <w:szCs w:val="18"/>
                <w:lang w:val="hr-HR" w:eastAsia="hr-HR"/>
              </w:rPr>
              <w:t>Garancija za otklanjanje nedost</w:t>
            </w:r>
            <w:r w:rsidR="0034387A">
              <w:rPr>
                <w:b w:val="0"/>
                <w:color w:val="000000"/>
                <w:sz w:val="18"/>
                <w:szCs w:val="18"/>
                <w:lang w:val="hr-HR" w:eastAsia="hr-HR"/>
              </w:rPr>
              <w:t xml:space="preserve">ataka </w:t>
            </w:r>
            <w:r w:rsidRPr="009A0CCF">
              <w:rPr>
                <w:b w:val="0"/>
                <w:color w:val="000000"/>
                <w:sz w:val="18"/>
                <w:szCs w:val="18"/>
                <w:lang w:val="hr-HR" w:eastAsia="hr-HR"/>
              </w:rPr>
              <w:t>- II. faza uređenja plaže na Brodarici</w:t>
            </w:r>
          </w:p>
        </w:tc>
        <w:tc>
          <w:tcPr>
            <w:tcW w:w="1985" w:type="dxa"/>
            <w:tcBorders>
              <w:top w:val="single" w:sz="4" w:space="0" w:color="auto"/>
              <w:left w:val="nil"/>
              <w:bottom w:val="single" w:sz="4" w:space="0" w:color="auto"/>
              <w:right w:val="single" w:sz="4" w:space="0" w:color="auto"/>
            </w:tcBorders>
            <w:shd w:val="clear" w:color="auto" w:fill="auto"/>
            <w:noWrap/>
            <w:vAlign w:val="bottom"/>
            <w:hideMark/>
          </w:tcPr>
          <w:p w14:paraId="507CBFFE" w14:textId="77777777" w:rsidR="009A0CCF" w:rsidRPr="009A0CCF" w:rsidRDefault="009A0CCF" w:rsidP="009A0CCF">
            <w:pPr>
              <w:rPr>
                <w:b w:val="0"/>
                <w:color w:val="000000"/>
                <w:sz w:val="18"/>
                <w:szCs w:val="18"/>
                <w:lang w:val="hr-HR" w:eastAsia="hr-HR"/>
              </w:rPr>
            </w:pPr>
            <w:r w:rsidRPr="009A0CCF">
              <w:rPr>
                <w:b w:val="0"/>
                <w:color w:val="000000"/>
                <w:sz w:val="18"/>
                <w:szCs w:val="18"/>
                <w:lang w:val="hr-HR" w:eastAsia="hr-HR"/>
              </w:rPr>
              <w:t>4101029876</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14:paraId="5CDE4804" w14:textId="77777777" w:rsidR="009A0CCF" w:rsidRPr="009A0CCF" w:rsidRDefault="009A0CCF" w:rsidP="009A0CCF">
            <w:pPr>
              <w:jc w:val="right"/>
              <w:rPr>
                <w:b w:val="0"/>
                <w:color w:val="000000"/>
                <w:sz w:val="18"/>
                <w:szCs w:val="18"/>
                <w:lang w:val="hr-HR" w:eastAsia="hr-HR"/>
              </w:rPr>
            </w:pPr>
            <w:r w:rsidRPr="009A0CCF">
              <w:rPr>
                <w:b w:val="0"/>
                <w:color w:val="000000"/>
                <w:sz w:val="18"/>
                <w:szCs w:val="18"/>
                <w:lang w:val="hr-HR" w:eastAsia="hr-HR"/>
              </w:rPr>
              <w:t>27.05.2024</w:t>
            </w:r>
          </w:p>
        </w:tc>
      </w:tr>
      <w:tr w:rsidR="009A0CCF" w:rsidRPr="009A0CCF" w14:paraId="190FE383" w14:textId="77777777" w:rsidTr="00BA282C">
        <w:trPr>
          <w:trHeight w:val="300"/>
        </w:trPr>
        <w:tc>
          <w:tcPr>
            <w:tcW w:w="1277"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E3C6114" w14:textId="77777777" w:rsidR="009A0CCF" w:rsidRPr="009A0CCF" w:rsidRDefault="009A0CCF" w:rsidP="009A0CCF">
            <w:pPr>
              <w:rPr>
                <w:b w:val="0"/>
                <w:color w:val="000000"/>
                <w:sz w:val="18"/>
                <w:szCs w:val="18"/>
                <w:lang w:val="hr-HR" w:eastAsia="hr-HR"/>
              </w:rPr>
            </w:pPr>
            <w:r w:rsidRPr="009A0CCF">
              <w:rPr>
                <w:b w:val="0"/>
                <w:color w:val="000000"/>
                <w:sz w:val="18"/>
                <w:szCs w:val="18"/>
                <w:lang w:val="hr-HR" w:eastAsia="hr-HR"/>
              </w:rPr>
              <w:lastRenderedPageBreak/>
              <w:t>08.06.2021.</w:t>
            </w:r>
          </w:p>
        </w:tc>
        <w:tc>
          <w:tcPr>
            <w:tcW w:w="1437" w:type="dxa"/>
            <w:tcBorders>
              <w:top w:val="single" w:sz="4" w:space="0" w:color="auto"/>
              <w:left w:val="nil"/>
              <w:bottom w:val="single" w:sz="4" w:space="0" w:color="auto"/>
              <w:right w:val="single" w:sz="4" w:space="0" w:color="auto"/>
            </w:tcBorders>
            <w:shd w:val="clear" w:color="auto" w:fill="auto"/>
            <w:vAlign w:val="bottom"/>
            <w:hideMark/>
          </w:tcPr>
          <w:p w14:paraId="5D651761" w14:textId="77777777" w:rsidR="009A0CCF" w:rsidRPr="009A0CCF" w:rsidRDefault="009A0CCF" w:rsidP="009A0CCF">
            <w:pPr>
              <w:rPr>
                <w:b w:val="0"/>
                <w:color w:val="000000"/>
                <w:sz w:val="18"/>
                <w:szCs w:val="18"/>
                <w:lang w:val="hr-HR" w:eastAsia="hr-HR"/>
              </w:rPr>
            </w:pPr>
            <w:r w:rsidRPr="009A0CCF">
              <w:rPr>
                <w:b w:val="0"/>
                <w:color w:val="000000"/>
                <w:sz w:val="18"/>
                <w:szCs w:val="18"/>
                <w:lang w:val="hr-HR" w:eastAsia="hr-HR"/>
              </w:rPr>
              <w:t>Garancija</w:t>
            </w:r>
          </w:p>
        </w:tc>
        <w:tc>
          <w:tcPr>
            <w:tcW w:w="1498" w:type="dxa"/>
            <w:tcBorders>
              <w:top w:val="single" w:sz="4" w:space="0" w:color="auto"/>
              <w:left w:val="nil"/>
              <w:bottom w:val="single" w:sz="4" w:space="0" w:color="auto"/>
              <w:right w:val="single" w:sz="4" w:space="0" w:color="auto"/>
            </w:tcBorders>
            <w:shd w:val="clear" w:color="auto" w:fill="auto"/>
            <w:noWrap/>
            <w:vAlign w:val="bottom"/>
            <w:hideMark/>
          </w:tcPr>
          <w:p w14:paraId="0A3EB949" w14:textId="77777777" w:rsidR="009A0CCF" w:rsidRPr="009A0CCF" w:rsidRDefault="009A0CCF" w:rsidP="009A0CCF">
            <w:pPr>
              <w:jc w:val="right"/>
              <w:rPr>
                <w:b w:val="0"/>
                <w:color w:val="000000"/>
                <w:sz w:val="18"/>
                <w:szCs w:val="18"/>
                <w:lang w:val="hr-HR" w:eastAsia="hr-HR"/>
              </w:rPr>
            </w:pPr>
            <w:r w:rsidRPr="009A0CCF">
              <w:rPr>
                <w:b w:val="0"/>
                <w:color w:val="000000"/>
                <w:sz w:val="18"/>
                <w:szCs w:val="18"/>
                <w:lang w:val="hr-HR" w:eastAsia="hr-HR"/>
              </w:rPr>
              <w:t>31.511,10</w:t>
            </w:r>
          </w:p>
        </w:tc>
        <w:tc>
          <w:tcPr>
            <w:tcW w:w="2734" w:type="dxa"/>
            <w:tcBorders>
              <w:top w:val="single" w:sz="4" w:space="0" w:color="auto"/>
              <w:left w:val="nil"/>
              <w:bottom w:val="single" w:sz="4" w:space="0" w:color="auto"/>
              <w:right w:val="single" w:sz="4" w:space="0" w:color="auto"/>
            </w:tcBorders>
            <w:shd w:val="clear" w:color="auto" w:fill="auto"/>
            <w:noWrap/>
            <w:vAlign w:val="bottom"/>
            <w:hideMark/>
          </w:tcPr>
          <w:p w14:paraId="2356DF37" w14:textId="77777777" w:rsidR="009A0CCF" w:rsidRPr="009A0CCF" w:rsidRDefault="009A0CCF" w:rsidP="009A0CCF">
            <w:pPr>
              <w:rPr>
                <w:b w:val="0"/>
                <w:color w:val="000000"/>
                <w:sz w:val="18"/>
                <w:szCs w:val="18"/>
                <w:lang w:val="hr-HR" w:eastAsia="hr-HR"/>
              </w:rPr>
            </w:pPr>
            <w:r w:rsidRPr="009A0CCF">
              <w:rPr>
                <w:b w:val="0"/>
                <w:color w:val="000000"/>
                <w:sz w:val="18"/>
                <w:szCs w:val="18"/>
                <w:lang w:val="hr-HR" w:eastAsia="hr-HR"/>
              </w:rPr>
              <w:t>DELTRON D.O.O.</w:t>
            </w:r>
          </w:p>
        </w:tc>
        <w:tc>
          <w:tcPr>
            <w:tcW w:w="3402" w:type="dxa"/>
            <w:tcBorders>
              <w:top w:val="single" w:sz="4" w:space="0" w:color="auto"/>
              <w:left w:val="nil"/>
              <w:bottom w:val="single" w:sz="4" w:space="0" w:color="auto"/>
              <w:right w:val="single" w:sz="4" w:space="0" w:color="auto"/>
            </w:tcBorders>
            <w:shd w:val="clear" w:color="auto" w:fill="auto"/>
            <w:vAlign w:val="bottom"/>
            <w:hideMark/>
          </w:tcPr>
          <w:p w14:paraId="56BE1593" w14:textId="77777777" w:rsidR="009A0CCF" w:rsidRPr="009A0CCF" w:rsidRDefault="009A0CCF" w:rsidP="009A0CCF">
            <w:pPr>
              <w:rPr>
                <w:b w:val="0"/>
                <w:color w:val="000000"/>
                <w:sz w:val="18"/>
                <w:szCs w:val="18"/>
                <w:lang w:val="hr-HR" w:eastAsia="hr-HR"/>
              </w:rPr>
            </w:pPr>
            <w:r w:rsidRPr="009A0CCF">
              <w:rPr>
                <w:b w:val="0"/>
                <w:color w:val="000000"/>
                <w:sz w:val="18"/>
                <w:szCs w:val="18"/>
                <w:lang w:val="hr-HR" w:eastAsia="hr-HR"/>
              </w:rPr>
              <w:t xml:space="preserve">Energetska obnova - </w:t>
            </w:r>
            <w:r w:rsidR="0034387A">
              <w:rPr>
                <w:b w:val="0"/>
                <w:color w:val="000000"/>
                <w:sz w:val="18"/>
                <w:szCs w:val="18"/>
                <w:lang w:val="hr-HR" w:eastAsia="hr-HR"/>
              </w:rPr>
              <w:t>ŠRC</w:t>
            </w:r>
            <w:r w:rsidRPr="009A0CCF">
              <w:rPr>
                <w:b w:val="0"/>
                <w:color w:val="000000"/>
                <w:sz w:val="18"/>
                <w:szCs w:val="18"/>
                <w:lang w:val="hr-HR" w:eastAsia="hr-HR"/>
              </w:rPr>
              <w:t xml:space="preserve"> Ljubica</w:t>
            </w:r>
          </w:p>
        </w:tc>
        <w:tc>
          <w:tcPr>
            <w:tcW w:w="1985" w:type="dxa"/>
            <w:tcBorders>
              <w:top w:val="single" w:sz="4" w:space="0" w:color="auto"/>
              <w:left w:val="nil"/>
              <w:bottom w:val="single" w:sz="4" w:space="0" w:color="auto"/>
              <w:right w:val="single" w:sz="4" w:space="0" w:color="auto"/>
            </w:tcBorders>
            <w:shd w:val="clear" w:color="auto" w:fill="auto"/>
            <w:noWrap/>
            <w:vAlign w:val="bottom"/>
            <w:hideMark/>
          </w:tcPr>
          <w:p w14:paraId="554E8503" w14:textId="77777777" w:rsidR="009A0CCF" w:rsidRPr="009A0CCF" w:rsidRDefault="009A0CCF" w:rsidP="009A0CCF">
            <w:pPr>
              <w:rPr>
                <w:b w:val="0"/>
                <w:color w:val="000000"/>
                <w:sz w:val="18"/>
                <w:szCs w:val="18"/>
                <w:lang w:val="hr-HR" w:eastAsia="hr-HR"/>
              </w:rPr>
            </w:pPr>
            <w:r w:rsidRPr="009A0CCF">
              <w:rPr>
                <w:b w:val="0"/>
                <w:color w:val="000000"/>
                <w:sz w:val="18"/>
                <w:szCs w:val="18"/>
                <w:lang w:val="hr-HR" w:eastAsia="hr-HR"/>
              </w:rPr>
              <w:t>Dodatak I. garanciji G/1052/21</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14:paraId="4051B169" w14:textId="77777777" w:rsidR="009A0CCF" w:rsidRPr="009A0CCF" w:rsidRDefault="009A0CCF" w:rsidP="009A0CCF">
            <w:pPr>
              <w:jc w:val="right"/>
              <w:rPr>
                <w:b w:val="0"/>
                <w:color w:val="000000"/>
                <w:sz w:val="18"/>
                <w:szCs w:val="18"/>
                <w:lang w:val="hr-HR" w:eastAsia="hr-HR"/>
              </w:rPr>
            </w:pPr>
            <w:r w:rsidRPr="009A0CCF">
              <w:rPr>
                <w:b w:val="0"/>
                <w:color w:val="000000"/>
                <w:sz w:val="18"/>
                <w:szCs w:val="18"/>
                <w:lang w:val="hr-HR" w:eastAsia="hr-HR"/>
              </w:rPr>
              <w:t>27.05.2026</w:t>
            </w:r>
          </w:p>
        </w:tc>
      </w:tr>
      <w:tr w:rsidR="009A0CCF" w:rsidRPr="009A0CCF" w14:paraId="30B36D7F" w14:textId="77777777" w:rsidTr="00BA282C">
        <w:trPr>
          <w:trHeight w:val="300"/>
        </w:trPr>
        <w:tc>
          <w:tcPr>
            <w:tcW w:w="1277"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197CE51" w14:textId="77777777" w:rsidR="009A0CCF" w:rsidRPr="009A0CCF" w:rsidRDefault="009A0CCF" w:rsidP="009A0CCF">
            <w:pPr>
              <w:rPr>
                <w:b w:val="0"/>
                <w:color w:val="000000"/>
                <w:sz w:val="18"/>
                <w:szCs w:val="18"/>
                <w:lang w:val="hr-HR" w:eastAsia="hr-HR"/>
              </w:rPr>
            </w:pPr>
            <w:r w:rsidRPr="009A0CCF">
              <w:rPr>
                <w:b w:val="0"/>
                <w:color w:val="000000"/>
                <w:sz w:val="18"/>
                <w:szCs w:val="18"/>
                <w:lang w:val="hr-HR" w:eastAsia="hr-HR"/>
              </w:rPr>
              <w:t>14.06.2021.</w:t>
            </w:r>
          </w:p>
        </w:tc>
        <w:tc>
          <w:tcPr>
            <w:tcW w:w="1437" w:type="dxa"/>
            <w:tcBorders>
              <w:top w:val="single" w:sz="4" w:space="0" w:color="auto"/>
              <w:left w:val="nil"/>
              <w:bottom w:val="single" w:sz="4" w:space="0" w:color="auto"/>
              <w:right w:val="single" w:sz="4" w:space="0" w:color="auto"/>
            </w:tcBorders>
            <w:shd w:val="clear" w:color="auto" w:fill="auto"/>
            <w:vAlign w:val="bottom"/>
            <w:hideMark/>
          </w:tcPr>
          <w:p w14:paraId="07D2B5F9" w14:textId="77777777" w:rsidR="009A0CCF" w:rsidRPr="009A0CCF" w:rsidRDefault="009A0CCF" w:rsidP="009A0CCF">
            <w:pPr>
              <w:rPr>
                <w:b w:val="0"/>
                <w:color w:val="000000"/>
                <w:sz w:val="18"/>
                <w:szCs w:val="18"/>
                <w:lang w:val="hr-HR" w:eastAsia="hr-HR"/>
              </w:rPr>
            </w:pPr>
            <w:r w:rsidRPr="009A0CCF">
              <w:rPr>
                <w:b w:val="0"/>
                <w:color w:val="000000"/>
                <w:sz w:val="18"/>
                <w:szCs w:val="18"/>
                <w:lang w:val="hr-HR" w:eastAsia="hr-HR"/>
              </w:rPr>
              <w:t>Garancija</w:t>
            </w:r>
          </w:p>
        </w:tc>
        <w:tc>
          <w:tcPr>
            <w:tcW w:w="1498" w:type="dxa"/>
            <w:tcBorders>
              <w:top w:val="single" w:sz="4" w:space="0" w:color="auto"/>
              <w:left w:val="nil"/>
              <w:bottom w:val="single" w:sz="4" w:space="0" w:color="auto"/>
              <w:right w:val="single" w:sz="4" w:space="0" w:color="auto"/>
            </w:tcBorders>
            <w:shd w:val="clear" w:color="auto" w:fill="auto"/>
            <w:noWrap/>
            <w:vAlign w:val="bottom"/>
            <w:hideMark/>
          </w:tcPr>
          <w:p w14:paraId="399BBBF1" w14:textId="77777777" w:rsidR="009A0CCF" w:rsidRPr="009A0CCF" w:rsidRDefault="009A0CCF" w:rsidP="009A0CCF">
            <w:pPr>
              <w:jc w:val="right"/>
              <w:rPr>
                <w:b w:val="0"/>
                <w:color w:val="000000"/>
                <w:sz w:val="18"/>
                <w:szCs w:val="18"/>
                <w:lang w:val="hr-HR" w:eastAsia="hr-HR"/>
              </w:rPr>
            </w:pPr>
            <w:r w:rsidRPr="009A0CCF">
              <w:rPr>
                <w:b w:val="0"/>
                <w:color w:val="000000"/>
                <w:sz w:val="18"/>
                <w:szCs w:val="18"/>
                <w:lang w:val="hr-HR" w:eastAsia="hr-HR"/>
              </w:rPr>
              <w:t>154.879,89</w:t>
            </w:r>
          </w:p>
        </w:tc>
        <w:tc>
          <w:tcPr>
            <w:tcW w:w="2734" w:type="dxa"/>
            <w:tcBorders>
              <w:top w:val="single" w:sz="4" w:space="0" w:color="auto"/>
              <w:left w:val="nil"/>
              <w:bottom w:val="single" w:sz="4" w:space="0" w:color="auto"/>
              <w:right w:val="single" w:sz="4" w:space="0" w:color="auto"/>
            </w:tcBorders>
            <w:shd w:val="clear" w:color="auto" w:fill="auto"/>
            <w:noWrap/>
            <w:vAlign w:val="bottom"/>
            <w:hideMark/>
          </w:tcPr>
          <w:p w14:paraId="2685E604" w14:textId="77777777" w:rsidR="009A0CCF" w:rsidRPr="009A0CCF" w:rsidRDefault="009A0CCF" w:rsidP="009A0CCF">
            <w:pPr>
              <w:rPr>
                <w:b w:val="0"/>
                <w:color w:val="000000"/>
                <w:sz w:val="18"/>
                <w:szCs w:val="18"/>
                <w:lang w:val="hr-HR" w:eastAsia="hr-HR"/>
              </w:rPr>
            </w:pPr>
            <w:r w:rsidRPr="009A0CCF">
              <w:rPr>
                <w:b w:val="0"/>
                <w:color w:val="000000"/>
                <w:sz w:val="18"/>
                <w:szCs w:val="18"/>
                <w:lang w:val="hr-HR" w:eastAsia="hr-HR"/>
              </w:rPr>
              <w:t>STOLARIJA GOJANOVIĆ 1969.G. d.o.o. za trgovinu i usluge</w:t>
            </w:r>
          </w:p>
        </w:tc>
        <w:tc>
          <w:tcPr>
            <w:tcW w:w="3402" w:type="dxa"/>
            <w:tcBorders>
              <w:top w:val="single" w:sz="4" w:space="0" w:color="auto"/>
              <w:left w:val="nil"/>
              <w:bottom w:val="single" w:sz="4" w:space="0" w:color="auto"/>
              <w:right w:val="single" w:sz="4" w:space="0" w:color="auto"/>
            </w:tcBorders>
            <w:shd w:val="clear" w:color="auto" w:fill="auto"/>
            <w:vAlign w:val="bottom"/>
            <w:hideMark/>
          </w:tcPr>
          <w:p w14:paraId="79D5FCA5" w14:textId="77777777" w:rsidR="009A0CCF" w:rsidRPr="009A0CCF" w:rsidRDefault="009A0CCF" w:rsidP="009A0CCF">
            <w:pPr>
              <w:rPr>
                <w:b w:val="0"/>
                <w:color w:val="000000"/>
                <w:sz w:val="18"/>
                <w:szCs w:val="18"/>
                <w:lang w:val="hr-HR" w:eastAsia="hr-HR"/>
              </w:rPr>
            </w:pPr>
            <w:r w:rsidRPr="009A0CCF">
              <w:rPr>
                <w:b w:val="0"/>
                <w:color w:val="000000"/>
                <w:sz w:val="18"/>
                <w:szCs w:val="18"/>
                <w:lang w:val="hr-HR" w:eastAsia="hr-HR"/>
              </w:rPr>
              <w:t xml:space="preserve">Uređenje </w:t>
            </w:r>
            <w:r w:rsidR="0034387A">
              <w:rPr>
                <w:b w:val="0"/>
                <w:color w:val="000000"/>
                <w:sz w:val="18"/>
                <w:szCs w:val="18"/>
                <w:lang w:val="hr-HR" w:eastAsia="hr-HR"/>
              </w:rPr>
              <w:t>KU</w:t>
            </w:r>
            <w:r w:rsidRPr="009A0CCF">
              <w:rPr>
                <w:b w:val="0"/>
                <w:color w:val="000000"/>
                <w:sz w:val="18"/>
                <w:szCs w:val="18"/>
                <w:lang w:val="hr-HR" w:eastAsia="hr-HR"/>
              </w:rPr>
              <w:t xml:space="preserve"> Arsen - I. </w:t>
            </w:r>
            <w:r w:rsidR="0034387A" w:rsidRPr="009A0CCF">
              <w:rPr>
                <w:b w:val="0"/>
                <w:color w:val="000000"/>
                <w:sz w:val="18"/>
                <w:szCs w:val="18"/>
                <w:lang w:val="hr-HR" w:eastAsia="hr-HR"/>
              </w:rPr>
              <w:t>GRUPA</w:t>
            </w:r>
          </w:p>
        </w:tc>
        <w:tc>
          <w:tcPr>
            <w:tcW w:w="1985" w:type="dxa"/>
            <w:tcBorders>
              <w:top w:val="single" w:sz="4" w:space="0" w:color="auto"/>
              <w:left w:val="nil"/>
              <w:bottom w:val="single" w:sz="4" w:space="0" w:color="auto"/>
              <w:right w:val="single" w:sz="4" w:space="0" w:color="auto"/>
            </w:tcBorders>
            <w:shd w:val="clear" w:color="auto" w:fill="auto"/>
            <w:noWrap/>
            <w:vAlign w:val="bottom"/>
            <w:hideMark/>
          </w:tcPr>
          <w:p w14:paraId="214A33F0" w14:textId="77777777" w:rsidR="009A0CCF" w:rsidRPr="009A0CCF" w:rsidRDefault="009A0CCF" w:rsidP="009A0CCF">
            <w:pPr>
              <w:rPr>
                <w:b w:val="0"/>
                <w:color w:val="000000"/>
                <w:sz w:val="18"/>
                <w:szCs w:val="18"/>
                <w:lang w:val="hr-HR" w:eastAsia="hr-HR"/>
              </w:rPr>
            </w:pPr>
            <w:r w:rsidRPr="009A0CCF">
              <w:rPr>
                <w:b w:val="0"/>
                <w:color w:val="000000"/>
                <w:sz w:val="18"/>
                <w:szCs w:val="18"/>
                <w:lang w:val="hr-HR" w:eastAsia="hr-HR"/>
              </w:rPr>
              <w:t>G/1173/21</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14:paraId="36B74A8A" w14:textId="77777777" w:rsidR="009A0CCF" w:rsidRPr="009A0CCF" w:rsidRDefault="009A0CCF" w:rsidP="009A0CCF">
            <w:pPr>
              <w:jc w:val="right"/>
              <w:rPr>
                <w:b w:val="0"/>
                <w:color w:val="000000"/>
                <w:sz w:val="18"/>
                <w:szCs w:val="18"/>
                <w:lang w:val="hr-HR" w:eastAsia="hr-HR"/>
              </w:rPr>
            </w:pPr>
            <w:r w:rsidRPr="009A0CCF">
              <w:rPr>
                <w:b w:val="0"/>
                <w:color w:val="000000"/>
                <w:sz w:val="18"/>
                <w:szCs w:val="18"/>
                <w:lang w:val="hr-HR" w:eastAsia="hr-HR"/>
              </w:rPr>
              <w:t>31.03.2024</w:t>
            </w:r>
          </w:p>
        </w:tc>
      </w:tr>
      <w:tr w:rsidR="009A0CCF" w:rsidRPr="009A0CCF" w14:paraId="67E9B285" w14:textId="77777777" w:rsidTr="00BA282C">
        <w:trPr>
          <w:trHeight w:val="300"/>
        </w:trPr>
        <w:tc>
          <w:tcPr>
            <w:tcW w:w="1277"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E7C610C" w14:textId="77777777" w:rsidR="009A0CCF" w:rsidRPr="009A0CCF" w:rsidRDefault="009A0CCF" w:rsidP="009A0CCF">
            <w:pPr>
              <w:rPr>
                <w:b w:val="0"/>
                <w:color w:val="000000"/>
                <w:sz w:val="18"/>
                <w:szCs w:val="18"/>
                <w:lang w:val="hr-HR" w:eastAsia="hr-HR"/>
              </w:rPr>
            </w:pPr>
            <w:r w:rsidRPr="009A0CCF">
              <w:rPr>
                <w:b w:val="0"/>
                <w:color w:val="000000"/>
                <w:sz w:val="18"/>
                <w:szCs w:val="18"/>
                <w:lang w:val="hr-HR" w:eastAsia="hr-HR"/>
              </w:rPr>
              <w:t>11.062021.</w:t>
            </w:r>
          </w:p>
        </w:tc>
        <w:tc>
          <w:tcPr>
            <w:tcW w:w="1437" w:type="dxa"/>
            <w:tcBorders>
              <w:top w:val="single" w:sz="4" w:space="0" w:color="auto"/>
              <w:left w:val="nil"/>
              <w:bottom w:val="single" w:sz="4" w:space="0" w:color="auto"/>
              <w:right w:val="single" w:sz="4" w:space="0" w:color="auto"/>
            </w:tcBorders>
            <w:shd w:val="clear" w:color="auto" w:fill="auto"/>
            <w:vAlign w:val="bottom"/>
            <w:hideMark/>
          </w:tcPr>
          <w:p w14:paraId="34A4073D" w14:textId="77777777" w:rsidR="009A0CCF" w:rsidRPr="009A0CCF" w:rsidRDefault="009A0CCF" w:rsidP="009A0CCF">
            <w:pPr>
              <w:rPr>
                <w:b w:val="0"/>
                <w:color w:val="000000"/>
                <w:sz w:val="18"/>
                <w:szCs w:val="18"/>
                <w:lang w:val="hr-HR" w:eastAsia="hr-HR"/>
              </w:rPr>
            </w:pPr>
            <w:r w:rsidRPr="009A0CCF">
              <w:rPr>
                <w:b w:val="0"/>
                <w:color w:val="000000"/>
                <w:sz w:val="18"/>
                <w:szCs w:val="18"/>
                <w:lang w:val="hr-HR" w:eastAsia="hr-HR"/>
              </w:rPr>
              <w:t>Garancija</w:t>
            </w:r>
          </w:p>
        </w:tc>
        <w:tc>
          <w:tcPr>
            <w:tcW w:w="1498" w:type="dxa"/>
            <w:tcBorders>
              <w:top w:val="single" w:sz="4" w:space="0" w:color="auto"/>
              <w:left w:val="nil"/>
              <w:bottom w:val="single" w:sz="4" w:space="0" w:color="auto"/>
              <w:right w:val="single" w:sz="4" w:space="0" w:color="auto"/>
            </w:tcBorders>
            <w:shd w:val="clear" w:color="auto" w:fill="auto"/>
            <w:noWrap/>
            <w:vAlign w:val="bottom"/>
            <w:hideMark/>
          </w:tcPr>
          <w:p w14:paraId="13B68EFF" w14:textId="77777777" w:rsidR="009A0CCF" w:rsidRPr="009A0CCF" w:rsidRDefault="009A0CCF" w:rsidP="009A0CCF">
            <w:pPr>
              <w:jc w:val="right"/>
              <w:rPr>
                <w:b w:val="0"/>
                <w:color w:val="000000"/>
                <w:sz w:val="18"/>
                <w:szCs w:val="18"/>
                <w:lang w:val="hr-HR" w:eastAsia="hr-HR"/>
              </w:rPr>
            </w:pPr>
            <w:r w:rsidRPr="009A0CCF">
              <w:rPr>
                <w:b w:val="0"/>
                <w:color w:val="000000"/>
                <w:sz w:val="18"/>
                <w:szCs w:val="18"/>
                <w:lang w:val="hr-HR" w:eastAsia="hr-HR"/>
              </w:rPr>
              <w:t>956.086,56</w:t>
            </w:r>
          </w:p>
        </w:tc>
        <w:tc>
          <w:tcPr>
            <w:tcW w:w="2734" w:type="dxa"/>
            <w:tcBorders>
              <w:top w:val="single" w:sz="4" w:space="0" w:color="auto"/>
              <w:left w:val="nil"/>
              <w:bottom w:val="single" w:sz="4" w:space="0" w:color="auto"/>
              <w:right w:val="single" w:sz="4" w:space="0" w:color="auto"/>
            </w:tcBorders>
            <w:shd w:val="clear" w:color="auto" w:fill="auto"/>
            <w:noWrap/>
            <w:vAlign w:val="bottom"/>
            <w:hideMark/>
          </w:tcPr>
          <w:p w14:paraId="5D988C53" w14:textId="77777777" w:rsidR="009A0CCF" w:rsidRPr="009A0CCF" w:rsidRDefault="009A0CCF" w:rsidP="009A0CCF">
            <w:pPr>
              <w:rPr>
                <w:b w:val="0"/>
                <w:color w:val="000000"/>
                <w:sz w:val="18"/>
                <w:szCs w:val="18"/>
                <w:lang w:val="hr-HR" w:eastAsia="hr-HR"/>
              </w:rPr>
            </w:pPr>
            <w:r w:rsidRPr="009A0CCF">
              <w:rPr>
                <w:b w:val="0"/>
                <w:color w:val="000000"/>
                <w:sz w:val="18"/>
                <w:szCs w:val="18"/>
                <w:lang w:val="hr-HR" w:eastAsia="hr-HR"/>
              </w:rPr>
              <w:t>HEP OPSKRBA D.O.O.</w:t>
            </w:r>
          </w:p>
        </w:tc>
        <w:tc>
          <w:tcPr>
            <w:tcW w:w="3402" w:type="dxa"/>
            <w:tcBorders>
              <w:top w:val="single" w:sz="4" w:space="0" w:color="auto"/>
              <w:left w:val="nil"/>
              <w:bottom w:val="single" w:sz="4" w:space="0" w:color="auto"/>
              <w:right w:val="single" w:sz="4" w:space="0" w:color="auto"/>
            </w:tcBorders>
            <w:shd w:val="clear" w:color="auto" w:fill="auto"/>
            <w:vAlign w:val="bottom"/>
            <w:hideMark/>
          </w:tcPr>
          <w:p w14:paraId="404C3521" w14:textId="77777777" w:rsidR="009A0CCF" w:rsidRPr="009A0CCF" w:rsidRDefault="009A0CCF" w:rsidP="009A0CCF">
            <w:pPr>
              <w:rPr>
                <w:b w:val="0"/>
                <w:color w:val="000000"/>
                <w:sz w:val="18"/>
                <w:szCs w:val="18"/>
                <w:lang w:val="hr-HR" w:eastAsia="hr-HR"/>
              </w:rPr>
            </w:pPr>
            <w:r w:rsidRPr="009A0CCF">
              <w:rPr>
                <w:b w:val="0"/>
                <w:color w:val="000000"/>
                <w:sz w:val="18"/>
                <w:szCs w:val="18"/>
                <w:lang w:val="hr-HR" w:eastAsia="hr-HR"/>
              </w:rPr>
              <w:t>Opskrba električnom energijom</w:t>
            </w:r>
          </w:p>
        </w:tc>
        <w:tc>
          <w:tcPr>
            <w:tcW w:w="1985" w:type="dxa"/>
            <w:tcBorders>
              <w:top w:val="single" w:sz="4" w:space="0" w:color="auto"/>
              <w:left w:val="nil"/>
              <w:bottom w:val="single" w:sz="4" w:space="0" w:color="auto"/>
              <w:right w:val="single" w:sz="4" w:space="0" w:color="auto"/>
            </w:tcBorders>
            <w:shd w:val="clear" w:color="auto" w:fill="auto"/>
            <w:noWrap/>
            <w:vAlign w:val="bottom"/>
            <w:hideMark/>
          </w:tcPr>
          <w:p w14:paraId="469EF8D2" w14:textId="77777777" w:rsidR="009A0CCF" w:rsidRPr="009A0CCF" w:rsidRDefault="009A0CCF" w:rsidP="009A0CCF">
            <w:pPr>
              <w:rPr>
                <w:b w:val="0"/>
                <w:color w:val="000000"/>
                <w:sz w:val="18"/>
                <w:szCs w:val="18"/>
                <w:lang w:val="hr-HR" w:eastAsia="hr-HR"/>
              </w:rPr>
            </w:pPr>
            <w:r w:rsidRPr="009A0CCF">
              <w:rPr>
                <w:b w:val="0"/>
                <w:color w:val="000000"/>
                <w:sz w:val="18"/>
                <w:szCs w:val="18"/>
                <w:lang w:val="hr-HR" w:eastAsia="hr-HR"/>
              </w:rPr>
              <w:t>4101031245</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14:paraId="5BBC7537" w14:textId="77777777" w:rsidR="009A0CCF" w:rsidRPr="009A0CCF" w:rsidRDefault="009A0CCF" w:rsidP="009A0CCF">
            <w:pPr>
              <w:jc w:val="right"/>
              <w:rPr>
                <w:b w:val="0"/>
                <w:color w:val="000000"/>
                <w:sz w:val="18"/>
                <w:szCs w:val="18"/>
                <w:lang w:val="hr-HR" w:eastAsia="hr-HR"/>
              </w:rPr>
            </w:pPr>
            <w:r w:rsidRPr="009A0CCF">
              <w:rPr>
                <w:b w:val="0"/>
                <w:color w:val="000000"/>
                <w:sz w:val="18"/>
                <w:szCs w:val="18"/>
                <w:lang w:val="hr-HR" w:eastAsia="hr-HR"/>
              </w:rPr>
              <w:t>01.07.2024</w:t>
            </w:r>
          </w:p>
        </w:tc>
      </w:tr>
      <w:tr w:rsidR="009A0CCF" w:rsidRPr="009A0CCF" w14:paraId="145EF527" w14:textId="77777777" w:rsidTr="00BA282C">
        <w:trPr>
          <w:trHeight w:val="300"/>
        </w:trPr>
        <w:tc>
          <w:tcPr>
            <w:tcW w:w="1277"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B72759B" w14:textId="77777777" w:rsidR="009A0CCF" w:rsidRPr="009A0CCF" w:rsidRDefault="009A0CCF" w:rsidP="009A0CCF">
            <w:pPr>
              <w:rPr>
                <w:b w:val="0"/>
                <w:color w:val="000000"/>
                <w:sz w:val="18"/>
                <w:szCs w:val="18"/>
                <w:lang w:val="hr-HR" w:eastAsia="hr-HR"/>
              </w:rPr>
            </w:pPr>
            <w:r w:rsidRPr="009A0CCF">
              <w:rPr>
                <w:b w:val="0"/>
                <w:color w:val="000000"/>
                <w:sz w:val="18"/>
                <w:szCs w:val="18"/>
                <w:lang w:val="hr-HR" w:eastAsia="hr-HR"/>
              </w:rPr>
              <w:t>06.08.2021.</w:t>
            </w:r>
          </w:p>
        </w:tc>
        <w:tc>
          <w:tcPr>
            <w:tcW w:w="1437" w:type="dxa"/>
            <w:tcBorders>
              <w:top w:val="single" w:sz="4" w:space="0" w:color="auto"/>
              <w:left w:val="nil"/>
              <w:bottom w:val="single" w:sz="4" w:space="0" w:color="auto"/>
              <w:right w:val="single" w:sz="4" w:space="0" w:color="auto"/>
            </w:tcBorders>
            <w:shd w:val="clear" w:color="auto" w:fill="auto"/>
            <w:vAlign w:val="bottom"/>
            <w:hideMark/>
          </w:tcPr>
          <w:p w14:paraId="41167441" w14:textId="77777777" w:rsidR="009A0CCF" w:rsidRPr="009A0CCF" w:rsidRDefault="009A0CCF" w:rsidP="009A0CCF">
            <w:pPr>
              <w:rPr>
                <w:b w:val="0"/>
                <w:color w:val="000000"/>
                <w:sz w:val="18"/>
                <w:szCs w:val="18"/>
                <w:lang w:val="hr-HR" w:eastAsia="hr-HR"/>
              </w:rPr>
            </w:pPr>
            <w:r w:rsidRPr="009A0CCF">
              <w:rPr>
                <w:b w:val="0"/>
                <w:color w:val="000000"/>
                <w:sz w:val="18"/>
                <w:szCs w:val="18"/>
                <w:lang w:val="hr-HR" w:eastAsia="hr-HR"/>
              </w:rPr>
              <w:t>Garancija</w:t>
            </w:r>
          </w:p>
        </w:tc>
        <w:tc>
          <w:tcPr>
            <w:tcW w:w="1498" w:type="dxa"/>
            <w:tcBorders>
              <w:top w:val="single" w:sz="4" w:space="0" w:color="auto"/>
              <w:left w:val="nil"/>
              <w:bottom w:val="single" w:sz="4" w:space="0" w:color="auto"/>
              <w:right w:val="single" w:sz="4" w:space="0" w:color="auto"/>
            </w:tcBorders>
            <w:shd w:val="clear" w:color="auto" w:fill="auto"/>
            <w:noWrap/>
            <w:vAlign w:val="bottom"/>
            <w:hideMark/>
          </w:tcPr>
          <w:p w14:paraId="1576BD41" w14:textId="77777777" w:rsidR="009A0CCF" w:rsidRPr="009A0CCF" w:rsidRDefault="009A0CCF" w:rsidP="009A0CCF">
            <w:pPr>
              <w:jc w:val="right"/>
              <w:rPr>
                <w:b w:val="0"/>
                <w:color w:val="000000"/>
                <w:sz w:val="18"/>
                <w:szCs w:val="18"/>
                <w:lang w:val="hr-HR" w:eastAsia="hr-HR"/>
              </w:rPr>
            </w:pPr>
            <w:r w:rsidRPr="009A0CCF">
              <w:rPr>
                <w:b w:val="0"/>
                <w:color w:val="000000"/>
                <w:sz w:val="18"/>
                <w:szCs w:val="18"/>
                <w:lang w:val="hr-HR" w:eastAsia="hr-HR"/>
              </w:rPr>
              <w:t>49.599,44</w:t>
            </w:r>
          </w:p>
        </w:tc>
        <w:tc>
          <w:tcPr>
            <w:tcW w:w="2734" w:type="dxa"/>
            <w:tcBorders>
              <w:top w:val="single" w:sz="4" w:space="0" w:color="auto"/>
              <w:left w:val="nil"/>
              <w:bottom w:val="single" w:sz="4" w:space="0" w:color="auto"/>
              <w:right w:val="single" w:sz="4" w:space="0" w:color="auto"/>
            </w:tcBorders>
            <w:shd w:val="clear" w:color="auto" w:fill="auto"/>
            <w:noWrap/>
            <w:vAlign w:val="bottom"/>
            <w:hideMark/>
          </w:tcPr>
          <w:p w14:paraId="07471FB6" w14:textId="77777777" w:rsidR="009A0CCF" w:rsidRPr="009A0CCF" w:rsidRDefault="009A0CCF" w:rsidP="009A0CCF">
            <w:pPr>
              <w:rPr>
                <w:b w:val="0"/>
                <w:color w:val="000000"/>
                <w:sz w:val="18"/>
                <w:szCs w:val="18"/>
                <w:lang w:val="hr-HR" w:eastAsia="hr-HR"/>
              </w:rPr>
            </w:pPr>
            <w:r w:rsidRPr="009A0CCF">
              <w:rPr>
                <w:b w:val="0"/>
                <w:color w:val="000000"/>
                <w:sz w:val="18"/>
                <w:szCs w:val="18"/>
                <w:lang w:val="hr-HR" w:eastAsia="hr-HR"/>
              </w:rPr>
              <w:t>KONSA D.O.O.</w:t>
            </w:r>
          </w:p>
        </w:tc>
        <w:tc>
          <w:tcPr>
            <w:tcW w:w="3402" w:type="dxa"/>
            <w:tcBorders>
              <w:top w:val="single" w:sz="4" w:space="0" w:color="auto"/>
              <w:left w:val="nil"/>
              <w:bottom w:val="single" w:sz="4" w:space="0" w:color="auto"/>
              <w:right w:val="single" w:sz="4" w:space="0" w:color="auto"/>
            </w:tcBorders>
            <w:shd w:val="clear" w:color="auto" w:fill="auto"/>
            <w:vAlign w:val="bottom"/>
            <w:hideMark/>
          </w:tcPr>
          <w:p w14:paraId="4E984C54" w14:textId="77777777" w:rsidR="009A0CCF" w:rsidRPr="009A0CCF" w:rsidRDefault="009A0CCF" w:rsidP="009A0CCF">
            <w:pPr>
              <w:rPr>
                <w:b w:val="0"/>
                <w:color w:val="000000"/>
                <w:sz w:val="18"/>
                <w:szCs w:val="18"/>
                <w:lang w:val="hr-HR" w:eastAsia="hr-HR"/>
              </w:rPr>
            </w:pPr>
            <w:r w:rsidRPr="009A0CCF">
              <w:rPr>
                <w:b w:val="0"/>
                <w:color w:val="000000"/>
                <w:sz w:val="18"/>
                <w:szCs w:val="18"/>
                <w:lang w:val="hr-HR" w:eastAsia="hr-HR"/>
              </w:rPr>
              <w:t>II. faza uređenja Gradske vijećnice</w:t>
            </w:r>
          </w:p>
        </w:tc>
        <w:tc>
          <w:tcPr>
            <w:tcW w:w="1985" w:type="dxa"/>
            <w:tcBorders>
              <w:top w:val="single" w:sz="4" w:space="0" w:color="auto"/>
              <w:left w:val="nil"/>
              <w:bottom w:val="single" w:sz="4" w:space="0" w:color="auto"/>
              <w:right w:val="single" w:sz="4" w:space="0" w:color="auto"/>
            </w:tcBorders>
            <w:shd w:val="clear" w:color="auto" w:fill="auto"/>
            <w:noWrap/>
            <w:vAlign w:val="bottom"/>
            <w:hideMark/>
          </w:tcPr>
          <w:p w14:paraId="43B509BB" w14:textId="77777777" w:rsidR="009A0CCF" w:rsidRPr="009A0CCF" w:rsidRDefault="009A0CCF" w:rsidP="009A0CCF">
            <w:pPr>
              <w:rPr>
                <w:b w:val="0"/>
                <w:color w:val="000000"/>
                <w:sz w:val="18"/>
                <w:szCs w:val="18"/>
                <w:lang w:val="hr-HR" w:eastAsia="hr-HR"/>
              </w:rPr>
            </w:pPr>
            <w:r w:rsidRPr="009A0CCF">
              <w:rPr>
                <w:b w:val="0"/>
                <w:color w:val="000000"/>
                <w:sz w:val="18"/>
                <w:szCs w:val="18"/>
                <w:lang w:val="hr-HR" w:eastAsia="hr-HR"/>
              </w:rPr>
              <w:t>58028432</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14:paraId="13433543" w14:textId="77777777" w:rsidR="009A0CCF" w:rsidRPr="009A0CCF" w:rsidRDefault="009A0CCF" w:rsidP="009A0CCF">
            <w:pPr>
              <w:jc w:val="right"/>
              <w:rPr>
                <w:b w:val="0"/>
                <w:color w:val="000000"/>
                <w:sz w:val="18"/>
                <w:szCs w:val="18"/>
                <w:lang w:val="hr-HR" w:eastAsia="hr-HR"/>
              </w:rPr>
            </w:pPr>
            <w:r w:rsidRPr="009A0CCF">
              <w:rPr>
                <w:b w:val="0"/>
                <w:color w:val="000000"/>
                <w:sz w:val="18"/>
                <w:szCs w:val="18"/>
                <w:lang w:val="hr-HR" w:eastAsia="hr-HR"/>
              </w:rPr>
              <w:t>01.06.2027</w:t>
            </w:r>
          </w:p>
        </w:tc>
      </w:tr>
      <w:tr w:rsidR="009A0CCF" w:rsidRPr="009A0CCF" w14:paraId="71E8FBD5" w14:textId="77777777" w:rsidTr="00BA282C">
        <w:trPr>
          <w:trHeight w:val="300"/>
        </w:trPr>
        <w:tc>
          <w:tcPr>
            <w:tcW w:w="1277"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9EF9A49" w14:textId="77777777" w:rsidR="009A0CCF" w:rsidRPr="009A0CCF" w:rsidRDefault="009A0CCF" w:rsidP="009A0CCF">
            <w:pPr>
              <w:rPr>
                <w:b w:val="0"/>
                <w:color w:val="000000"/>
                <w:sz w:val="18"/>
                <w:szCs w:val="18"/>
                <w:lang w:val="hr-HR" w:eastAsia="hr-HR"/>
              </w:rPr>
            </w:pPr>
            <w:r w:rsidRPr="009A0CCF">
              <w:rPr>
                <w:b w:val="0"/>
                <w:color w:val="000000"/>
                <w:sz w:val="18"/>
                <w:szCs w:val="18"/>
                <w:lang w:val="hr-HR" w:eastAsia="hr-HR"/>
              </w:rPr>
              <w:t>31.08.2021.</w:t>
            </w:r>
          </w:p>
        </w:tc>
        <w:tc>
          <w:tcPr>
            <w:tcW w:w="1437" w:type="dxa"/>
            <w:tcBorders>
              <w:top w:val="single" w:sz="4" w:space="0" w:color="auto"/>
              <w:left w:val="nil"/>
              <w:bottom w:val="single" w:sz="4" w:space="0" w:color="auto"/>
              <w:right w:val="single" w:sz="4" w:space="0" w:color="auto"/>
            </w:tcBorders>
            <w:shd w:val="clear" w:color="auto" w:fill="auto"/>
            <w:vAlign w:val="bottom"/>
            <w:hideMark/>
          </w:tcPr>
          <w:p w14:paraId="17FE9014" w14:textId="77777777" w:rsidR="009A0CCF" w:rsidRPr="009A0CCF" w:rsidRDefault="009A0CCF" w:rsidP="009A0CCF">
            <w:pPr>
              <w:rPr>
                <w:b w:val="0"/>
                <w:color w:val="000000"/>
                <w:sz w:val="18"/>
                <w:szCs w:val="18"/>
                <w:lang w:val="hr-HR" w:eastAsia="hr-HR"/>
              </w:rPr>
            </w:pPr>
            <w:r w:rsidRPr="009A0CCF">
              <w:rPr>
                <w:b w:val="0"/>
                <w:color w:val="000000"/>
                <w:sz w:val="18"/>
                <w:szCs w:val="18"/>
                <w:lang w:val="hr-HR" w:eastAsia="hr-HR"/>
              </w:rPr>
              <w:t>Garancija</w:t>
            </w:r>
          </w:p>
        </w:tc>
        <w:tc>
          <w:tcPr>
            <w:tcW w:w="1498" w:type="dxa"/>
            <w:tcBorders>
              <w:top w:val="single" w:sz="4" w:space="0" w:color="auto"/>
              <w:left w:val="nil"/>
              <w:bottom w:val="single" w:sz="4" w:space="0" w:color="auto"/>
              <w:right w:val="single" w:sz="4" w:space="0" w:color="auto"/>
            </w:tcBorders>
            <w:shd w:val="clear" w:color="auto" w:fill="auto"/>
            <w:noWrap/>
            <w:vAlign w:val="bottom"/>
            <w:hideMark/>
          </w:tcPr>
          <w:p w14:paraId="1BEA1387" w14:textId="77777777" w:rsidR="009A0CCF" w:rsidRPr="009A0CCF" w:rsidRDefault="009A0CCF" w:rsidP="009A0CCF">
            <w:pPr>
              <w:jc w:val="right"/>
              <w:rPr>
                <w:b w:val="0"/>
                <w:color w:val="000000"/>
                <w:sz w:val="18"/>
                <w:szCs w:val="18"/>
                <w:lang w:val="hr-HR" w:eastAsia="hr-HR"/>
              </w:rPr>
            </w:pPr>
            <w:r w:rsidRPr="009A0CCF">
              <w:rPr>
                <w:b w:val="0"/>
                <w:color w:val="000000"/>
                <w:sz w:val="18"/>
                <w:szCs w:val="18"/>
                <w:lang w:val="hr-HR" w:eastAsia="hr-HR"/>
              </w:rPr>
              <w:t>407.261,16</w:t>
            </w:r>
          </w:p>
        </w:tc>
        <w:tc>
          <w:tcPr>
            <w:tcW w:w="2734" w:type="dxa"/>
            <w:tcBorders>
              <w:top w:val="single" w:sz="4" w:space="0" w:color="auto"/>
              <w:left w:val="nil"/>
              <w:bottom w:val="single" w:sz="4" w:space="0" w:color="auto"/>
              <w:right w:val="single" w:sz="4" w:space="0" w:color="auto"/>
            </w:tcBorders>
            <w:shd w:val="clear" w:color="auto" w:fill="auto"/>
            <w:noWrap/>
            <w:vAlign w:val="bottom"/>
            <w:hideMark/>
          </w:tcPr>
          <w:p w14:paraId="7DFBE7B9" w14:textId="77777777" w:rsidR="009A0CCF" w:rsidRPr="009A0CCF" w:rsidRDefault="009A0CCF" w:rsidP="009A0CCF">
            <w:pPr>
              <w:rPr>
                <w:b w:val="0"/>
                <w:color w:val="000000"/>
                <w:sz w:val="18"/>
                <w:szCs w:val="18"/>
                <w:lang w:val="hr-HR" w:eastAsia="hr-HR"/>
              </w:rPr>
            </w:pPr>
            <w:r w:rsidRPr="009A0CCF">
              <w:rPr>
                <w:b w:val="0"/>
                <w:color w:val="000000"/>
                <w:sz w:val="18"/>
                <w:szCs w:val="18"/>
                <w:lang w:val="hr-HR" w:eastAsia="hr-HR"/>
              </w:rPr>
              <w:t>SARAĐEN D.O.O.</w:t>
            </w:r>
          </w:p>
        </w:tc>
        <w:tc>
          <w:tcPr>
            <w:tcW w:w="3402" w:type="dxa"/>
            <w:tcBorders>
              <w:top w:val="single" w:sz="4" w:space="0" w:color="auto"/>
              <w:left w:val="nil"/>
              <w:bottom w:val="single" w:sz="4" w:space="0" w:color="auto"/>
              <w:right w:val="single" w:sz="4" w:space="0" w:color="auto"/>
            </w:tcBorders>
            <w:shd w:val="clear" w:color="auto" w:fill="auto"/>
            <w:vAlign w:val="bottom"/>
            <w:hideMark/>
          </w:tcPr>
          <w:p w14:paraId="43F5A190" w14:textId="77777777" w:rsidR="009A0CCF" w:rsidRPr="009A0CCF" w:rsidRDefault="009A0CCF" w:rsidP="009A0CCF">
            <w:pPr>
              <w:rPr>
                <w:b w:val="0"/>
                <w:color w:val="000000"/>
                <w:sz w:val="18"/>
                <w:szCs w:val="18"/>
                <w:lang w:val="hr-HR" w:eastAsia="hr-HR"/>
              </w:rPr>
            </w:pPr>
            <w:r w:rsidRPr="009A0CCF">
              <w:rPr>
                <w:b w:val="0"/>
                <w:color w:val="000000"/>
                <w:sz w:val="18"/>
                <w:szCs w:val="18"/>
                <w:lang w:val="hr-HR" w:eastAsia="hr-HR"/>
              </w:rPr>
              <w:t>Uređenje ceste oko Sv. Mare</w:t>
            </w:r>
          </w:p>
        </w:tc>
        <w:tc>
          <w:tcPr>
            <w:tcW w:w="1985" w:type="dxa"/>
            <w:tcBorders>
              <w:top w:val="single" w:sz="4" w:space="0" w:color="auto"/>
              <w:left w:val="nil"/>
              <w:bottom w:val="single" w:sz="4" w:space="0" w:color="auto"/>
              <w:right w:val="single" w:sz="4" w:space="0" w:color="auto"/>
            </w:tcBorders>
            <w:shd w:val="clear" w:color="auto" w:fill="auto"/>
            <w:noWrap/>
            <w:vAlign w:val="bottom"/>
            <w:hideMark/>
          </w:tcPr>
          <w:p w14:paraId="4143E6CE" w14:textId="77777777" w:rsidR="009A0CCF" w:rsidRPr="009A0CCF" w:rsidRDefault="009A0CCF" w:rsidP="009A0CCF">
            <w:pPr>
              <w:rPr>
                <w:b w:val="0"/>
                <w:color w:val="000000"/>
                <w:sz w:val="18"/>
                <w:szCs w:val="18"/>
                <w:lang w:val="hr-HR" w:eastAsia="hr-HR"/>
              </w:rPr>
            </w:pPr>
            <w:r w:rsidRPr="009A0CCF">
              <w:rPr>
                <w:b w:val="0"/>
                <w:color w:val="000000"/>
                <w:sz w:val="18"/>
                <w:szCs w:val="18"/>
                <w:lang w:val="hr-HR" w:eastAsia="hr-HR"/>
              </w:rPr>
              <w:t>527817</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14:paraId="64FA5057" w14:textId="77777777" w:rsidR="009A0CCF" w:rsidRPr="009A0CCF" w:rsidRDefault="009A0CCF" w:rsidP="009A0CCF">
            <w:pPr>
              <w:jc w:val="right"/>
              <w:rPr>
                <w:b w:val="0"/>
                <w:color w:val="000000"/>
                <w:sz w:val="18"/>
                <w:szCs w:val="18"/>
                <w:lang w:val="hr-HR" w:eastAsia="hr-HR"/>
              </w:rPr>
            </w:pPr>
            <w:r w:rsidRPr="009A0CCF">
              <w:rPr>
                <w:b w:val="0"/>
                <w:color w:val="000000"/>
                <w:sz w:val="18"/>
                <w:szCs w:val="18"/>
                <w:lang w:val="hr-HR" w:eastAsia="hr-HR"/>
              </w:rPr>
              <w:t>30.09.2027</w:t>
            </w:r>
          </w:p>
        </w:tc>
      </w:tr>
      <w:tr w:rsidR="009A0CCF" w:rsidRPr="009A0CCF" w14:paraId="1FF6DE58" w14:textId="77777777" w:rsidTr="00BA282C">
        <w:trPr>
          <w:trHeight w:val="300"/>
        </w:trPr>
        <w:tc>
          <w:tcPr>
            <w:tcW w:w="1277"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2121F9B" w14:textId="77777777" w:rsidR="009A0CCF" w:rsidRPr="009A0CCF" w:rsidRDefault="009A0CCF" w:rsidP="009A0CCF">
            <w:pPr>
              <w:rPr>
                <w:b w:val="0"/>
                <w:color w:val="000000"/>
                <w:sz w:val="18"/>
                <w:szCs w:val="18"/>
                <w:lang w:val="hr-HR" w:eastAsia="hr-HR"/>
              </w:rPr>
            </w:pPr>
            <w:r w:rsidRPr="009A0CCF">
              <w:rPr>
                <w:b w:val="0"/>
                <w:color w:val="000000"/>
                <w:sz w:val="18"/>
                <w:szCs w:val="18"/>
                <w:lang w:val="hr-HR" w:eastAsia="hr-HR"/>
              </w:rPr>
              <w:t>19.09.2021.</w:t>
            </w:r>
          </w:p>
        </w:tc>
        <w:tc>
          <w:tcPr>
            <w:tcW w:w="1437" w:type="dxa"/>
            <w:tcBorders>
              <w:top w:val="single" w:sz="4" w:space="0" w:color="auto"/>
              <w:left w:val="nil"/>
              <w:bottom w:val="single" w:sz="4" w:space="0" w:color="auto"/>
              <w:right w:val="single" w:sz="4" w:space="0" w:color="auto"/>
            </w:tcBorders>
            <w:shd w:val="clear" w:color="auto" w:fill="auto"/>
            <w:vAlign w:val="bottom"/>
            <w:hideMark/>
          </w:tcPr>
          <w:p w14:paraId="5C532F49" w14:textId="77777777" w:rsidR="009A0CCF" w:rsidRPr="009A0CCF" w:rsidRDefault="009A0CCF" w:rsidP="009A0CCF">
            <w:pPr>
              <w:rPr>
                <w:b w:val="0"/>
                <w:color w:val="000000"/>
                <w:sz w:val="18"/>
                <w:szCs w:val="18"/>
                <w:lang w:val="hr-HR" w:eastAsia="hr-HR"/>
              </w:rPr>
            </w:pPr>
            <w:r w:rsidRPr="009A0CCF">
              <w:rPr>
                <w:b w:val="0"/>
                <w:color w:val="000000"/>
                <w:sz w:val="18"/>
                <w:szCs w:val="18"/>
                <w:lang w:val="hr-HR" w:eastAsia="hr-HR"/>
              </w:rPr>
              <w:t>Garancija</w:t>
            </w:r>
          </w:p>
        </w:tc>
        <w:tc>
          <w:tcPr>
            <w:tcW w:w="1498" w:type="dxa"/>
            <w:tcBorders>
              <w:top w:val="single" w:sz="4" w:space="0" w:color="auto"/>
              <w:left w:val="nil"/>
              <w:bottom w:val="single" w:sz="4" w:space="0" w:color="auto"/>
              <w:right w:val="single" w:sz="4" w:space="0" w:color="auto"/>
            </w:tcBorders>
            <w:shd w:val="clear" w:color="auto" w:fill="auto"/>
            <w:noWrap/>
            <w:vAlign w:val="bottom"/>
            <w:hideMark/>
          </w:tcPr>
          <w:p w14:paraId="7E49E346" w14:textId="77777777" w:rsidR="009A0CCF" w:rsidRPr="009A0CCF" w:rsidRDefault="009A0CCF" w:rsidP="009A0CCF">
            <w:pPr>
              <w:jc w:val="right"/>
              <w:rPr>
                <w:b w:val="0"/>
                <w:color w:val="000000"/>
                <w:sz w:val="18"/>
                <w:szCs w:val="18"/>
                <w:lang w:val="hr-HR" w:eastAsia="hr-HR"/>
              </w:rPr>
            </w:pPr>
            <w:r w:rsidRPr="009A0CCF">
              <w:rPr>
                <w:b w:val="0"/>
                <w:color w:val="000000"/>
                <w:sz w:val="18"/>
                <w:szCs w:val="18"/>
                <w:lang w:val="hr-HR" w:eastAsia="hr-HR"/>
              </w:rPr>
              <w:t>123.529,42</w:t>
            </w:r>
          </w:p>
        </w:tc>
        <w:tc>
          <w:tcPr>
            <w:tcW w:w="2734" w:type="dxa"/>
            <w:tcBorders>
              <w:top w:val="single" w:sz="4" w:space="0" w:color="auto"/>
              <w:left w:val="nil"/>
              <w:bottom w:val="single" w:sz="4" w:space="0" w:color="auto"/>
              <w:right w:val="single" w:sz="4" w:space="0" w:color="auto"/>
            </w:tcBorders>
            <w:shd w:val="clear" w:color="auto" w:fill="auto"/>
            <w:noWrap/>
            <w:vAlign w:val="bottom"/>
            <w:hideMark/>
          </w:tcPr>
          <w:p w14:paraId="73A0F9E0" w14:textId="77777777" w:rsidR="009A0CCF" w:rsidRPr="009A0CCF" w:rsidRDefault="009A0CCF" w:rsidP="009A0CCF">
            <w:pPr>
              <w:rPr>
                <w:b w:val="0"/>
                <w:color w:val="000000"/>
                <w:sz w:val="18"/>
                <w:szCs w:val="18"/>
                <w:lang w:val="hr-HR" w:eastAsia="hr-HR"/>
              </w:rPr>
            </w:pPr>
            <w:r w:rsidRPr="009A0CCF">
              <w:rPr>
                <w:b w:val="0"/>
                <w:color w:val="000000"/>
                <w:sz w:val="18"/>
                <w:szCs w:val="18"/>
                <w:lang w:val="hr-HR" w:eastAsia="hr-HR"/>
              </w:rPr>
              <w:t>TEC GRADNJA D.O.O.</w:t>
            </w:r>
          </w:p>
        </w:tc>
        <w:tc>
          <w:tcPr>
            <w:tcW w:w="3402" w:type="dxa"/>
            <w:tcBorders>
              <w:top w:val="single" w:sz="4" w:space="0" w:color="auto"/>
              <w:left w:val="nil"/>
              <w:bottom w:val="single" w:sz="4" w:space="0" w:color="auto"/>
              <w:right w:val="single" w:sz="4" w:space="0" w:color="auto"/>
            </w:tcBorders>
            <w:shd w:val="clear" w:color="auto" w:fill="auto"/>
            <w:vAlign w:val="bottom"/>
            <w:hideMark/>
          </w:tcPr>
          <w:p w14:paraId="019EF38D" w14:textId="77777777" w:rsidR="009A0CCF" w:rsidRPr="009A0CCF" w:rsidRDefault="0034387A" w:rsidP="009A0CCF">
            <w:pPr>
              <w:rPr>
                <w:b w:val="0"/>
                <w:color w:val="000000"/>
                <w:sz w:val="18"/>
                <w:szCs w:val="18"/>
                <w:lang w:val="hr-HR" w:eastAsia="hr-HR"/>
              </w:rPr>
            </w:pPr>
            <w:r>
              <w:rPr>
                <w:b w:val="0"/>
                <w:color w:val="000000"/>
                <w:sz w:val="18"/>
                <w:szCs w:val="18"/>
                <w:lang w:val="hr-HR" w:eastAsia="hr-HR"/>
              </w:rPr>
              <w:t>Ulica branitelja Domovinskog rata</w:t>
            </w:r>
          </w:p>
        </w:tc>
        <w:tc>
          <w:tcPr>
            <w:tcW w:w="1985" w:type="dxa"/>
            <w:tcBorders>
              <w:top w:val="single" w:sz="4" w:space="0" w:color="auto"/>
              <w:left w:val="nil"/>
              <w:bottom w:val="single" w:sz="4" w:space="0" w:color="auto"/>
              <w:right w:val="single" w:sz="4" w:space="0" w:color="auto"/>
            </w:tcBorders>
            <w:shd w:val="clear" w:color="auto" w:fill="auto"/>
            <w:noWrap/>
            <w:vAlign w:val="bottom"/>
            <w:hideMark/>
          </w:tcPr>
          <w:p w14:paraId="49F20E5C" w14:textId="77777777" w:rsidR="009A0CCF" w:rsidRPr="009A0CCF" w:rsidRDefault="009A0CCF" w:rsidP="009A0CCF">
            <w:pPr>
              <w:rPr>
                <w:b w:val="0"/>
                <w:color w:val="000000"/>
                <w:sz w:val="18"/>
                <w:szCs w:val="18"/>
                <w:lang w:val="hr-HR" w:eastAsia="hr-HR"/>
              </w:rPr>
            </w:pPr>
            <w:r w:rsidRPr="009A0CCF">
              <w:rPr>
                <w:b w:val="0"/>
                <w:color w:val="000000"/>
                <w:sz w:val="18"/>
                <w:szCs w:val="18"/>
                <w:lang w:val="hr-HR" w:eastAsia="hr-HR"/>
              </w:rPr>
              <w:t>2104004944</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14:paraId="661DCAB8" w14:textId="77777777" w:rsidR="009A0CCF" w:rsidRPr="009A0CCF" w:rsidRDefault="009A0CCF" w:rsidP="009A0CCF">
            <w:pPr>
              <w:jc w:val="right"/>
              <w:rPr>
                <w:b w:val="0"/>
                <w:color w:val="000000"/>
                <w:sz w:val="18"/>
                <w:szCs w:val="18"/>
                <w:lang w:val="hr-HR" w:eastAsia="hr-HR"/>
              </w:rPr>
            </w:pPr>
            <w:r w:rsidRPr="009A0CCF">
              <w:rPr>
                <w:b w:val="0"/>
                <w:color w:val="000000"/>
                <w:sz w:val="18"/>
                <w:szCs w:val="18"/>
                <w:lang w:val="hr-HR" w:eastAsia="hr-HR"/>
              </w:rPr>
              <w:t>30.08.2024</w:t>
            </w:r>
          </w:p>
        </w:tc>
      </w:tr>
      <w:tr w:rsidR="009A0CCF" w:rsidRPr="009A0CCF" w14:paraId="3655043B" w14:textId="77777777" w:rsidTr="00BA282C">
        <w:trPr>
          <w:trHeight w:val="300"/>
        </w:trPr>
        <w:tc>
          <w:tcPr>
            <w:tcW w:w="1277"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CBCA637" w14:textId="77777777" w:rsidR="009A0CCF" w:rsidRPr="009A0CCF" w:rsidRDefault="009A0CCF" w:rsidP="009A0CCF">
            <w:pPr>
              <w:rPr>
                <w:b w:val="0"/>
                <w:color w:val="000000"/>
                <w:sz w:val="18"/>
                <w:szCs w:val="18"/>
                <w:lang w:val="hr-HR" w:eastAsia="hr-HR"/>
              </w:rPr>
            </w:pPr>
            <w:r w:rsidRPr="009A0CCF">
              <w:rPr>
                <w:b w:val="0"/>
                <w:color w:val="000000"/>
                <w:sz w:val="18"/>
                <w:szCs w:val="18"/>
                <w:lang w:val="hr-HR" w:eastAsia="hr-HR"/>
              </w:rPr>
              <w:t>21.09.2021.</w:t>
            </w:r>
          </w:p>
        </w:tc>
        <w:tc>
          <w:tcPr>
            <w:tcW w:w="1437" w:type="dxa"/>
            <w:tcBorders>
              <w:top w:val="single" w:sz="4" w:space="0" w:color="auto"/>
              <w:left w:val="nil"/>
              <w:bottom w:val="single" w:sz="4" w:space="0" w:color="auto"/>
              <w:right w:val="single" w:sz="4" w:space="0" w:color="auto"/>
            </w:tcBorders>
            <w:shd w:val="clear" w:color="auto" w:fill="auto"/>
            <w:vAlign w:val="bottom"/>
            <w:hideMark/>
          </w:tcPr>
          <w:p w14:paraId="4C417A6D" w14:textId="77777777" w:rsidR="009A0CCF" w:rsidRPr="009A0CCF" w:rsidRDefault="009A0CCF" w:rsidP="009A0CCF">
            <w:pPr>
              <w:rPr>
                <w:b w:val="0"/>
                <w:color w:val="000000"/>
                <w:sz w:val="18"/>
                <w:szCs w:val="18"/>
                <w:lang w:val="hr-HR" w:eastAsia="hr-HR"/>
              </w:rPr>
            </w:pPr>
            <w:r w:rsidRPr="009A0CCF">
              <w:rPr>
                <w:b w:val="0"/>
                <w:color w:val="000000"/>
                <w:sz w:val="18"/>
                <w:szCs w:val="18"/>
                <w:lang w:val="hr-HR" w:eastAsia="hr-HR"/>
              </w:rPr>
              <w:t>Garancija</w:t>
            </w:r>
          </w:p>
        </w:tc>
        <w:tc>
          <w:tcPr>
            <w:tcW w:w="1498" w:type="dxa"/>
            <w:tcBorders>
              <w:top w:val="single" w:sz="4" w:space="0" w:color="auto"/>
              <w:left w:val="nil"/>
              <w:bottom w:val="single" w:sz="4" w:space="0" w:color="auto"/>
              <w:right w:val="single" w:sz="4" w:space="0" w:color="auto"/>
            </w:tcBorders>
            <w:shd w:val="clear" w:color="auto" w:fill="auto"/>
            <w:noWrap/>
            <w:vAlign w:val="bottom"/>
            <w:hideMark/>
          </w:tcPr>
          <w:p w14:paraId="07027766" w14:textId="77777777" w:rsidR="009A0CCF" w:rsidRPr="009A0CCF" w:rsidRDefault="009A0CCF" w:rsidP="009A0CCF">
            <w:pPr>
              <w:jc w:val="right"/>
              <w:rPr>
                <w:b w:val="0"/>
                <w:color w:val="000000"/>
                <w:sz w:val="18"/>
                <w:szCs w:val="18"/>
                <w:lang w:val="hr-HR" w:eastAsia="hr-HR"/>
              </w:rPr>
            </w:pPr>
            <w:r w:rsidRPr="009A0CCF">
              <w:rPr>
                <w:b w:val="0"/>
                <w:color w:val="000000"/>
                <w:sz w:val="18"/>
                <w:szCs w:val="18"/>
                <w:lang w:val="hr-HR" w:eastAsia="hr-HR"/>
              </w:rPr>
              <w:t>67.943,17</w:t>
            </w:r>
          </w:p>
        </w:tc>
        <w:tc>
          <w:tcPr>
            <w:tcW w:w="2734" w:type="dxa"/>
            <w:tcBorders>
              <w:top w:val="single" w:sz="4" w:space="0" w:color="auto"/>
              <w:left w:val="nil"/>
              <w:bottom w:val="single" w:sz="4" w:space="0" w:color="auto"/>
              <w:right w:val="single" w:sz="4" w:space="0" w:color="auto"/>
            </w:tcBorders>
            <w:shd w:val="clear" w:color="auto" w:fill="auto"/>
            <w:noWrap/>
            <w:vAlign w:val="bottom"/>
            <w:hideMark/>
          </w:tcPr>
          <w:p w14:paraId="04AB48B1" w14:textId="77777777" w:rsidR="009A0CCF" w:rsidRPr="009A0CCF" w:rsidRDefault="009A0CCF" w:rsidP="009A0CCF">
            <w:pPr>
              <w:rPr>
                <w:b w:val="0"/>
                <w:color w:val="000000"/>
                <w:sz w:val="18"/>
                <w:szCs w:val="18"/>
                <w:lang w:val="hr-HR" w:eastAsia="hr-HR"/>
              </w:rPr>
            </w:pPr>
            <w:r w:rsidRPr="009A0CCF">
              <w:rPr>
                <w:b w:val="0"/>
                <w:color w:val="000000"/>
                <w:sz w:val="18"/>
                <w:szCs w:val="18"/>
                <w:lang w:val="hr-HR" w:eastAsia="hr-HR"/>
              </w:rPr>
              <w:t>BEMIX D.O.O.</w:t>
            </w:r>
          </w:p>
        </w:tc>
        <w:tc>
          <w:tcPr>
            <w:tcW w:w="3402" w:type="dxa"/>
            <w:tcBorders>
              <w:top w:val="single" w:sz="4" w:space="0" w:color="auto"/>
              <w:left w:val="nil"/>
              <w:bottom w:val="single" w:sz="4" w:space="0" w:color="auto"/>
              <w:right w:val="single" w:sz="4" w:space="0" w:color="auto"/>
            </w:tcBorders>
            <w:shd w:val="clear" w:color="auto" w:fill="auto"/>
            <w:vAlign w:val="bottom"/>
            <w:hideMark/>
          </w:tcPr>
          <w:p w14:paraId="3A107077" w14:textId="77777777" w:rsidR="009A0CCF" w:rsidRPr="009A0CCF" w:rsidRDefault="009A0CCF" w:rsidP="009A0CCF">
            <w:pPr>
              <w:rPr>
                <w:b w:val="0"/>
                <w:color w:val="000000"/>
                <w:sz w:val="18"/>
                <w:szCs w:val="18"/>
                <w:lang w:val="hr-HR" w:eastAsia="hr-HR"/>
              </w:rPr>
            </w:pPr>
            <w:r w:rsidRPr="009A0CCF">
              <w:rPr>
                <w:b w:val="0"/>
                <w:color w:val="000000"/>
                <w:sz w:val="18"/>
                <w:szCs w:val="18"/>
                <w:lang w:val="hr-HR" w:eastAsia="hr-HR"/>
              </w:rPr>
              <w:t>Uređenje Trga Medulić</w:t>
            </w:r>
          </w:p>
        </w:tc>
        <w:tc>
          <w:tcPr>
            <w:tcW w:w="1985" w:type="dxa"/>
            <w:tcBorders>
              <w:top w:val="single" w:sz="4" w:space="0" w:color="auto"/>
              <w:left w:val="nil"/>
              <w:bottom w:val="single" w:sz="4" w:space="0" w:color="auto"/>
              <w:right w:val="single" w:sz="4" w:space="0" w:color="auto"/>
            </w:tcBorders>
            <w:shd w:val="clear" w:color="auto" w:fill="auto"/>
            <w:noWrap/>
            <w:vAlign w:val="bottom"/>
            <w:hideMark/>
          </w:tcPr>
          <w:p w14:paraId="23B7479E" w14:textId="77777777" w:rsidR="009A0CCF" w:rsidRPr="009A0CCF" w:rsidRDefault="009A0CCF" w:rsidP="009A0CCF">
            <w:pPr>
              <w:rPr>
                <w:b w:val="0"/>
                <w:color w:val="000000"/>
                <w:sz w:val="18"/>
                <w:szCs w:val="18"/>
                <w:lang w:val="hr-HR" w:eastAsia="hr-HR"/>
              </w:rPr>
            </w:pPr>
            <w:r w:rsidRPr="009A0CCF">
              <w:rPr>
                <w:b w:val="0"/>
                <w:color w:val="000000"/>
                <w:sz w:val="18"/>
                <w:szCs w:val="18"/>
                <w:lang w:val="hr-HR" w:eastAsia="hr-HR"/>
              </w:rPr>
              <w:t>1904007315</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14:paraId="49434FB1" w14:textId="77777777" w:rsidR="009A0CCF" w:rsidRPr="009A0CCF" w:rsidRDefault="009A0CCF" w:rsidP="009A0CCF">
            <w:pPr>
              <w:jc w:val="right"/>
              <w:rPr>
                <w:b w:val="0"/>
                <w:color w:val="000000"/>
                <w:sz w:val="18"/>
                <w:szCs w:val="18"/>
                <w:lang w:val="hr-HR" w:eastAsia="hr-HR"/>
              </w:rPr>
            </w:pPr>
            <w:r w:rsidRPr="009A0CCF">
              <w:rPr>
                <w:b w:val="0"/>
                <w:color w:val="000000"/>
                <w:sz w:val="18"/>
                <w:szCs w:val="18"/>
                <w:lang w:val="hr-HR" w:eastAsia="hr-HR"/>
              </w:rPr>
              <w:t>07.10.2023</w:t>
            </w:r>
          </w:p>
        </w:tc>
      </w:tr>
      <w:tr w:rsidR="009A0CCF" w:rsidRPr="009A0CCF" w14:paraId="05CC121D" w14:textId="77777777" w:rsidTr="00BA282C">
        <w:trPr>
          <w:trHeight w:val="330"/>
        </w:trPr>
        <w:tc>
          <w:tcPr>
            <w:tcW w:w="1277"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690177C" w14:textId="77777777" w:rsidR="009A0CCF" w:rsidRPr="009A0CCF" w:rsidRDefault="009A0CCF" w:rsidP="009A0CCF">
            <w:pPr>
              <w:rPr>
                <w:b w:val="0"/>
                <w:color w:val="000000"/>
                <w:sz w:val="18"/>
                <w:szCs w:val="18"/>
                <w:lang w:val="hr-HR" w:eastAsia="hr-HR"/>
              </w:rPr>
            </w:pPr>
            <w:r w:rsidRPr="009A0CCF">
              <w:rPr>
                <w:b w:val="0"/>
                <w:color w:val="000000"/>
                <w:sz w:val="18"/>
                <w:szCs w:val="18"/>
                <w:lang w:val="hr-HR" w:eastAsia="hr-HR"/>
              </w:rPr>
              <w:t>08.09.2021.</w:t>
            </w:r>
          </w:p>
        </w:tc>
        <w:tc>
          <w:tcPr>
            <w:tcW w:w="1437" w:type="dxa"/>
            <w:tcBorders>
              <w:top w:val="single" w:sz="4" w:space="0" w:color="auto"/>
              <w:left w:val="nil"/>
              <w:bottom w:val="single" w:sz="4" w:space="0" w:color="auto"/>
              <w:right w:val="single" w:sz="4" w:space="0" w:color="auto"/>
            </w:tcBorders>
            <w:shd w:val="clear" w:color="auto" w:fill="auto"/>
            <w:vAlign w:val="bottom"/>
            <w:hideMark/>
          </w:tcPr>
          <w:p w14:paraId="10E1D7E7" w14:textId="77777777" w:rsidR="009A0CCF" w:rsidRPr="009A0CCF" w:rsidRDefault="009A0CCF" w:rsidP="009A0CCF">
            <w:pPr>
              <w:rPr>
                <w:b w:val="0"/>
                <w:color w:val="000000"/>
                <w:sz w:val="18"/>
                <w:szCs w:val="18"/>
                <w:lang w:val="hr-HR" w:eastAsia="hr-HR"/>
              </w:rPr>
            </w:pPr>
            <w:r w:rsidRPr="009A0CCF">
              <w:rPr>
                <w:b w:val="0"/>
                <w:color w:val="000000"/>
                <w:sz w:val="18"/>
                <w:szCs w:val="18"/>
                <w:lang w:val="hr-HR" w:eastAsia="hr-HR"/>
              </w:rPr>
              <w:t>Garancija</w:t>
            </w:r>
          </w:p>
        </w:tc>
        <w:tc>
          <w:tcPr>
            <w:tcW w:w="1498" w:type="dxa"/>
            <w:tcBorders>
              <w:top w:val="single" w:sz="4" w:space="0" w:color="auto"/>
              <w:left w:val="nil"/>
              <w:bottom w:val="single" w:sz="4" w:space="0" w:color="auto"/>
              <w:right w:val="single" w:sz="4" w:space="0" w:color="auto"/>
            </w:tcBorders>
            <w:shd w:val="clear" w:color="auto" w:fill="auto"/>
            <w:noWrap/>
            <w:vAlign w:val="bottom"/>
            <w:hideMark/>
          </w:tcPr>
          <w:p w14:paraId="4324631A" w14:textId="77777777" w:rsidR="009A0CCF" w:rsidRPr="009A0CCF" w:rsidRDefault="009A0CCF" w:rsidP="009A0CCF">
            <w:pPr>
              <w:jc w:val="right"/>
              <w:rPr>
                <w:b w:val="0"/>
                <w:color w:val="000000"/>
                <w:sz w:val="18"/>
                <w:szCs w:val="18"/>
                <w:lang w:val="hr-HR" w:eastAsia="hr-HR"/>
              </w:rPr>
            </w:pPr>
            <w:r w:rsidRPr="009A0CCF">
              <w:rPr>
                <w:b w:val="0"/>
                <w:color w:val="000000"/>
                <w:sz w:val="18"/>
                <w:szCs w:val="18"/>
                <w:lang w:val="hr-HR" w:eastAsia="hr-HR"/>
              </w:rPr>
              <w:t>233.526,38</w:t>
            </w:r>
          </w:p>
        </w:tc>
        <w:tc>
          <w:tcPr>
            <w:tcW w:w="2734" w:type="dxa"/>
            <w:tcBorders>
              <w:top w:val="single" w:sz="4" w:space="0" w:color="auto"/>
              <w:left w:val="nil"/>
              <w:bottom w:val="single" w:sz="4" w:space="0" w:color="auto"/>
              <w:right w:val="single" w:sz="4" w:space="0" w:color="auto"/>
            </w:tcBorders>
            <w:shd w:val="clear" w:color="auto" w:fill="auto"/>
            <w:noWrap/>
            <w:vAlign w:val="bottom"/>
            <w:hideMark/>
          </w:tcPr>
          <w:p w14:paraId="65FAC066" w14:textId="77777777" w:rsidR="009A0CCF" w:rsidRPr="009A0CCF" w:rsidRDefault="009A0CCF" w:rsidP="009A0CCF">
            <w:pPr>
              <w:rPr>
                <w:b w:val="0"/>
                <w:color w:val="000000"/>
                <w:sz w:val="18"/>
                <w:szCs w:val="18"/>
                <w:lang w:val="hr-HR" w:eastAsia="hr-HR"/>
              </w:rPr>
            </w:pPr>
            <w:r w:rsidRPr="009A0CCF">
              <w:rPr>
                <w:b w:val="0"/>
                <w:color w:val="000000"/>
                <w:sz w:val="18"/>
                <w:szCs w:val="18"/>
                <w:lang w:val="hr-HR" w:eastAsia="hr-HR"/>
              </w:rPr>
              <w:t>HP - HRVATSKA POŠTA DD</w:t>
            </w:r>
          </w:p>
        </w:tc>
        <w:tc>
          <w:tcPr>
            <w:tcW w:w="3402" w:type="dxa"/>
            <w:tcBorders>
              <w:top w:val="single" w:sz="4" w:space="0" w:color="auto"/>
              <w:left w:val="nil"/>
              <w:bottom w:val="single" w:sz="4" w:space="0" w:color="auto"/>
              <w:right w:val="single" w:sz="4" w:space="0" w:color="auto"/>
            </w:tcBorders>
            <w:shd w:val="clear" w:color="auto" w:fill="auto"/>
            <w:vAlign w:val="bottom"/>
            <w:hideMark/>
          </w:tcPr>
          <w:p w14:paraId="5FB3EEBB" w14:textId="77777777" w:rsidR="009A0CCF" w:rsidRPr="009A0CCF" w:rsidRDefault="009A0CCF" w:rsidP="009A0CCF">
            <w:pPr>
              <w:rPr>
                <w:b w:val="0"/>
                <w:color w:val="000000"/>
                <w:sz w:val="18"/>
                <w:szCs w:val="18"/>
                <w:lang w:val="hr-HR" w:eastAsia="hr-HR"/>
              </w:rPr>
            </w:pPr>
            <w:r w:rsidRPr="009A0CCF">
              <w:rPr>
                <w:b w:val="0"/>
                <w:color w:val="000000"/>
                <w:sz w:val="18"/>
                <w:szCs w:val="18"/>
                <w:lang w:val="hr-HR" w:eastAsia="hr-HR"/>
              </w:rPr>
              <w:t>Poštanske usluge</w:t>
            </w:r>
          </w:p>
        </w:tc>
        <w:tc>
          <w:tcPr>
            <w:tcW w:w="1985" w:type="dxa"/>
            <w:tcBorders>
              <w:top w:val="single" w:sz="4" w:space="0" w:color="auto"/>
              <w:left w:val="nil"/>
              <w:bottom w:val="single" w:sz="4" w:space="0" w:color="auto"/>
              <w:right w:val="single" w:sz="4" w:space="0" w:color="auto"/>
            </w:tcBorders>
            <w:shd w:val="clear" w:color="auto" w:fill="auto"/>
            <w:noWrap/>
            <w:vAlign w:val="bottom"/>
            <w:hideMark/>
          </w:tcPr>
          <w:p w14:paraId="14DA686F" w14:textId="77777777" w:rsidR="009A0CCF" w:rsidRPr="009A0CCF" w:rsidRDefault="009A0CCF" w:rsidP="009A0CCF">
            <w:pPr>
              <w:rPr>
                <w:b w:val="0"/>
                <w:color w:val="000000"/>
                <w:sz w:val="18"/>
                <w:szCs w:val="18"/>
                <w:lang w:val="hr-HR" w:eastAsia="hr-HR"/>
              </w:rPr>
            </w:pPr>
            <w:r w:rsidRPr="009A0CCF">
              <w:rPr>
                <w:b w:val="0"/>
                <w:color w:val="000000"/>
                <w:sz w:val="18"/>
                <w:szCs w:val="18"/>
                <w:lang w:val="hr-HR" w:eastAsia="hr-HR"/>
              </w:rPr>
              <w:t>222/2021-G-DPVPJS</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14:paraId="19E51E67" w14:textId="77777777" w:rsidR="009A0CCF" w:rsidRPr="009A0CCF" w:rsidRDefault="009A0CCF" w:rsidP="009A0CCF">
            <w:pPr>
              <w:jc w:val="right"/>
              <w:rPr>
                <w:b w:val="0"/>
                <w:color w:val="000000"/>
                <w:sz w:val="18"/>
                <w:szCs w:val="18"/>
                <w:lang w:val="hr-HR" w:eastAsia="hr-HR"/>
              </w:rPr>
            </w:pPr>
            <w:r w:rsidRPr="009A0CCF">
              <w:rPr>
                <w:b w:val="0"/>
                <w:color w:val="000000"/>
                <w:sz w:val="18"/>
                <w:szCs w:val="18"/>
                <w:lang w:val="hr-HR" w:eastAsia="hr-HR"/>
              </w:rPr>
              <w:t>24.09.2023</w:t>
            </w:r>
          </w:p>
        </w:tc>
      </w:tr>
      <w:tr w:rsidR="009A0CCF" w:rsidRPr="009A0CCF" w14:paraId="5AC69EEF" w14:textId="77777777" w:rsidTr="00BA282C">
        <w:trPr>
          <w:trHeight w:val="495"/>
        </w:trPr>
        <w:tc>
          <w:tcPr>
            <w:tcW w:w="127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0DF9AF6" w14:textId="77777777" w:rsidR="009A0CCF" w:rsidRPr="009A0CCF" w:rsidRDefault="009A0CCF" w:rsidP="009A0CCF">
            <w:pPr>
              <w:rPr>
                <w:b w:val="0"/>
                <w:color w:val="000000"/>
                <w:sz w:val="18"/>
                <w:szCs w:val="18"/>
                <w:lang w:val="hr-HR" w:eastAsia="hr-HR"/>
              </w:rPr>
            </w:pPr>
            <w:r w:rsidRPr="009A0CCF">
              <w:rPr>
                <w:b w:val="0"/>
                <w:color w:val="000000"/>
                <w:sz w:val="18"/>
                <w:szCs w:val="18"/>
                <w:lang w:val="hr-HR" w:eastAsia="hr-HR"/>
              </w:rPr>
              <w:t>23.09.2021.</w:t>
            </w:r>
          </w:p>
        </w:tc>
        <w:tc>
          <w:tcPr>
            <w:tcW w:w="1437" w:type="dxa"/>
            <w:tcBorders>
              <w:top w:val="single" w:sz="4" w:space="0" w:color="auto"/>
              <w:left w:val="nil"/>
              <w:bottom w:val="single" w:sz="4" w:space="0" w:color="auto"/>
              <w:right w:val="single" w:sz="4" w:space="0" w:color="auto"/>
            </w:tcBorders>
            <w:shd w:val="clear" w:color="000000" w:fill="FFFFFF"/>
            <w:vAlign w:val="bottom"/>
            <w:hideMark/>
          </w:tcPr>
          <w:p w14:paraId="1D487A3B" w14:textId="77777777" w:rsidR="009A0CCF" w:rsidRPr="009A0CCF" w:rsidRDefault="009A0CCF" w:rsidP="009A0CCF">
            <w:pPr>
              <w:rPr>
                <w:b w:val="0"/>
                <w:color w:val="000000"/>
                <w:sz w:val="18"/>
                <w:szCs w:val="18"/>
                <w:lang w:val="hr-HR" w:eastAsia="hr-HR"/>
              </w:rPr>
            </w:pPr>
            <w:r w:rsidRPr="009A0CCF">
              <w:rPr>
                <w:b w:val="0"/>
                <w:color w:val="000000"/>
                <w:sz w:val="18"/>
                <w:szCs w:val="18"/>
                <w:lang w:val="hr-HR" w:eastAsia="hr-HR"/>
              </w:rPr>
              <w:t>Garancija</w:t>
            </w:r>
          </w:p>
        </w:tc>
        <w:tc>
          <w:tcPr>
            <w:tcW w:w="1498" w:type="dxa"/>
            <w:tcBorders>
              <w:top w:val="single" w:sz="4" w:space="0" w:color="auto"/>
              <w:left w:val="nil"/>
              <w:bottom w:val="single" w:sz="4" w:space="0" w:color="auto"/>
              <w:right w:val="single" w:sz="4" w:space="0" w:color="auto"/>
            </w:tcBorders>
            <w:shd w:val="clear" w:color="000000" w:fill="FFFFFF"/>
            <w:noWrap/>
            <w:vAlign w:val="bottom"/>
            <w:hideMark/>
          </w:tcPr>
          <w:p w14:paraId="0085D905" w14:textId="77777777" w:rsidR="009A0CCF" w:rsidRPr="009A0CCF" w:rsidRDefault="009A0CCF" w:rsidP="009A0CCF">
            <w:pPr>
              <w:jc w:val="right"/>
              <w:rPr>
                <w:b w:val="0"/>
                <w:color w:val="000000"/>
                <w:sz w:val="18"/>
                <w:szCs w:val="18"/>
                <w:lang w:val="hr-HR" w:eastAsia="hr-HR"/>
              </w:rPr>
            </w:pPr>
            <w:r w:rsidRPr="009A0CCF">
              <w:rPr>
                <w:b w:val="0"/>
                <w:color w:val="000000"/>
                <w:sz w:val="18"/>
                <w:szCs w:val="18"/>
                <w:lang w:val="hr-HR" w:eastAsia="hr-HR"/>
              </w:rPr>
              <w:t>16.790,00</w:t>
            </w:r>
          </w:p>
        </w:tc>
        <w:tc>
          <w:tcPr>
            <w:tcW w:w="2734" w:type="dxa"/>
            <w:tcBorders>
              <w:top w:val="single" w:sz="4" w:space="0" w:color="auto"/>
              <w:left w:val="nil"/>
              <w:bottom w:val="single" w:sz="4" w:space="0" w:color="auto"/>
              <w:right w:val="single" w:sz="4" w:space="0" w:color="auto"/>
            </w:tcBorders>
            <w:shd w:val="clear" w:color="000000" w:fill="FFFFFF"/>
            <w:noWrap/>
            <w:vAlign w:val="bottom"/>
            <w:hideMark/>
          </w:tcPr>
          <w:p w14:paraId="29E33A8B" w14:textId="77777777" w:rsidR="009A0CCF" w:rsidRPr="009A0CCF" w:rsidRDefault="009A0CCF" w:rsidP="009A0CCF">
            <w:pPr>
              <w:rPr>
                <w:b w:val="0"/>
                <w:color w:val="000000"/>
                <w:sz w:val="18"/>
                <w:szCs w:val="18"/>
                <w:lang w:val="hr-HR" w:eastAsia="hr-HR"/>
              </w:rPr>
            </w:pPr>
            <w:r w:rsidRPr="009A0CCF">
              <w:rPr>
                <w:b w:val="0"/>
                <w:color w:val="000000"/>
                <w:sz w:val="18"/>
                <w:szCs w:val="18"/>
                <w:lang w:val="hr-HR" w:eastAsia="hr-HR"/>
              </w:rPr>
              <w:t>URBANEX D.O.O.</w:t>
            </w:r>
          </w:p>
        </w:tc>
        <w:tc>
          <w:tcPr>
            <w:tcW w:w="3402" w:type="dxa"/>
            <w:tcBorders>
              <w:top w:val="single" w:sz="4" w:space="0" w:color="auto"/>
              <w:left w:val="nil"/>
              <w:bottom w:val="single" w:sz="4" w:space="0" w:color="auto"/>
              <w:right w:val="single" w:sz="4" w:space="0" w:color="auto"/>
            </w:tcBorders>
            <w:shd w:val="clear" w:color="000000" w:fill="FFFFFF"/>
            <w:vAlign w:val="bottom"/>
            <w:hideMark/>
          </w:tcPr>
          <w:p w14:paraId="0D49BEA7" w14:textId="77777777" w:rsidR="009A0CCF" w:rsidRPr="009A0CCF" w:rsidRDefault="009A0CCF" w:rsidP="009A0CCF">
            <w:pPr>
              <w:rPr>
                <w:b w:val="0"/>
                <w:color w:val="000000"/>
                <w:sz w:val="18"/>
                <w:szCs w:val="18"/>
                <w:lang w:val="hr-HR" w:eastAsia="hr-HR"/>
              </w:rPr>
            </w:pPr>
            <w:r w:rsidRPr="009A0CCF">
              <w:rPr>
                <w:b w:val="0"/>
                <w:color w:val="000000"/>
                <w:sz w:val="18"/>
                <w:szCs w:val="18"/>
                <w:lang w:val="hr-HR" w:eastAsia="hr-HR"/>
              </w:rPr>
              <w:t>Izrada strategije razvoja urbanog područja Šibenik</w:t>
            </w:r>
          </w:p>
        </w:tc>
        <w:tc>
          <w:tcPr>
            <w:tcW w:w="1985" w:type="dxa"/>
            <w:tcBorders>
              <w:top w:val="single" w:sz="4" w:space="0" w:color="auto"/>
              <w:left w:val="nil"/>
              <w:bottom w:val="single" w:sz="4" w:space="0" w:color="auto"/>
              <w:right w:val="single" w:sz="4" w:space="0" w:color="auto"/>
            </w:tcBorders>
            <w:shd w:val="clear" w:color="000000" w:fill="FFFFFF"/>
            <w:noWrap/>
            <w:vAlign w:val="bottom"/>
            <w:hideMark/>
          </w:tcPr>
          <w:p w14:paraId="6123D353" w14:textId="77777777" w:rsidR="009A0CCF" w:rsidRPr="009A0CCF" w:rsidRDefault="009A0CCF" w:rsidP="009A0CCF">
            <w:pPr>
              <w:rPr>
                <w:b w:val="0"/>
                <w:color w:val="000000"/>
                <w:sz w:val="18"/>
                <w:szCs w:val="18"/>
                <w:lang w:val="hr-HR" w:eastAsia="hr-HR"/>
              </w:rPr>
            </w:pPr>
            <w:r w:rsidRPr="009A0CCF">
              <w:rPr>
                <w:b w:val="0"/>
                <w:color w:val="000000"/>
                <w:sz w:val="18"/>
                <w:szCs w:val="18"/>
                <w:lang w:val="hr-HR" w:eastAsia="hr-HR"/>
              </w:rPr>
              <w:t>2104005079</w:t>
            </w:r>
          </w:p>
        </w:tc>
        <w:tc>
          <w:tcPr>
            <w:tcW w:w="1417" w:type="dxa"/>
            <w:tcBorders>
              <w:top w:val="single" w:sz="4" w:space="0" w:color="auto"/>
              <w:left w:val="nil"/>
              <w:bottom w:val="single" w:sz="4" w:space="0" w:color="auto"/>
              <w:right w:val="single" w:sz="4" w:space="0" w:color="auto"/>
            </w:tcBorders>
            <w:shd w:val="clear" w:color="000000" w:fill="FFFFFF"/>
            <w:vAlign w:val="bottom"/>
            <w:hideMark/>
          </w:tcPr>
          <w:p w14:paraId="366EFC02" w14:textId="77777777" w:rsidR="009A0CCF" w:rsidRPr="009A0CCF" w:rsidRDefault="009A0CCF" w:rsidP="009A0CCF">
            <w:pPr>
              <w:jc w:val="right"/>
              <w:rPr>
                <w:b w:val="0"/>
                <w:color w:val="000000"/>
                <w:sz w:val="18"/>
                <w:szCs w:val="18"/>
                <w:lang w:val="hr-HR" w:eastAsia="hr-HR"/>
              </w:rPr>
            </w:pPr>
            <w:r w:rsidRPr="009A0CCF">
              <w:rPr>
                <w:b w:val="0"/>
                <w:color w:val="000000"/>
                <w:sz w:val="18"/>
                <w:szCs w:val="18"/>
                <w:lang w:val="hr-HR" w:eastAsia="hr-HR"/>
              </w:rPr>
              <w:t>31.01.2023.</w:t>
            </w:r>
          </w:p>
        </w:tc>
      </w:tr>
      <w:tr w:rsidR="009A0CCF" w:rsidRPr="009A0CCF" w14:paraId="5F35CA03" w14:textId="77777777" w:rsidTr="00BA282C">
        <w:trPr>
          <w:trHeight w:val="495"/>
        </w:trPr>
        <w:tc>
          <w:tcPr>
            <w:tcW w:w="1277"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0CC183C" w14:textId="77777777" w:rsidR="009A0CCF" w:rsidRPr="009A0CCF" w:rsidRDefault="009A0CCF" w:rsidP="009A0CCF">
            <w:pPr>
              <w:rPr>
                <w:b w:val="0"/>
                <w:color w:val="000000"/>
                <w:sz w:val="18"/>
                <w:szCs w:val="18"/>
                <w:lang w:val="hr-HR" w:eastAsia="hr-HR"/>
              </w:rPr>
            </w:pPr>
            <w:r w:rsidRPr="009A0CCF">
              <w:rPr>
                <w:b w:val="0"/>
                <w:color w:val="000000"/>
                <w:sz w:val="18"/>
                <w:szCs w:val="18"/>
                <w:lang w:val="hr-HR" w:eastAsia="hr-HR"/>
              </w:rPr>
              <w:t>08.11.2021.</w:t>
            </w:r>
          </w:p>
        </w:tc>
        <w:tc>
          <w:tcPr>
            <w:tcW w:w="1437" w:type="dxa"/>
            <w:tcBorders>
              <w:top w:val="single" w:sz="4" w:space="0" w:color="auto"/>
              <w:left w:val="nil"/>
              <w:bottom w:val="single" w:sz="4" w:space="0" w:color="auto"/>
              <w:right w:val="single" w:sz="4" w:space="0" w:color="auto"/>
            </w:tcBorders>
            <w:shd w:val="clear" w:color="auto" w:fill="auto"/>
            <w:vAlign w:val="bottom"/>
            <w:hideMark/>
          </w:tcPr>
          <w:p w14:paraId="00CA6E5F" w14:textId="77777777" w:rsidR="009A0CCF" w:rsidRPr="009A0CCF" w:rsidRDefault="009A0CCF" w:rsidP="009A0CCF">
            <w:pPr>
              <w:rPr>
                <w:b w:val="0"/>
                <w:color w:val="000000"/>
                <w:sz w:val="18"/>
                <w:szCs w:val="18"/>
                <w:lang w:val="hr-HR" w:eastAsia="hr-HR"/>
              </w:rPr>
            </w:pPr>
            <w:r w:rsidRPr="009A0CCF">
              <w:rPr>
                <w:b w:val="0"/>
                <w:color w:val="000000"/>
                <w:sz w:val="18"/>
                <w:szCs w:val="18"/>
                <w:lang w:val="hr-HR" w:eastAsia="hr-HR"/>
              </w:rPr>
              <w:t>Garancija</w:t>
            </w:r>
          </w:p>
        </w:tc>
        <w:tc>
          <w:tcPr>
            <w:tcW w:w="1498" w:type="dxa"/>
            <w:tcBorders>
              <w:top w:val="single" w:sz="4" w:space="0" w:color="auto"/>
              <w:left w:val="nil"/>
              <w:bottom w:val="single" w:sz="4" w:space="0" w:color="auto"/>
              <w:right w:val="single" w:sz="4" w:space="0" w:color="auto"/>
            </w:tcBorders>
            <w:shd w:val="clear" w:color="auto" w:fill="auto"/>
            <w:noWrap/>
            <w:vAlign w:val="bottom"/>
            <w:hideMark/>
          </w:tcPr>
          <w:p w14:paraId="70F8EB4E" w14:textId="77777777" w:rsidR="009A0CCF" w:rsidRPr="009A0CCF" w:rsidRDefault="009A0CCF" w:rsidP="009A0CCF">
            <w:pPr>
              <w:jc w:val="right"/>
              <w:rPr>
                <w:b w:val="0"/>
                <w:color w:val="000000"/>
                <w:sz w:val="18"/>
                <w:szCs w:val="18"/>
                <w:lang w:val="hr-HR" w:eastAsia="hr-HR"/>
              </w:rPr>
            </w:pPr>
            <w:r w:rsidRPr="009A0CCF">
              <w:rPr>
                <w:b w:val="0"/>
                <w:color w:val="000000"/>
                <w:sz w:val="18"/>
                <w:szCs w:val="18"/>
                <w:lang w:val="hr-HR" w:eastAsia="hr-HR"/>
              </w:rPr>
              <w:t>88.518,90</w:t>
            </w:r>
          </w:p>
        </w:tc>
        <w:tc>
          <w:tcPr>
            <w:tcW w:w="2734" w:type="dxa"/>
            <w:tcBorders>
              <w:top w:val="single" w:sz="4" w:space="0" w:color="auto"/>
              <w:left w:val="nil"/>
              <w:bottom w:val="single" w:sz="4" w:space="0" w:color="auto"/>
              <w:right w:val="single" w:sz="4" w:space="0" w:color="auto"/>
            </w:tcBorders>
            <w:shd w:val="clear" w:color="auto" w:fill="auto"/>
            <w:noWrap/>
            <w:vAlign w:val="bottom"/>
            <w:hideMark/>
          </w:tcPr>
          <w:p w14:paraId="18680367" w14:textId="77777777" w:rsidR="009A0CCF" w:rsidRPr="009A0CCF" w:rsidRDefault="009A0CCF" w:rsidP="009A0CCF">
            <w:pPr>
              <w:rPr>
                <w:b w:val="0"/>
                <w:color w:val="000000"/>
                <w:sz w:val="18"/>
                <w:szCs w:val="18"/>
                <w:lang w:val="hr-HR" w:eastAsia="hr-HR"/>
              </w:rPr>
            </w:pPr>
            <w:r w:rsidRPr="009A0CCF">
              <w:rPr>
                <w:b w:val="0"/>
                <w:color w:val="000000"/>
                <w:sz w:val="18"/>
                <w:szCs w:val="18"/>
                <w:lang w:val="hr-HR" w:eastAsia="hr-HR"/>
              </w:rPr>
              <w:t>TEC GRADNJA D.O.O.</w:t>
            </w:r>
          </w:p>
        </w:tc>
        <w:tc>
          <w:tcPr>
            <w:tcW w:w="3402" w:type="dxa"/>
            <w:tcBorders>
              <w:top w:val="single" w:sz="4" w:space="0" w:color="auto"/>
              <w:left w:val="nil"/>
              <w:bottom w:val="single" w:sz="4" w:space="0" w:color="auto"/>
              <w:right w:val="single" w:sz="4" w:space="0" w:color="auto"/>
            </w:tcBorders>
            <w:shd w:val="clear" w:color="auto" w:fill="auto"/>
            <w:vAlign w:val="bottom"/>
            <w:hideMark/>
          </w:tcPr>
          <w:p w14:paraId="6957535E" w14:textId="77777777" w:rsidR="009A0CCF" w:rsidRPr="009A0CCF" w:rsidRDefault="009A0CCF" w:rsidP="009A0CCF">
            <w:pPr>
              <w:rPr>
                <w:b w:val="0"/>
                <w:color w:val="000000"/>
                <w:sz w:val="18"/>
                <w:szCs w:val="18"/>
                <w:lang w:val="hr-HR" w:eastAsia="hr-HR"/>
              </w:rPr>
            </w:pPr>
            <w:r w:rsidRPr="009A0CCF">
              <w:rPr>
                <w:b w:val="0"/>
                <w:color w:val="000000"/>
                <w:sz w:val="18"/>
                <w:szCs w:val="18"/>
                <w:lang w:val="hr-HR" w:eastAsia="hr-HR"/>
              </w:rPr>
              <w:t>Radovi na izgradnji biciklističke staze Naš mir</w:t>
            </w:r>
          </w:p>
        </w:tc>
        <w:tc>
          <w:tcPr>
            <w:tcW w:w="1985" w:type="dxa"/>
            <w:tcBorders>
              <w:top w:val="single" w:sz="4" w:space="0" w:color="auto"/>
              <w:left w:val="nil"/>
              <w:bottom w:val="single" w:sz="4" w:space="0" w:color="auto"/>
              <w:right w:val="single" w:sz="4" w:space="0" w:color="auto"/>
            </w:tcBorders>
            <w:shd w:val="clear" w:color="auto" w:fill="auto"/>
            <w:noWrap/>
            <w:vAlign w:val="bottom"/>
            <w:hideMark/>
          </w:tcPr>
          <w:p w14:paraId="56262BE4" w14:textId="77777777" w:rsidR="009A0CCF" w:rsidRPr="009A0CCF" w:rsidRDefault="009A0CCF" w:rsidP="009A0CCF">
            <w:pPr>
              <w:rPr>
                <w:b w:val="0"/>
                <w:color w:val="000000"/>
                <w:sz w:val="18"/>
                <w:szCs w:val="18"/>
                <w:lang w:val="hr-HR" w:eastAsia="hr-HR"/>
              </w:rPr>
            </w:pPr>
            <w:r w:rsidRPr="009A0CCF">
              <w:rPr>
                <w:b w:val="0"/>
                <w:color w:val="000000"/>
                <w:sz w:val="18"/>
                <w:szCs w:val="18"/>
                <w:lang w:val="hr-HR" w:eastAsia="hr-HR"/>
              </w:rPr>
              <w:t>48/2021-G-F2202020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14:paraId="116EB581" w14:textId="77777777" w:rsidR="009A0CCF" w:rsidRPr="009A0CCF" w:rsidRDefault="009A0CCF" w:rsidP="009A0CCF">
            <w:pPr>
              <w:jc w:val="right"/>
              <w:rPr>
                <w:b w:val="0"/>
                <w:color w:val="000000"/>
                <w:sz w:val="18"/>
                <w:szCs w:val="18"/>
                <w:lang w:val="hr-HR" w:eastAsia="hr-HR"/>
              </w:rPr>
            </w:pPr>
            <w:r w:rsidRPr="009A0CCF">
              <w:rPr>
                <w:b w:val="0"/>
                <w:color w:val="000000"/>
                <w:sz w:val="18"/>
                <w:szCs w:val="18"/>
                <w:lang w:val="hr-HR" w:eastAsia="hr-HR"/>
              </w:rPr>
              <w:t>15.12.2023</w:t>
            </w:r>
          </w:p>
        </w:tc>
      </w:tr>
      <w:tr w:rsidR="009A0CCF" w:rsidRPr="009A0CCF" w14:paraId="1448A024" w14:textId="77777777" w:rsidTr="007A7A52">
        <w:trPr>
          <w:trHeight w:val="492"/>
        </w:trPr>
        <w:tc>
          <w:tcPr>
            <w:tcW w:w="1277"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D93BF1D" w14:textId="77777777" w:rsidR="009A0CCF" w:rsidRPr="009A0CCF" w:rsidRDefault="009A0CCF" w:rsidP="009A0CCF">
            <w:pPr>
              <w:rPr>
                <w:b w:val="0"/>
                <w:color w:val="000000"/>
                <w:sz w:val="18"/>
                <w:szCs w:val="18"/>
                <w:lang w:val="hr-HR" w:eastAsia="hr-HR"/>
              </w:rPr>
            </w:pPr>
            <w:r w:rsidRPr="009A0CCF">
              <w:rPr>
                <w:b w:val="0"/>
                <w:color w:val="000000"/>
                <w:sz w:val="18"/>
                <w:szCs w:val="18"/>
                <w:lang w:val="hr-HR" w:eastAsia="hr-HR"/>
              </w:rPr>
              <w:t>09.09.2021.</w:t>
            </w:r>
          </w:p>
        </w:tc>
        <w:tc>
          <w:tcPr>
            <w:tcW w:w="1437" w:type="dxa"/>
            <w:tcBorders>
              <w:top w:val="single" w:sz="4" w:space="0" w:color="auto"/>
              <w:left w:val="nil"/>
              <w:bottom w:val="single" w:sz="4" w:space="0" w:color="auto"/>
              <w:right w:val="single" w:sz="4" w:space="0" w:color="auto"/>
            </w:tcBorders>
            <w:shd w:val="clear" w:color="auto" w:fill="auto"/>
            <w:vAlign w:val="bottom"/>
            <w:hideMark/>
          </w:tcPr>
          <w:p w14:paraId="18179633" w14:textId="77777777" w:rsidR="009A0CCF" w:rsidRPr="009A0CCF" w:rsidRDefault="009A0CCF" w:rsidP="009A0CCF">
            <w:pPr>
              <w:rPr>
                <w:b w:val="0"/>
                <w:color w:val="000000"/>
                <w:sz w:val="18"/>
                <w:szCs w:val="18"/>
                <w:lang w:val="hr-HR" w:eastAsia="hr-HR"/>
              </w:rPr>
            </w:pPr>
            <w:r w:rsidRPr="009A0CCF">
              <w:rPr>
                <w:b w:val="0"/>
                <w:color w:val="000000"/>
                <w:sz w:val="18"/>
                <w:szCs w:val="18"/>
                <w:lang w:val="hr-HR" w:eastAsia="hr-HR"/>
              </w:rPr>
              <w:t>Bjanko zadužnica</w:t>
            </w:r>
          </w:p>
        </w:tc>
        <w:tc>
          <w:tcPr>
            <w:tcW w:w="1498" w:type="dxa"/>
            <w:tcBorders>
              <w:top w:val="single" w:sz="4" w:space="0" w:color="auto"/>
              <w:left w:val="nil"/>
              <w:bottom w:val="single" w:sz="4" w:space="0" w:color="auto"/>
              <w:right w:val="single" w:sz="4" w:space="0" w:color="auto"/>
            </w:tcBorders>
            <w:shd w:val="clear" w:color="auto" w:fill="auto"/>
            <w:noWrap/>
            <w:vAlign w:val="bottom"/>
            <w:hideMark/>
          </w:tcPr>
          <w:p w14:paraId="5BE9F41F" w14:textId="77777777" w:rsidR="009A0CCF" w:rsidRPr="009A0CCF" w:rsidRDefault="009A0CCF" w:rsidP="009A0CCF">
            <w:pPr>
              <w:jc w:val="right"/>
              <w:rPr>
                <w:b w:val="0"/>
                <w:color w:val="000000"/>
                <w:sz w:val="18"/>
                <w:szCs w:val="18"/>
                <w:lang w:val="hr-HR" w:eastAsia="hr-HR"/>
              </w:rPr>
            </w:pPr>
            <w:r w:rsidRPr="009A0CCF">
              <w:rPr>
                <w:b w:val="0"/>
                <w:color w:val="000000"/>
                <w:sz w:val="18"/>
                <w:szCs w:val="18"/>
                <w:lang w:val="hr-HR" w:eastAsia="hr-HR"/>
              </w:rPr>
              <w:t>1.000.000,00</w:t>
            </w:r>
          </w:p>
        </w:tc>
        <w:tc>
          <w:tcPr>
            <w:tcW w:w="2734" w:type="dxa"/>
            <w:tcBorders>
              <w:top w:val="single" w:sz="4" w:space="0" w:color="auto"/>
              <w:left w:val="nil"/>
              <w:bottom w:val="single" w:sz="4" w:space="0" w:color="auto"/>
              <w:right w:val="single" w:sz="4" w:space="0" w:color="auto"/>
            </w:tcBorders>
            <w:shd w:val="clear" w:color="auto" w:fill="auto"/>
            <w:noWrap/>
            <w:vAlign w:val="bottom"/>
            <w:hideMark/>
          </w:tcPr>
          <w:p w14:paraId="3947420C" w14:textId="77777777" w:rsidR="009A0CCF" w:rsidRPr="009A0CCF" w:rsidRDefault="009A0CCF" w:rsidP="009A0CCF">
            <w:pPr>
              <w:rPr>
                <w:b w:val="0"/>
                <w:color w:val="000000"/>
                <w:sz w:val="18"/>
                <w:szCs w:val="18"/>
                <w:lang w:val="hr-HR" w:eastAsia="hr-HR"/>
              </w:rPr>
            </w:pPr>
            <w:r w:rsidRPr="009A0CCF">
              <w:rPr>
                <w:b w:val="0"/>
                <w:color w:val="000000"/>
                <w:sz w:val="18"/>
                <w:szCs w:val="18"/>
                <w:lang w:val="hr-HR" w:eastAsia="hr-HR"/>
              </w:rPr>
              <w:t>CEP SUŠARA ŠIBENIK D.O.O.</w:t>
            </w:r>
          </w:p>
        </w:tc>
        <w:tc>
          <w:tcPr>
            <w:tcW w:w="3402" w:type="dxa"/>
            <w:tcBorders>
              <w:top w:val="single" w:sz="4" w:space="0" w:color="auto"/>
              <w:left w:val="nil"/>
              <w:bottom w:val="single" w:sz="4" w:space="0" w:color="auto"/>
              <w:right w:val="single" w:sz="4" w:space="0" w:color="auto"/>
            </w:tcBorders>
            <w:shd w:val="clear" w:color="auto" w:fill="auto"/>
            <w:vAlign w:val="bottom"/>
            <w:hideMark/>
          </w:tcPr>
          <w:p w14:paraId="7DBD98B4" w14:textId="77777777" w:rsidR="009A0CCF" w:rsidRPr="009A0CCF" w:rsidRDefault="009A0CCF" w:rsidP="009A0CCF">
            <w:pPr>
              <w:rPr>
                <w:b w:val="0"/>
                <w:color w:val="000000"/>
                <w:sz w:val="18"/>
                <w:szCs w:val="18"/>
                <w:lang w:val="hr-HR" w:eastAsia="hr-HR"/>
              </w:rPr>
            </w:pPr>
            <w:r w:rsidRPr="009A0CCF">
              <w:rPr>
                <w:b w:val="0"/>
                <w:color w:val="000000"/>
                <w:sz w:val="18"/>
                <w:szCs w:val="18"/>
                <w:lang w:val="hr-HR" w:eastAsia="hr-HR"/>
              </w:rPr>
              <w:t xml:space="preserve">Kupoprodajni ugovor - </w:t>
            </w:r>
            <w:r w:rsidR="007A7A52">
              <w:rPr>
                <w:b w:val="0"/>
                <w:color w:val="000000"/>
                <w:sz w:val="18"/>
                <w:szCs w:val="18"/>
                <w:lang w:val="hr-HR" w:eastAsia="hr-HR"/>
              </w:rPr>
              <w:t>z</w:t>
            </w:r>
            <w:r w:rsidRPr="009A0CCF">
              <w:rPr>
                <w:b w:val="0"/>
                <w:color w:val="000000"/>
                <w:sz w:val="18"/>
                <w:szCs w:val="18"/>
                <w:lang w:val="hr-HR" w:eastAsia="hr-HR"/>
              </w:rPr>
              <w:t>emljište u zoni Podi</w:t>
            </w:r>
          </w:p>
        </w:tc>
        <w:tc>
          <w:tcPr>
            <w:tcW w:w="1985" w:type="dxa"/>
            <w:tcBorders>
              <w:top w:val="single" w:sz="4" w:space="0" w:color="auto"/>
              <w:left w:val="nil"/>
              <w:bottom w:val="single" w:sz="4" w:space="0" w:color="auto"/>
              <w:right w:val="single" w:sz="4" w:space="0" w:color="auto"/>
            </w:tcBorders>
            <w:shd w:val="clear" w:color="auto" w:fill="auto"/>
            <w:noWrap/>
            <w:vAlign w:val="bottom"/>
            <w:hideMark/>
          </w:tcPr>
          <w:p w14:paraId="6D982321" w14:textId="77777777" w:rsidR="009A0CCF" w:rsidRPr="009A0CCF" w:rsidRDefault="009A0CCF" w:rsidP="009A0CCF">
            <w:pPr>
              <w:rPr>
                <w:b w:val="0"/>
                <w:color w:val="000000"/>
                <w:sz w:val="18"/>
                <w:szCs w:val="18"/>
                <w:lang w:val="hr-HR" w:eastAsia="hr-HR"/>
              </w:rPr>
            </w:pPr>
            <w:r w:rsidRPr="009A0CCF">
              <w:rPr>
                <w:b w:val="0"/>
                <w:color w:val="000000"/>
                <w:sz w:val="18"/>
                <w:szCs w:val="18"/>
                <w:lang w:val="hr-HR" w:eastAsia="hr-HR"/>
              </w:rPr>
              <w:t>OV-4398/2021</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14:paraId="00889F01" w14:textId="77777777" w:rsidR="009A0CCF" w:rsidRPr="009A0CCF" w:rsidRDefault="009A0CCF" w:rsidP="009A0CCF">
            <w:pPr>
              <w:jc w:val="right"/>
              <w:rPr>
                <w:b w:val="0"/>
                <w:color w:val="000000"/>
                <w:sz w:val="18"/>
                <w:szCs w:val="18"/>
                <w:lang w:val="hr-HR" w:eastAsia="hr-HR"/>
              </w:rPr>
            </w:pPr>
            <w:r w:rsidRPr="009A0CCF">
              <w:rPr>
                <w:b w:val="0"/>
                <w:color w:val="000000"/>
                <w:sz w:val="18"/>
                <w:szCs w:val="18"/>
                <w:lang w:val="hr-HR" w:eastAsia="hr-HR"/>
              </w:rPr>
              <w:t>08.11.2024</w:t>
            </w:r>
          </w:p>
        </w:tc>
      </w:tr>
      <w:tr w:rsidR="009A0CCF" w:rsidRPr="009A0CCF" w14:paraId="24E5A7E8" w14:textId="77777777" w:rsidTr="00BA282C">
        <w:trPr>
          <w:trHeight w:val="300"/>
        </w:trPr>
        <w:tc>
          <w:tcPr>
            <w:tcW w:w="1277"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1343017" w14:textId="77777777" w:rsidR="009A0CCF" w:rsidRPr="009A0CCF" w:rsidRDefault="009A0CCF" w:rsidP="009A0CCF">
            <w:pPr>
              <w:rPr>
                <w:b w:val="0"/>
                <w:color w:val="000000"/>
                <w:sz w:val="18"/>
                <w:szCs w:val="18"/>
                <w:lang w:val="hr-HR" w:eastAsia="hr-HR"/>
              </w:rPr>
            </w:pPr>
            <w:r w:rsidRPr="009A0CCF">
              <w:rPr>
                <w:b w:val="0"/>
                <w:color w:val="000000"/>
                <w:sz w:val="18"/>
                <w:szCs w:val="18"/>
                <w:lang w:val="hr-HR" w:eastAsia="hr-HR"/>
              </w:rPr>
              <w:t>03.12.2021.</w:t>
            </w:r>
          </w:p>
        </w:tc>
        <w:tc>
          <w:tcPr>
            <w:tcW w:w="1437" w:type="dxa"/>
            <w:tcBorders>
              <w:top w:val="single" w:sz="4" w:space="0" w:color="auto"/>
              <w:left w:val="nil"/>
              <w:bottom w:val="single" w:sz="4" w:space="0" w:color="auto"/>
              <w:right w:val="single" w:sz="4" w:space="0" w:color="auto"/>
            </w:tcBorders>
            <w:shd w:val="clear" w:color="auto" w:fill="auto"/>
            <w:vAlign w:val="bottom"/>
            <w:hideMark/>
          </w:tcPr>
          <w:p w14:paraId="0A25AB60" w14:textId="77777777" w:rsidR="009A0CCF" w:rsidRPr="009A0CCF" w:rsidRDefault="009A0CCF" w:rsidP="009A0CCF">
            <w:pPr>
              <w:rPr>
                <w:b w:val="0"/>
                <w:color w:val="000000"/>
                <w:sz w:val="18"/>
                <w:szCs w:val="18"/>
                <w:lang w:val="hr-HR" w:eastAsia="hr-HR"/>
              </w:rPr>
            </w:pPr>
            <w:r w:rsidRPr="009A0CCF">
              <w:rPr>
                <w:b w:val="0"/>
                <w:color w:val="000000"/>
                <w:sz w:val="18"/>
                <w:szCs w:val="18"/>
                <w:lang w:val="hr-HR" w:eastAsia="hr-HR"/>
              </w:rPr>
              <w:t>Bjanko zadužnica</w:t>
            </w:r>
          </w:p>
        </w:tc>
        <w:tc>
          <w:tcPr>
            <w:tcW w:w="1498" w:type="dxa"/>
            <w:tcBorders>
              <w:top w:val="single" w:sz="4" w:space="0" w:color="auto"/>
              <w:left w:val="nil"/>
              <w:bottom w:val="single" w:sz="4" w:space="0" w:color="auto"/>
              <w:right w:val="single" w:sz="4" w:space="0" w:color="auto"/>
            </w:tcBorders>
            <w:shd w:val="clear" w:color="auto" w:fill="auto"/>
            <w:noWrap/>
            <w:vAlign w:val="bottom"/>
            <w:hideMark/>
          </w:tcPr>
          <w:p w14:paraId="622C48E8" w14:textId="77777777" w:rsidR="009A0CCF" w:rsidRPr="009A0CCF" w:rsidRDefault="009A0CCF" w:rsidP="009A0CCF">
            <w:pPr>
              <w:jc w:val="right"/>
              <w:rPr>
                <w:b w:val="0"/>
                <w:color w:val="000000"/>
                <w:sz w:val="18"/>
                <w:szCs w:val="18"/>
                <w:lang w:val="hr-HR" w:eastAsia="hr-HR"/>
              </w:rPr>
            </w:pPr>
            <w:r w:rsidRPr="009A0CCF">
              <w:rPr>
                <w:b w:val="0"/>
                <w:color w:val="000000"/>
                <w:sz w:val="18"/>
                <w:szCs w:val="18"/>
                <w:lang w:val="hr-HR" w:eastAsia="hr-HR"/>
              </w:rPr>
              <w:t>50.000,00</w:t>
            </w:r>
          </w:p>
        </w:tc>
        <w:tc>
          <w:tcPr>
            <w:tcW w:w="2734" w:type="dxa"/>
            <w:tcBorders>
              <w:top w:val="single" w:sz="4" w:space="0" w:color="auto"/>
              <w:left w:val="nil"/>
              <w:bottom w:val="single" w:sz="4" w:space="0" w:color="auto"/>
              <w:right w:val="single" w:sz="4" w:space="0" w:color="auto"/>
            </w:tcBorders>
            <w:shd w:val="clear" w:color="auto" w:fill="auto"/>
            <w:noWrap/>
            <w:vAlign w:val="bottom"/>
            <w:hideMark/>
          </w:tcPr>
          <w:p w14:paraId="57F5CD9D" w14:textId="77777777" w:rsidR="009A0CCF" w:rsidRPr="009A0CCF" w:rsidRDefault="009A0CCF" w:rsidP="009A0CCF">
            <w:pPr>
              <w:rPr>
                <w:b w:val="0"/>
                <w:color w:val="000000"/>
                <w:sz w:val="18"/>
                <w:szCs w:val="18"/>
                <w:lang w:val="hr-HR" w:eastAsia="hr-HR"/>
              </w:rPr>
            </w:pPr>
            <w:r w:rsidRPr="009A0CCF">
              <w:rPr>
                <w:b w:val="0"/>
                <w:color w:val="000000"/>
                <w:sz w:val="18"/>
                <w:szCs w:val="18"/>
                <w:lang w:val="hr-HR" w:eastAsia="hr-HR"/>
              </w:rPr>
              <w:t>PLAVČIĆ MARIJA VL. OBRTA SAPUNOTEKA</w:t>
            </w:r>
          </w:p>
        </w:tc>
        <w:tc>
          <w:tcPr>
            <w:tcW w:w="3402" w:type="dxa"/>
            <w:tcBorders>
              <w:top w:val="single" w:sz="4" w:space="0" w:color="auto"/>
              <w:left w:val="nil"/>
              <w:bottom w:val="single" w:sz="4" w:space="0" w:color="auto"/>
              <w:right w:val="single" w:sz="4" w:space="0" w:color="auto"/>
            </w:tcBorders>
            <w:shd w:val="clear" w:color="auto" w:fill="auto"/>
            <w:vAlign w:val="bottom"/>
            <w:hideMark/>
          </w:tcPr>
          <w:p w14:paraId="0BDDD801" w14:textId="77777777" w:rsidR="009A0CCF" w:rsidRPr="009A0CCF" w:rsidRDefault="007A7A52" w:rsidP="009A0CCF">
            <w:pPr>
              <w:rPr>
                <w:b w:val="0"/>
                <w:color w:val="000000"/>
                <w:sz w:val="18"/>
                <w:szCs w:val="18"/>
                <w:lang w:val="hr-HR" w:eastAsia="hr-HR"/>
              </w:rPr>
            </w:pPr>
            <w:r>
              <w:rPr>
                <w:b w:val="0"/>
                <w:color w:val="000000"/>
                <w:sz w:val="18"/>
                <w:szCs w:val="18"/>
                <w:lang w:val="hr-HR" w:eastAsia="hr-HR"/>
              </w:rPr>
              <w:t>Z</w:t>
            </w:r>
            <w:r w:rsidR="009A0CCF" w:rsidRPr="009A0CCF">
              <w:rPr>
                <w:b w:val="0"/>
                <w:color w:val="000000"/>
                <w:sz w:val="18"/>
                <w:szCs w:val="18"/>
                <w:lang w:val="hr-HR" w:eastAsia="hr-HR"/>
              </w:rPr>
              <w:t>akup</w:t>
            </w:r>
          </w:p>
        </w:tc>
        <w:tc>
          <w:tcPr>
            <w:tcW w:w="1985" w:type="dxa"/>
            <w:tcBorders>
              <w:top w:val="single" w:sz="4" w:space="0" w:color="auto"/>
              <w:left w:val="nil"/>
              <w:bottom w:val="single" w:sz="4" w:space="0" w:color="auto"/>
              <w:right w:val="single" w:sz="4" w:space="0" w:color="auto"/>
            </w:tcBorders>
            <w:shd w:val="clear" w:color="auto" w:fill="auto"/>
            <w:noWrap/>
            <w:vAlign w:val="bottom"/>
            <w:hideMark/>
          </w:tcPr>
          <w:p w14:paraId="58B45B47" w14:textId="77777777" w:rsidR="009A0CCF" w:rsidRPr="009A0CCF" w:rsidRDefault="009A0CCF" w:rsidP="009A0CCF">
            <w:pPr>
              <w:rPr>
                <w:b w:val="0"/>
                <w:color w:val="000000"/>
                <w:sz w:val="18"/>
                <w:szCs w:val="18"/>
                <w:lang w:val="hr-HR" w:eastAsia="hr-HR"/>
              </w:rPr>
            </w:pPr>
            <w:r w:rsidRPr="009A0CCF">
              <w:rPr>
                <w:b w:val="0"/>
                <w:color w:val="000000"/>
                <w:sz w:val="18"/>
                <w:szCs w:val="18"/>
                <w:lang w:val="hr-HR" w:eastAsia="hr-HR"/>
              </w:rPr>
              <w:t>OV-12501/2021 od 03.12.2021.</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14:paraId="1A1EA67C" w14:textId="77777777" w:rsidR="009A0CCF" w:rsidRPr="009A0CCF" w:rsidRDefault="009A0CCF" w:rsidP="009A0CCF">
            <w:pPr>
              <w:jc w:val="right"/>
              <w:rPr>
                <w:b w:val="0"/>
                <w:color w:val="000000"/>
                <w:sz w:val="18"/>
                <w:szCs w:val="18"/>
                <w:lang w:val="hr-HR" w:eastAsia="hr-HR"/>
              </w:rPr>
            </w:pPr>
            <w:r w:rsidRPr="009A0CCF">
              <w:rPr>
                <w:b w:val="0"/>
                <w:color w:val="000000"/>
                <w:sz w:val="18"/>
                <w:szCs w:val="18"/>
                <w:lang w:val="hr-HR" w:eastAsia="hr-HR"/>
              </w:rPr>
              <w:t>31.12.2025</w:t>
            </w:r>
          </w:p>
        </w:tc>
      </w:tr>
      <w:tr w:rsidR="009A0CCF" w:rsidRPr="009A0CCF" w14:paraId="7C35BFCA" w14:textId="77777777" w:rsidTr="00BA282C">
        <w:trPr>
          <w:trHeight w:val="495"/>
        </w:trPr>
        <w:tc>
          <w:tcPr>
            <w:tcW w:w="1277"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967465A" w14:textId="77777777" w:rsidR="009A0CCF" w:rsidRPr="009A0CCF" w:rsidRDefault="009A0CCF" w:rsidP="009A0CCF">
            <w:pPr>
              <w:rPr>
                <w:b w:val="0"/>
                <w:color w:val="000000"/>
                <w:sz w:val="18"/>
                <w:szCs w:val="18"/>
                <w:lang w:val="hr-HR" w:eastAsia="hr-HR"/>
              </w:rPr>
            </w:pPr>
            <w:r w:rsidRPr="009A0CCF">
              <w:rPr>
                <w:b w:val="0"/>
                <w:color w:val="000000"/>
                <w:sz w:val="18"/>
                <w:szCs w:val="18"/>
                <w:lang w:val="hr-HR" w:eastAsia="hr-HR"/>
              </w:rPr>
              <w:t>15.12.2021.</w:t>
            </w:r>
          </w:p>
        </w:tc>
        <w:tc>
          <w:tcPr>
            <w:tcW w:w="1437" w:type="dxa"/>
            <w:tcBorders>
              <w:top w:val="single" w:sz="4" w:space="0" w:color="auto"/>
              <w:left w:val="nil"/>
              <w:bottom w:val="single" w:sz="4" w:space="0" w:color="auto"/>
              <w:right w:val="single" w:sz="4" w:space="0" w:color="auto"/>
            </w:tcBorders>
            <w:shd w:val="clear" w:color="auto" w:fill="auto"/>
            <w:vAlign w:val="bottom"/>
            <w:hideMark/>
          </w:tcPr>
          <w:p w14:paraId="2A02A0B8" w14:textId="77777777" w:rsidR="009A0CCF" w:rsidRPr="009A0CCF" w:rsidRDefault="009A0CCF" w:rsidP="009A0CCF">
            <w:pPr>
              <w:rPr>
                <w:b w:val="0"/>
                <w:color w:val="000000"/>
                <w:sz w:val="18"/>
                <w:szCs w:val="18"/>
                <w:lang w:val="hr-HR" w:eastAsia="hr-HR"/>
              </w:rPr>
            </w:pPr>
            <w:r w:rsidRPr="009A0CCF">
              <w:rPr>
                <w:b w:val="0"/>
                <w:color w:val="000000"/>
                <w:sz w:val="18"/>
                <w:szCs w:val="18"/>
                <w:lang w:val="hr-HR" w:eastAsia="hr-HR"/>
              </w:rPr>
              <w:t>Bjanko zadužnica</w:t>
            </w:r>
          </w:p>
        </w:tc>
        <w:tc>
          <w:tcPr>
            <w:tcW w:w="1498" w:type="dxa"/>
            <w:tcBorders>
              <w:top w:val="single" w:sz="4" w:space="0" w:color="auto"/>
              <w:left w:val="nil"/>
              <w:bottom w:val="single" w:sz="4" w:space="0" w:color="auto"/>
              <w:right w:val="single" w:sz="4" w:space="0" w:color="auto"/>
            </w:tcBorders>
            <w:shd w:val="clear" w:color="auto" w:fill="auto"/>
            <w:noWrap/>
            <w:vAlign w:val="bottom"/>
            <w:hideMark/>
          </w:tcPr>
          <w:p w14:paraId="41DC8B42" w14:textId="77777777" w:rsidR="009A0CCF" w:rsidRPr="009A0CCF" w:rsidRDefault="009A0CCF" w:rsidP="009A0CCF">
            <w:pPr>
              <w:jc w:val="right"/>
              <w:rPr>
                <w:b w:val="0"/>
                <w:color w:val="000000"/>
                <w:sz w:val="18"/>
                <w:szCs w:val="18"/>
                <w:lang w:val="hr-HR" w:eastAsia="hr-HR"/>
              </w:rPr>
            </w:pPr>
            <w:r w:rsidRPr="009A0CCF">
              <w:rPr>
                <w:b w:val="0"/>
                <w:color w:val="000000"/>
                <w:sz w:val="18"/>
                <w:szCs w:val="18"/>
                <w:lang w:val="hr-HR" w:eastAsia="hr-HR"/>
              </w:rPr>
              <w:t>50.000,00</w:t>
            </w:r>
          </w:p>
        </w:tc>
        <w:tc>
          <w:tcPr>
            <w:tcW w:w="2734" w:type="dxa"/>
            <w:tcBorders>
              <w:top w:val="single" w:sz="4" w:space="0" w:color="auto"/>
              <w:left w:val="nil"/>
              <w:bottom w:val="single" w:sz="4" w:space="0" w:color="auto"/>
              <w:right w:val="single" w:sz="4" w:space="0" w:color="auto"/>
            </w:tcBorders>
            <w:shd w:val="clear" w:color="auto" w:fill="auto"/>
            <w:noWrap/>
            <w:vAlign w:val="bottom"/>
            <w:hideMark/>
          </w:tcPr>
          <w:p w14:paraId="44D749B4" w14:textId="77777777" w:rsidR="009A0CCF" w:rsidRPr="009A0CCF" w:rsidRDefault="009A0CCF" w:rsidP="009A0CCF">
            <w:pPr>
              <w:rPr>
                <w:b w:val="0"/>
                <w:color w:val="000000"/>
                <w:sz w:val="18"/>
                <w:szCs w:val="18"/>
                <w:lang w:val="hr-HR" w:eastAsia="hr-HR"/>
              </w:rPr>
            </w:pPr>
            <w:r w:rsidRPr="009A0CCF">
              <w:rPr>
                <w:b w:val="0"/>
                <w:color w:val="000000"/>
                <w:sz w:val="18"/>
                <w:szCs w:val="18"/>
                <w:lang w:val="hr-HR" w:eastAsia="hr-HR"/>
              </w:rPr>
              <w:t>PROKLIMA -TIM D.O.O.</w:t>
            </w:r>
          </w:p>
        </w:tc>
        <w:tc>
          <w:tcPr>
            <w:tcW w:w="3402" w:type="dxa"/>
            <w:tcBorders>
              <w:top w:val="single" w:sz="4" w:space="0" w:color="auto"/>
              <w:left w:val="nil"/>
              <w:bottom w:val="single" w:sz="4" w:space="0" w:color="auto"/>
              <w:right w:val="single" w:sz="4" w:space="0" w:color="auto"/>
            </w:tcBorders>
            <w:shd w:val="clear" w:color="auto" w:fill="auto"/>
            <w:vAlign w:val="bottom"/>
            <w:hideMark/>
          </w:tcPr>
          <w:p w14:paraId="1233595B" w14:textId="77777777" w:rsidR="009A0CCF" w:rsidRPr="009A0CCF" w:rsidRDefault="009A0CCF" w:rsidP="009A0CCF">
            <w:pPr>
              <w:rPr>
                <w:b w:val="0"/>
                <w:color w:val="000000"/>
                <w:sz w:val="18"/>
                <w:szCs w:val="18"/>
                <w:lang w:val="hr-HR" w:eastAsia="hr-HR"/>
              </w:rPr>
            </w:pPr>
            <w:r w:rsidRPr="009A0CCF">
              <w:rPr>
                <w:b w:val="0"/>
                <w:color w:val="000000"/>
                <w:sz w:val="18"/>
                <w:szCs w:val="18"/>
                <w:lang w:val="hr-HR" w:eastAsia="hr-HR"/>
              </w:rPr>
              <w:t>Ograde i kućice za povijesni plato - jamstvo za otklanjanje nedostataka</w:t>
            </w:r>
          </w:p>
        </w:tc>
        <w:tc>
          <w:tcPr>
            <w:tcW w:w="1985" w:type="dxa"/>
            <w:tcBorders>
              <w:top w:val="single" w:sz="4" w:space="0" w:color="auto"/>
              <w:left w:val="nil"/>
              <w:bottom w:val="single" w:sz="4" w:space="0" w:color="auto"/>
              <w:right w:val="single" w:sz="4" w:space="0" w:color="auto"/>
            </w:tcBorders>
            <w:shd w:val="clear" w:color="auto" w:fill="auto"/>
            <w:noWrap/>
            <w:vAlign w:val="bottom"/>
            <w:hideMark/>
          </w:tcPr>
          <w:p w14:paraId="56F7BF2A" w14:textId="77777777" w:rsidR="009A0CCF" w:rsidRPr="009A0CCF" w:rsidRDefault="009A0CCF" w:rsidP="009A0CCF">
            <w:pPr>
              <w:rPr>
                <w:b w:val="0"/>
                <w:color w:val="000000"/>
                <w:sz w:val="18"/>
                <w:szCs w:val="18"/>
                <w:lang w:val="hr-HR" w:eastAsia="hr-HR"/>
              </w:rPr>
            </w:pPr>
            <w:r w:rsidRPr="009A0CCF">
              <w:rPr>
                <w:b w:val="0"/>
                <w:color w:val="000000"/>
                <w:sz w:val="18"/>
                <w:szCs w:val="18"/>
                <w:lang w:val="hr-HR" w:eastAsia="hr-HR"/>
              </w:rPr>
              <w:t>OV-10719/2021</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14:paraId="796D968E" w14:textId="77777777" w:rsidR="009A0CCF" w:rsidRPr="009A0CCF" w:rsidRDefault="009A0CCF" w:rsidP="009A0CCF">
            <w:pPr>
              <w:jc w:val="right"/>
              <w:rPr>
                <w:b w:val="0"/>
                <w:color w:val="000000"/>
                <w:sz w:val="18"/>
                <w:szCs w:val="18"/>
                <w:lang w:val="hr-HR" w:eastAsia="hr-HR"/>
              </w:rPr>
            </w:pPr>
            <w:r w:rsidRPr="009A0CCF">
              <w:rPr>
                <w:b w:val="0"/>
                <w:color w:val="000000"/>
                <w:sz w:val="18"/>
                <w:szCs w:val="18"/>
                <w:lang w:val="hr-HR" w:eastAsia="hr-HR"/>
              </w:rPr>
              <w:t>15.12.2023</w:t>
            </w:r>
          </w:p>
        </w:tc>
      </w:tr>
      <w:tr w:rsidR="009A0CCF" w:rsidRPr="009A0CCF" w14:paraId="4D181596" w14:textId="77777777" w:rsidTr="00BA282C">
        <w:trPr>
          <w:trHeight w:val="735"/>
        </w:trPr>
        <w:tc>
          <w:tcPr>
            <w:tcW w:w="1277"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50BB27A" w14:textId="77777777" w:rsidR="009A0CCF" w:rsidRPr="009A0CCF" w:rsidRDefault="009A0CCF" w:rsidP="009A0CCF">
            <w:pPr>
              <w:rPr>
                <w:b w:val="0"/>
                <w:color w:val="000000"/>
                <w:sz w:val="18"/>
                <w:szCs w:val="18"/>
                <w:lang w:val="hr-HR" w:eastAsia="hr-HR"/>
              </w:rPr>
            </w:pPr>
            <w:r w:rsidRPr="009A0CCF">
              <w:rPr>
                <w:b w:val="0"/>
                <w:color w:val="000000"/>
                <w:sz w:val="18"/>
                <w:szCs w:val="18"/>
                <w:lang w:val="hr-HR" w:eastAsia="hr-HR"/>
              </w:rPr>
              <w:t>22.12.2021.</w:t>
            </w:r>
          </w:p>
        </w:tc>
        <w:tc>
          <w:tcPr>
            <w:tcW w:w="1437" w:type="dxa"/>
            <w:tcBorders>
              <w:top w:val="single" w:sz="4" w:space="0" w:color="auto"/>
              <w:left w:val="nil"/>
              <w:bottom w:val="single" w:sz="4" w:space="0" w:color="auto"/>
              <w:right w:val="single" w:sz="4" w:space="0" w:color="auto"/>
            </w:tcBorders>
            <w:shd w:val="clear" w:color="auto" w:fill="auto"/>
            <w:vAlign w:val="bottom"/>
            <w:hideMark/>
          </w:tcPr>
          <w:p w14:paraId="1CCAC32C" w14:textId="77777777" w:rsidR="009A0CCF" w:rsidRPr="009A0CCF" w:rsidRDefault="009A0CCF" w:rsidP="009A0CCF">
            <w:pPr>
              <w:rPr>
                <w:b w:val="0"/>
                <w:color w:val="000000"/>
                <w:sz w:val="18"/>
                <w:szCs w:val="18"/>
                <w:lang w:val="hr-HR" w:eastAsia="hr-HR"/>
              </w:rPr>
            </w:pPr>
            <w:r w:rsidRPr="009A0CCF">
              <w:rPr>
                <w:b w:val="0"/>
                <w:color w:val="000000"/>
                <w:sz w:val="18"/>
                <w:szCs w:val="18"/>
                <w:lang w:val="hr-HR" w:eastAsia="hr-HR"/>
              </w:rPr>
              <w:t>Bjanko zadužnica</w:t>
            </w:r>
          </w:p>
        </w:tc>
        <w:tc>
          <w:tcPr>
            <w:tcW w:w="1498" w:type="dxa"/>
            <w:tcBorders>
              <w:top w:val="single" w:sz="4" w:space="0" w:color="auto"/>
              <w:left w:val="nil"/>
              <w:bottom w:val="single" w:sz="4" w:space="0" w:color="auto"/>
              <w:right w:val="single" w:sz="4" w:space="0" w:color="auto"/>
            </w:tcBorders>
            <w:shd w:val="clear" w:color="auto" w:fill="auto"/>
            <w:noWrap/>
            <w:vAlign w:val="bottom"/>
            <w:hideMark/>
          </w:tcPr>
          <w:p w14:paraId="29AE2216" w14:textId="77777777" w:rsidR="009A0CCF" w:rsidRPr="009A0CCF" w:rsidRDefault="009A0CCF" w:rsidP="009A0CCF">
            <w:pPr>
              <w:jc w:val="right"/>
              <w:rPr>
                <w:b w:val="0"/>
                <w:color w:val="000000"/>
                <w:sz w:val="18"/>
                <w:szCs w:val="18"/>
                <w:lang w:val="hr-HR" w:eastAsia="hr-HR"/>
              </w:rPr>
            </w:pPr>
            <w:r w:rsidRPr="009A0CCF">
              <w:rPr>
                <w:b w:val="0"/>
                <w:color w:val="000000"/>
                <w:sz w:val="18"/>
                <w:szCs w:val="18"/>
                <w:lang w:val="hr-HR" w:eastAsia="hr-HR"/>
              </w:rPr>
              <w:t>100.000,00</w:t>
            </w:r>
          </w:p>
        </w:tc>
        <w:tc>
          <w:tcPr>
            <w:tcW w:w="2734" w:type="dxa"/>
            <w:tcBorders>
              <w:top w:val="single" w:sz="4" w:space="0" w:color="auto"/>
              <w:left w:val="nil"/>
              <w:bottom w:val="single" w:sz="4" w:space="0" w:color="auto"/>
              <w:right w:val="single" w:sz="4" w:space="0" w:color="auto"/>
            </w:tcBorders>
            <w:shd w:val="clear" w:color="auto" w:fill="auto"/>
            <w:noWrap/>
            <w:vAlign w:val="bottom"/>
            <w:hideMark/>
          </w:tcPr>
          <w:p w14:paraId="185E7B30" w14:textId="77777777" w:rsidR="009A0CCF" w:rsidRPr="009A0CCF" w:rsidRDefault="009A0CCF" w:rsidP="009A0CCF">
            <w:pPr>
              <w:rPr>
                <w:b w:val="0"/>
                <w:color w:val="000000"/>
                <w:sz w:val="18"/>
                <w:szCs w:val="18"/>
                <w:lang w:val="hr-HR" w:eastAsia="hr-HR"/>
              </w:rPr>
            </w:pPr>
            <w:r w:rsidRPr="009A0CCF">
              <w:rPr>
                <w:b w:val="0"/>
                <w:color w:val="000000"/>
                <w:sz w:val="18"/>
                <w:szCs w:val="18"/>
                <w:lang w:val="hr-HR" w:eastAsia="hr-HR"/>
              </w:rPr>
              <w:t>SGM INFORMATIKA D.O.O.</w:t>
            </w:r>
          </w:p>
        </w:tc>
        <w:tc>
          <w:tcPr>
            <w:tcW w:w="3402" w:type="dxa"/>
            <w:tcBorders>
              <w:top w:val="single" w:sz="4" w:space="0" w:color="auto"/>
              <w:left w:val="nil"/>
              <w:bottom w:val="single" w:sz="4" w:space="0" w:color="auto"/>
              <w:right w:val="single" w:sz="4" w:space="0" w:color="auto"/>
            </w:tcBorders>
            <w:shd w:val="clear" w:color="auto" w:fill="auto"/>
            <w:vAlign w:val="bottom"/>
            <w:hideMark/>
          </w:tcPr>
          <w:p w14:paraId="7BA8A811" w14:textId="77777777" w:rsidR="009A0CCF" w:rsidRPr="009A0CCF" w:rsidRDefault="009A0CCF" w:rsidP="009A0CCF">
            <w:pPr>
              <w:rPr>
                <w:b w:val="0"/>
                <w:color w:val="000000"/>
                <w:sz w:val="18"/>
                <w:szCs w:val="18"/>
                <w:lang w:val="hr-HR" w:eastAsia="hr-HR"/>
              </w:rPr>
            </w:pPr>
            <w:r w:rsidRPr="009A0CCF">
              <w:rPr>
                <w:b w:val="0"/>
                <w:color w:val="000000"/>
                <w:sz w:val="18"/>
                <w:szCs w:val="18"/>
                <w:lang w:val="hr-HR" w:eastAsia="hr-HR"/>
              </w:rPr>
              <w:t>Multimedijaln</w:t>
            </w:r>
            <w:r w:rsidR="007A7A52">
              <w:rPr>
                <w:b w:val="0"/>
                <w:color w:val="000000"/>
                <w:sz w:val="18"/>
                <w:szCs w:val="18"/>
                <w:lang w:val="hr-HR" w:eastAsia="hr-HR"/>
              </w:rPr>
              <w:t>a</w:t>
            </w:r>
            <w:r w:rsidRPr="009A0CCF">
              <w:rPr>
                <w:b w:val="0"/>
                <w:color w:val="000000"/>
                <w:sz w:val="18"/>
                <w:szCs w:val="18"/>
                <w:lang w:val="hr-HR" w:eastAsia="hr-HR"/>
              </w:rPr>
              <w:t xml:space="preserve"> oprema i programske osnove za tvrđavu sv. Ivana - jamstvo za otklanjanje nedostataka</w:t>
            </w:r>
          </w:p>
        </w:tc>
        <w:tc>
          <w:tcPr>
            <w:tcW w:w="1985" w:type="dxa"/>
            <w:tcBorders>
              <w:top w:val="single" w:sz="4" w:space="0" w:color="auto"/>
              <w:left w:val="nil"/>
              <w:bottom w:val="single" w:sz="4" w:space="0" w:color="auto"/>
              <w:right w:val="single" w:sz="4" w:space="0" w:color="auto"/>
            </w:tcBorders>
            <w:shd w:val="clear" w:color="auto" w:fill="auto"/>
            <w:noWrap/>
            <w:vAlign w:val="bottom"/>
            <w:hideMark/>
          </w:tcPr>
          <w:p w14:paraId="104486E5" w14:textId="77777777" w:rsidR="009A0CCF" w:rsidRPr="009A0CCF" w:rsidRDefault="009A0CCF" w:rsidP="009A0CCF">
            <w:pPr>
              <w:rPr>
                <w:b w:val="0"/>
                <w:color w:val="000000"/>
                <w:sz w:val="18"/>
                <w:szCs w:val="18"/>
                <w:lang w:val="hr-HR" w:eastAsia="hr-HR"/>
              </w:rPr>
            </w:pPr>
            <w:r w:rsidRPr="009A0CCF">
              <w:rPr>
                <w:b w:val="0"/>
                <w:color w:val="000000"/>
                <w:sz w:val="18"/>
                <w:szCs w:val="18"/>
                <w:lang w:val="hr-HR" w:eastAsia="hr-HR"/>
              </w:rPr>
              <w:t>OV-4389/2019</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14:paraId="2FF7B644" w14:textId="77777777" w:rsidR="009A0CCF" w:rsidRPr="009A0CCF" w:rsidRDefault="009A0CCF" w:rsidP="009A0CCF">
            <w:pPr>
              <w:jc w:val="right"/>
              <w:rPr>
                <w:b w:val="0"/>
                <w:color w:val="000000"/>
                <w:sz w:val="18"/>
                <w:szCs w:val="18"/>
                <w:lang w:val="hr-HR" w:eastAsia="hr-HR"/>
              </w:rPr>
            </w:pPr>
            <w:r w:rsidRPr="009A0CCF">
              <w:rPr>
                <w:b w:val="0"/>
                <w:color w:val="000000"/>
                <w:sz w:val="18"/>
                <w:szCs w:val="18"/>
                <w:lang w:val="hr-HR" w:eastAsia="hr-HR"/>
              </w:rPr>
              <w:t>16.10.2023</w:t>
            </w:r>
          </w:p>
        </w:tc>
      </w:tr>
      <w:tr w:rsidR="009A0CCF" w:rsidRPr="009A0CCF" w14:paraId="25F570FE" w14:textId="77777777" w:rsidTr="00BA282C">
        <w:trPr>
          <w:trHeight w:val="735"/>
        </w:trPr>
        <w:tc>
          <w:tcPr>
            <w:tcW w:w="1277"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000EEE4" w14:textId="77777777" w:rsidR="009A0CCF" w:rsidRPr="009A0CCF" w:rsidRDefault="009A0CCF" w:rsidP="009A0CCF">
            <w:pPr>
              <w:rPr>
                <w:b w:val="0"/>
                <w:color w:val="000000"/>
                <w:sz w:val="18"/>
                <w:szCs w:val="18"/>
                <w:lang w:val="hr-HR" w:eastAsia="hr-HR"/>
              </w:rPr>
            </w:pPr>
            <w:r w:rsidRPr="009A0CCF">
              <w:rPr>
                <w:b w:val="0"/>
                <w:color w:val="000000"/>
                <w:sz w:val="18"/>
                <w:szCs w:val="18"/>
                <w:lang w:val="hr-HR" w:eastAsia="hr-HR"/>
              </w:rPr>
              <w:t>22.12.2021.</w:t>
            </w:r>
          </w:p>
        </w:tc>
        <w:tc>
          <w:tcPr>
            <w:tcW w:w="1437" w:type="dxa"/>
            <w:tcBorders>
              <w:top w:val="single" w:sz="4" w:space="0" w:color="auto"/>
              <w:left w:val="nil"/>
              <w:bottom w:val="single" w:sz="4" w:space="0" w:color="auto"/>
              <w:right w:val="single" w:sz="4" w:space="0" w:color="auto"/>
            </w:tcBorders>
            <w:shd w:val="clear" w:color="auto" w:fill="auto"/>
            <w:vAlign w:val="bottom"/>
            <w:hideMark/>
          </w:tcPr>
          <w:p w14:paraId="2ED95AAD" w14:textId="77777777" w:rsidR="009A0CCF" w:rsidRPr="009A0CCF" w:rsidRDefault="009A0CCF" w:rsidP="009A0CCF">
            <w:pPr>
              <w:rPr>
                <w:b w:val="0"/>
                <w:color w:val="000000"/>
                <w:sz w:val="18"/>
                <w:szCs w:val="18"/>
                <w:lang w:val="hr-HR" w:eastAsia="hr-HR"/>
              </w:rPr>
            </w:pPr>
            <w:r w:rsidRPr="009A0CCF">
              <w:rPr>
                <w:b w:val="0"/>
                <w:color w:val="000000"/>
                <w:sz w:val="18"/>
                <w:szCs w:val="18"/>
                <w:lang w:val="hr-HR" w:eastAsia="hr-HR"/>
              </w:rPr>
              <w:t>Bjanko zadužnica</w:t>
            </w:r>
          </w:p>
        </w:tc>
        <w:tc>
          <w:tcPr>
            <w:tcW w:w="1498" w:type="dxa"/>
            <w:tcBorders>
              <w:top w:val="single" w:sz="4" w:space="0" w:color="auto"/>
              <w:left w:val="nil"/>
              <w:bottom w:val="single" w:sz="4" w:space="0" w:color="auto"/>
              <w:right w:val="single" w:sz="4" w:space="0" w:color="auto"/>
            </w:tcBorders>
            <w:shd w:val="clear" w:color="auto" w:fill="auto"/>
            <w:noWrap/>
            <w:vAlign w:val="bottom"/>
            <w:hideMark/>
          </w:tcPr>
          <w:p w14:paraId="63785B03" w14:textId="77777777" w:rsidR="009A0CCF" w:rsidRPr="009A0CCF" w:rsidRDefault="009A0CCF" w:rsidP="009A0CCF">
            <w:pPr>
              <w:jc w:val="right"/>
              <w:rPr>
                <w:b w:val="0"/>
                <w:color w:val="000000"/>
                <w:sz w:val="18"/>
                <w:szCs w:val="18"/>
                <w:lang w:val="hr-HR" w:eastAsia="hr-HR"/>
              </w:rPr>
            </w:pPr>
            <w:r w:rsidRPr="009A0CCF">
              <w:rPr>
                <w:b w:val="0"/>
                <w:color w:val="000000"/>
                <w:sz w:val="18"/>
                <w:szCs w:val="18"/>
                <w:lang w:val="hr-HR" w:eastAsia="hr-HR"/>
              </w:rPr>
              <w:t>50.000,00</w:t>
            </w:r>
          </w:p>
        </w:tc>
        <w:tc>
          <w:tcPr>
            <w:tcW w:w="2734" w:type="dxa"/>
            <w:tcBorders>
              <w:top w:val="single" w:sz="4" w:space="0" w:color="auto"/>
              <w:left w:val="nil"/>
              <w:bottom w:val="single" w:sz="4" w:space="0" w:color="auto"/>
              <w:right w:val="single" w:sz="4" w:space="0" w:color="auto"/>
            </w:tcBorders>
            <w:shd w:val="clear" w:color="auto" w:fill="auto"/>
            <w:noWrap/>
            <w:vAlign w:val="bottom"/>
            <w:hideMark/>
          </w:tcPr>
          <w:p w14:paraId="1B487CD3" w14:textId="77777777" w:rsidR="009A0CCF" w:rsidRPr="009A0CCF" w:rsidRDefault="009A0CCF" w:rsidP="009A0CCF">
            <w:pPr>
              <w:rPr>
                <w:b w:val="0"/>
                <w:color w:val="000000"/>
                <w:sz w:val="18"/>
                <w:szCs w:val="18"/>
                <w:lang w:val="hr-HR" w:eastAsia="hr-HR"/>
              </w:rPr>
            </w:pPr>
            <w:r w:rsidRPr="009A0CCF">
              <w:rPr>
                <w:b w:val="0"/>
                <w:color w:val="000000"/>
                <w:sz w:val="18"/>
                <w:szCs w:val="18"/>
                <w:lang w:val="hr-HR" w:eastAsia="hr-HR"/>
              </w:rPr>
              <w:t>SGM INFORMATIKA D.O.O.</w:t>
            </w:r>
          </w:p>
        </w:tc>
        <w:tc>
          <w:tcPr>
            <w:tcW w:w="3402" w:type="dxa"/>
            <w:tcBorders>
              <w:top w:val="single" w:sz="4" w:space="0" w:color="auto"/>
              <w:left w:val="nil"/>
              <w:bottom w:val="single" w:sz="4" w:space="0" w:color="auto"/>
              <w:right w:val="single" w:sz="4" w:space="0" w:color="auto"/>
            </w:tcBorders>
            <w:shd w:val="clear" w:color="auto" w:fill="auto"/>
            <w:vAlign w:val="bottom"/>
            <w:hideMark/>
          </w:tcPr>
          <w:p w14:paraId="46E9725C" w14:textId="77777777" w:rsidR="009A0CCF" w:rsidRPr="009A0CCF" w:rsidRDefault="009A0CCF" w:rsidP="009A0CCF">
            <w:pPr>
              <w:rPr>
                <w:b w:val="0"/>
                <w:color w:val="000000"/>
                <w:sz w:val="18"/>
                <w:szCs w:val="18"/>
                <w:lang w:val="hr-HR" w:eastAsia="hr-HR"/>
              </w:rPr>
            </w:pPr>
            <w:r w:rsidRPr="009A0CCF">
              <w:rPr>
                <w:b w:val="0"/>
                <w:color w:val="000000"/>
                <w:sz w:val="18"/>
                <w:szCs w:val="18"/>
                <w:lang w:val="hr-HR" w:eastAsia="hr-HR"/>
              </w:rPr>
              <w:t>Multimedijaln</w:t>
            </w:r>
            <w:r w:rsidR="007A7A52">
              <w:rPr>
                <w:b w:val="0"/>
                <w:color w:val="000000"/>
                <w:sz w:val="18"/>
                <w:szCs w:val="18"/>
                <w:lang w:val="hr-HR" w:eastAsia="hr-HR"/>
              </w:rPr>
              <w:t>a</w:t>
            </w:r>
            <w:r w:rsidRPr="009A0CCF">
              <w:rPr>
                <w:b w:val="0"/>
                <w:color w:val="000000"/>
                <w:sz w:val="18"/>
                <w:szCs w:val="18"/>
                <w:lang w:val="hr-HR" w:eastAsia="hr-HR"/>
              </w:rPr>
              <w:t xml:space="preserve"> oprema i programske osnove za tvrđavu sv. Ivana - jamstvo za otklanjanje nedostataka</w:t>
            </w:r>
          </w:p>
        </w:tc>
        <w:tc>
          <w:tcPr>
            <w:tcW w:w="1985" w:type="dxa"/>
            <w:tcBorders>
              <w:top w:val="single" w:sz="4" w:space="0" w:color="auto"/>
              <w:left w:val="nil"/>
              <w:bottom w:val="single" w:sz="4" w:space="0" w:color="auto"/>
              <w:right w:val="single" w:sz="4" w:space="0" w:color="auto"/>
            </w:tcBorders>
            <w:shd w:val="clear" w:color="auto" w:fill="auto"/>
            <w:noWrap/>
            <w:vAlign w:val="bottom"/>
            <w:hideMark/>
          </w:tcPr>
          <w:p w14:paraId="04D506BF" w14:textId="77777777" w:rsidR="009A0CCF" w:rsidRPr="009A0CCF" w:rsidRDefault="009A0CCF" w:rsidP="009A0CCF">
            <w:pPr>
              <w:rPr>
                <w:b w:val="0"/>
                <w:color w:val="000000"/>
                <w:sz w:val="18"/>
                <w:szCs w:val="18"/>
                <w:lang w:val="hr-HR" w:eastAsia="hr-HR"/>
              </w:rPr>
            </w:pPr>
            <w:r w:rsidRPr="009A0CCF">
              <w:rPr>
                <w:b w:val="0"/>
                <w:color w:val="000000"/>
                <w:sz w:val="18"/>
                <w:szCs w:val="18"/>
                <w:lang w:val="hr-HR" w:eastAsia="hr-HR"/>
              </w:rPr>
              <w:t>OV-10870/2020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14:paraId="7B708042" w14:textId="77777777" w:rsidR="009A0CCF" w:rsidRPr="009A0CCF" w:rsidRDefault="009A0CCF" w:rsidP="009A0CCF">
            <w:pPr>
              <w:jc w:val="right"/>
              <w:rPr>
                <w:b w:val="0"/>
                <w:color w:val="000000"/>
                <w:sz w:val="18"/>
                <w:szCs w:val="18"/>
                <w:lang w:val="hr-HR" w:eastAsia="hr-HR"/>
              </w:rPr>
            </w:pPr>
            <w:r w:rsidRPr="009A0CCF">
              <w:rPr>
                <w:b w:val="0"/>
                <w:color w:val="000000"/>
                <w:sz w:val="18"/>
                <w:szCs w:val="18"/>
                <w:lang w:val="hr-HR" w:eastAsia="hr-HR"/>
              </w:rPr>
              <w:t>16.10.2023</w:t>
            </w:r>
          </w:p>
        </w:tc>
      </w:tr>
      <w:tr w:rsidR="009A0CCF" w:rsidRPr="009A0CCF" w14:paraId="1C106EA2" w14:textId="77777777" w:rsidTr="00BA282C">
        <w:trPr>
          <w:trHeight w:val="735"/>
        </w:trPr>
        <w:tc>
          <w:tcPr>
            <w:tcW w:w="1277"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3FC946B" w14:textId="77777777" w:rsidR="009A0CCF" w:rsidRPr="009A0CCF" w:rsidRDefault="009A0CCF" w:rsidP="009A0CCF">
            <w:pPr>
              <w:rPr>
                <w:b w:val="0"/>
                <w:color w:val="000000"/>
                <w:sz w:val="18"/>
                <w:szCs w:val="18"/>
                <w:lang w:val="hr-HR" w:eastAsia="hr-HR"/>
              </w:rPr>
            </w:pPr>
            <w:r w:rsidRPr="009A0CCF">
              <w:rPr>
                <w:b w:val="0"/>
                <w:color w:val="000000"/>
                <w:sz w:val="18"/>
                <w:szCs w:val="18"/>
                <w:lang w:val="hr-HR" w:eastAsia="hr-HR"/>
              </w:rPr>
              <w:t>22.12.2021.</w:t>
            </w:r>
          </w:p>
        </w:tc>
        <w:tc>
          <w:tcPr>
            <w:tcW w:w="1437" w:type="dxa"/>
            <w:tcBorders>
              <w:top w:val="single" w:sz="4" w:space="0" w:color="auto"/>
              <w:left w:val="nil"/>
              <w:bottom w:val="single" w:sz="4" w:space="0" w:color="auto"/>
              <w:right w:val="single" w:sz="4" w:space="0" w:color="auto"/>
            </w:tcBorders>
            <w:shd w:val="clear" w:color="auto" w:fill="auto"/>
            <w:vAlign w:val="bottom"/>
            <w:hideMark/>
          </w:tcPr>
          <w:p w14:paraId="1BD6A60A" w14:textId="77777777" w:rsidR="009A0CCF" w:rsidRPr="009A0CCF" w:rsidRDefault="009A0CCF" w:rsidP="009A0CCF">
            <w:pPr>
              <w:rPr>
                <w:b w:val="0"/>
                <w:color w:val="000000"/>
                <w:sz w:val="18"/>
                <w:szCs w:val="18"/>
                <w:lang w:val="hr-HR" w:eastAsia="hr-HR"/>
              </w:rPr>
            </w:pPr>
            <w:r w:rsidRPr="009A0CCF">
              <w:rPr>
                <w:b w:val="0"/>
                <w:color w:val="000000"/>
                <w:sz w:val="18"/>
                <w:szCs w:val="18"/>
                <w:lang w:val="hr-HR" w:eastAsia="hr-HR"/>
              </w:rPr>
              <w:t>Bjanko zadužnica</w:t>
            </w:r>
          </w:p>
        </w:tc>
        <w:tc>
          <w:tcPr>
            <w:tcW w:w="1498" w:type="dxa"/>
            <w:tcBorders>
              <w:top w:val="single" w:sz="4" w:space="0" w:color="auto"/>
              <w:left w:val="nil"/>
              <w:bottom w:val="single" w:sz="4" w:space="0" w:color="auto"/>
              <w:right w:val="single" w:sz="4" w:space="0" w:color="auto"/>
            </w:tcBorders>
            <w:shd w:val="clear" w:color="auto" w:fill="auto"/>
            <w:noWrap/>
            <w:vAlign w:val="bottom"/>
            <w:hideMark/>
          </w:tcPr>
          <w:p w14:paraId="14AC86F5" w14:textId="77777777" w:rsidR="009A0CCF" w:rsidRPr="009A0CCF" w:rsidRDefault="009A0CCF" w:rsidP="009A0CCF">
            <w:pPr>
              <w:jc w:val="right"/>
              <w:rPr>
                <w:b w:val="0"/>
                <w:color w:val="000000"/>
                <w:sz w:val="18"/>
                <w:szCs w:val="18"/>
                <w:lang w:val="hr-HR" w:eastAsia="hr-HR"/>
              </w:rPr>
            </w:pPr>
            <w:r w:rsidRPr="009A0CCF">
              <w:rPr>
                <w:b w:val="0"/>
                <w:color w:val="000000"/>
                <w:sz w:val="18"/>
                <w:szCs w:val="18"/>
                <w:lang w:val="hr-HR" w:eastAsia="hr-HR"/>
              </w:rPr>
              <w:t>10.000,00</w:t>
            </w:r>
          </w:p>
        </w:tc>
        <w:tc>
          <w:tcPr>
            <w:tcW w:w="2734" w:type="dxa"/>
            <w:tcBorders>
              <w:top w:val="single" w:sz="4" w:space="0" w:color="auto"/>
              <w:left w:val="nil"/>
              <w:bottom w:val="single" w:sz="4" w:space="0" w:color="auto"/>
              <w:right w:val="single" w:sz="4" w:space="0" w:color="auto"/>
            </w:tcBorders>
            <w:shd w:val="clear" w:color="auto" w:fill="auto"/>
            <w:noWrap/>
            <w:vAlign w:val="bottom"/>
            <w:hideMark/>
          </w:tcPr>
          <w:p w14:paraId="39C216C2" w14:textId="77777777" w:rsidR="009A0CCF" w:rsidRPr="009A0CCF" w:rsidRDefault="009A0CCF" w:rsidP="009A0CCF">
            <w:pPr>
              <w:rPr>
                <w:b w:val="0"/>
                <w:color w:val="000000"/>
                <w:sz w:val="18"/>
                <w:szCs w:val="18"/>
                <w:lang w:val="hr-HR" w:eastAsia="hr-HR"/>
              </w:rPr>
            </w:pPr>
            <w:r w:rsidRPr="009A0CCF">
              <w:rPr>
                <w:b w:val="0"/>
                <w:color w:val="000000"/>
                <w:sz w:val="18"/>
                <w:szCs w:val="18"/>
                <w:lang w:val="hr-HR" w:eastAsia="hr-HR"/>
              </w:rPr>
              <w:t>SGM INFORMATIKA D.O.O.</w:t>
            </w:r>
          </w:p>
        </w:tc>
        <w:tc>
          <w:tcPr>
            <w:tcW w:w="3402" w:type="dxa"/>
            <w:tcBorders>
              <w:top w:val="single" w:sz="4" w:space="0" w:color="auto"/>
              <w:left w:val="nil"/>
              <w:bottom w:val="single" w:sz="4" w:space="0" w:color="auto"/>
              <w:right w:val="single" w:sz="4" w:space="0" w:color="auto"/>
            </w:tcBorders>
            <w:shd w:val="clear" w:color="auto" w:fill="auto"/>
            <w:vAlign w:val="bottom"/>
            <w:hideMark/>
          </w:tcPr>
          <w:p w14:paraId="65EFDB54" w14:textId="77777777" w:rsidR="009A0CCF" w:rsidRPr="009A0CCF" w:rsidRDefault="009A0CCF" w:rsidP="009A0CCF">
            <w:pPr>
              <w:rPr>
                <w:b w:val="0"/>
                <w:color w:val="000000"/>
                <w:sz w:val="18"/>
                <w:szCs w:val="18"/>
                <w:lang w:val="hr-HR" w:eastAsia="hr-HR"/>
              </w:rPr>
            </w:pPr>
            <w:r w:rsidRPr="009A0CCF">
              <w:rPr>
                <w:b w:val="0"/>
                <w:color w:val="000000"/>
                <w:sz w:val="18"/>
                <w:szCs w:val="18"/>
                <w:lang w:val="hr-HR" w:eastAsia="hr-HR"/>
              </w:rPr>
              <w:t>Multimedijaln</w:t>
            </w:r>
            <w:r w:rsidR="007A7A52">
              <w:rPr>
                <w:b w:val="0"/>
                <w:color w:val="000000"/>
                <w:sz w:val="18"/>
                <w:szCs w:val="18"/>
                <w:lang w:val="hr-HR" w:eastAsia="hr-HR"/>
              </w:rPr>
              <w:t>a</w:t>
            </w:r>
            <w:r w:rsidRPr="009A0CCF">
              <w:rPr>
                <w:b w:val="0"/>
                <w:color w:val="000000"/>
                <w:sz w:val="18"/>
                <w:szCs w:val="18"/>
                <w:lang w:val="hr-HR" w:eastAsia="hr-HR"/>
              </w:rPr>
              <w:t xml:space="preserve"> oprema i programske osnove za tvrđavu sv. Ivana - jamstvo za otklanjanje nedostataka</w:t>
            </w:r>
          </w:p>
        </w:tc>
        <w:tc>
          <w:tcPr>
            <w:tcW w:w="1985" w:type="dxa"/>
            <w:tcBorders>
              <w:top w:val="single" w:sz="4" w:space="0" w:color="auto"/>
              <w:left w:val="nil"/>
              <w:bottom w:val="single" w:sz="4" w:space="0" w:color="auto"/>
              <w:right w:val="single" w:sz="4" w:space="0" w:color="auto"/>
            </w:tcBorders>
            <w:shd w:val="clear" w:color="auto" w:fill="auto"/>
            <w:noWrap/>
            <w:vAlign w:val="bottom"/>
            <w:hideMark/>
          </w:tcPr>
          <w:p w14:paraId="3DBE10F7" w14:textId="77777777" w:rsidR="009A0CCF" w:rsidRPr="009A0CCF" w:rsidRDefault="009A0CCF" w:rsidP="009A0CCF">
            <w:pPr>
              <w:rPr>
                <w:b w:val="0"/>
                <w:color w:val="000000"/>
                <w:sz w:val="18"/>
                <w:szCs w:val="18"/>
                <w:lang w:val="hr-HR" w:eastAsia="hr-HR"/>
              </w:rPr>
            </w:pPr>
            <w:r w:rsidRPr="009A0CCF">
              <w:rPr>
                <w:b w:val="0"/>
                <w:color w:val="000000"/>
                <w:sz w:val="18"/>
                <w:szCs w:val="18"/>
                <w:lang w:val="hr-HR" w:eastAsia="hr-HR"/>
              </w:rPr>
              <w:t>OV-14381/2021</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14:paraId="3F9D9957" w14:textId="77777777" w:rsidR="009A0CCF" w:rsidRPr="009A0CCF" w:rsidRDefault="009A0CCF" w:rsidP="009A0CCF">
            <w:pPr>
              <w:jc w:val="right"/>
              <w:rPr>
                <w:b w:val="0"/>
                <w:color w:val="000000"/>
                <w:sz w:val="18"/>
                <w:szCs w:val="18"/>
                <w:lang w:val="hr-HR" w:eastAsia="hr-HR"/>
              </w:rPr>
            </w:pPr>
            <w:r w:rsidRPr="009A0CCF">
              <w:rPr>
                <w:b w:val="0"/>
                <w:color w:val="000000"/>
                <w:sz w:val="18"/>
                <w:szCs w:val="18"/>
                <w:lang w:val="hr-HR" w:eastAsia="hr-HR"/>
              </w:rPr>
              <w:t>16.10.2023</w:t>
            </w:r>
          </w:p>
        </w:tc>
      </w:tr>
      <w:tr w:rsidR="009A0CCF" w:rsidRPr="009A0CCF" w14:paraId="301F1C9B" w14:textId="77777777" w:rsidTr="00BA282C">
        <w:trPr>
          <w:trHeight w:val="495"/>
        </w:trPr>
        <w:tc>
          <w:tcPr>
            <w:tcW w:w="1277"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D70F007" w14:textId="77777777" w:rsidR="009A0CCF" w:rsidRPr="009A0CCF" w:rsidRDefault="009A0CCF" w:rsidP="009A0CCF">
            <w:pPr>
              <w:rPr>
                <w:b w:val="0"/>
                <w:color w:val="000000"/>
                <w:sz w:val="18"/>
                <w:szCs w:val="18"/>
                <w:lang w:val="hr-HR" w:eastAsia="hr-HR"/>
              </w:rPr>
            </w:pPr>
            <w:r w:rsidRPr="009A0CCF">
              <w:rPr>
                <w:b w:val="0"/>
                <w:color w:val="000000"/>
                <w:sz w:val="18"/>
                <w:szCs w:val="18"/>
                <w:lang w:val="hr-HR" w:eastAsia="hr-HR"/>
              </w:rPr>
              <w:t>19.04.2021.</w:t>
            </w:r>
          </w:p>
        </w:tc>
        <w:tc>
          <w:tcPr>
            <w:tcW w:w="1437" w:type="dxa"/>
            <w:tcBorders>
              <w:top w:val="single" w:sz="4" w:space="0" w:color="auto"/>
              <w:left w:val="nil"/>
              <w:bottom w:val="single" w:sz="4" w:space="0" w:color="auto"/>
              <w:right w:val="single" w:sz="4" w:space="0" w:color="auto"/>
            </w:tcBorders>
            <w:shd w:val="clear" w:color="auto" w:fill="auto"/>
            <w:vAlign w:val="bottom"/>
            <w:hideMark/>
          </w:tcPr>
          <w:p w14:paraId="30B518B5" w14:textId="77777777" w:rsidR="009A0CCF" w:rsidRPr="009A0CCF" w:rsidRDefault="009A0CCF" w:rsidP="009A0CCF">
            <w:pPr>
              <w:rPr>
                <w:b w:val="0"/>
                <w:color w:val="000000"/>
                <w:sz w:val="18"/>
                <w:szCs w:val="18"/>
                <w:lang w:val="hr-HR" w:eastAsia="hr-HR"/>
              </w:rPr>
            </w:pPr>
            <w:r w:rsidRPr="009A0CCF">
              <w:rPr>
                <w:b w:val="0"/>
                <w:color w:val="000000"/>
                <w:sz w:val="18"/>
                <w:szCs w:val="18"/>
                <w:lang w:val="hr-HR" w:eastAsia="hr-HR"/>
              </w:rPr>
              <w:t>Bjanko zadužnica</w:t>
            </w:r>
          </w:p>
        </w:tc>
        <w:tc>
          <w:tcPr>
            <w:tcW w:w="1498" w:type="dxa"/>
            <w:tcBorders>
              <w:top w:val="single" w:sz="4" w:space="0" w:color="auto"/>
              <w:left w:val="nil"/>
              <w:bottom w:val="single" w:sz="4" w:space="0" w:color="auto"/>
              <w:right w:val="single" w:sz="4" w:space="0" w:color="auto"/>
            </w:tcBorders>
            <w:shd w:val="clear" w:color="auto" w:fill="auto"/>
            <w:noWrap/>
            <w:vAlign w:val="bottom"/>
            <w:hideMark/>
          </w:tcPr>
          <w:p w14:paraId="2E819B44" w14:textId="77777777" w:rsidR="009A0CCF" w:rsidRPr="009A0CCF" w:rsidRDefault="009A0CCF" w:rsidP="009A0CCF">
            <w:pPr>
              <w:jc w:val="right"/>
              <w:rPr>
                <w:b w:val="0"/>
                <w:color w:val="000000"/>
                <w:sz w:val="18"/>
                <w:szCs w:val="18"/>
                <w:lang w:val="hr-HR" w:eastAsia="hr-HR"/>
              </w:rPr>
            </w:pPr>
            <w:r w:rsidRPr="009A0CCF">
              <w:rPr>
                <w:b w:val="0"/>
                <w:color w:val="000000"/>
                <w:sz w:val="18"/>
                <w:szCs w:val="18"/>
                <w:lang w:val="hr-HR" w:eastAsia="hr-HR"/>
              </w:rPr>
              <w:t>1.000.000,00</w:t>
            </w:r>
          </w:p>
        </w:tc>
        <w:tc>
          <w:tcPr>
            <w:tcW w:w="2734" w:type="dxa"/>
            <w:tcBorders>
              <w:top w:val="single" w:sz="4" w:space="0" w:color="auto"/>
              <w:left w:val="nil"/>
              <w:bottom w:val="single" w:sz="4" w:space="0" w:color="auto"/>
              <w:right w:val="single" w:sz="4" w:space="0" w:color="auto"/>
            </w:tcBorders>
            <w:shd w:val="clear" w:color="auto" w:fill="auto"/>
            <w:noWrap/>
            <w:vAlign w:val="bottom"/>
            <w:hideMark/>
          </w:tcPr>
          <w:p w14:paraId="3D2E4C6E" w14:textId="77777777" w:rsidR="009A0CCF" w:rsidRPr="009A0CCF" w:rsidRDefault="009A0CCF" w:rsidP="009A0CCF">
            <w:pPr>
              <w:rPr>
                <w:b w:val="0"/>
                <w:color w:val="000000"/>
                <w:sz w:val="18"/>
                <w:szCs w:val="18"/>
                <w:lang w:val="hr-HR" w:eastAsia="hr-HR"/>
              </w:rPr>
            </w:pPr>
            <w:r w:rsidRPr="009A0CCF">
              <w:rPr>
                <w:b w:val="0"/>
                <w:color w:val="000000"/>
                <w:sz w:val="18"/>
                <w:szCs w:val="18"/>
                <w:lang w:val="hr-HR" w:eastAsia="hr-HR"/>
              </w:rPr>
              <w:t>SEA TECH D.O.O.</w:t>
            </w:r>
          </w:p>
        </w:tc>
        <w:tc>
          <w:tcPr>
            <w:tcW w:w="3402" w:type="dxa"/>
            <w:tcBorders>
              <w:top w:val="single" w:sz="4" w:space="0" w:color="auto"/>
              <w:left w:val="nil"/>
              <w:bottom w:val="single" w:sz="4" w:space="0" w:color="auto"/>
              <w:right w:val="single" w:sz="4" w:space="0" w:color="auto"/>
            </w:tcBorders>
            <w:shd w:val="clear" w:color="auto" w:fill="auto"/>
            <w:vAlign w:val="bottom"/>
            <w:hideMark/>
          </w:tcPr>
          <w:p w14:paraId="3436F1CD" w14:textId="77777777" w:rsidR="009A0CCF" w:rsidRPr="009A0CCF" w:rsidRDefault="009A0CCF" w:rsidP="009A0CCF">
            <w:pPr>
              <w:rPr>
                <w:b w:val="0"/>
                <w:color w:val="000000"/>
                <w:sz w:val="18"/>
                <w:szCs w:val="18"/>
                <w:lang w:val="hr-HR" w:eastAsia="hr-HR"/>
              </w:rPr>
            </w:pPr>
            <w:r w:rsidRPr="009A0CCF">
              <w:rPr>
                <w:b w:val="0"/>
                <w:color w:val="000000"/>
                <w:sz w:val="18"/>
                <w:szCs w:val="18"/>
                <w:lang w:val="hr-HR" w:eastAsia="hr-HR"/>
              </w:rPr>
              <w:t>Kupo</w:t>
            </w:r>
            <w:r w:rsidR="007A7A52">
              <w:rPr>
                <w:b w:val="0"/>
                <w:color w:val="000000"/>
                <w:sz w:val="18"/>
                <w:szCs w:val="18"/>
                <w:lang w:val="hr-HR" w:eastAsia="hr-HR"/>
              </w:rPr>
              <w:t>p</w:t>
            </w:r>
            <w:r w:rsidRPr="009A0CCF">
              <w:rPr>
                <w:b w:val="0"/>
                <w:color w:val="000000"/>
                <w:sz w:val="18"/>
                <w:szCs w:val="18"/>
                <w:lang w:val="hr-HR" w:eastAsia="hr-HR"/>
              </w:rPr>
              <w:t>rodajni ugovor - zona Podi</w:t>
            </w:r>
          </w:p>
        </w:tc>
        <w:tc>
          <w:tcPr>
            <w:tcW w:w="1985" w:type="dxa"/>
            <w:tcBorders>
              <w:top w:val="single" w:sz="4" w:space="0" w:color="auto"/>
              <w:left w:val="nil"/>
              <w:bottom w:val="single" w:sz="4" w:space="0" w:color="auto"/>
              <w:right w:val="single" w:sz="4" w:space="0" w:color="auto"/>
            </w:tcBorders>
            <w:shd w:val="clear" w:color="auto" w:fill="auto"/>
            <w:noWrap/>
            <w:vAlign w:val="bottom"/>
            <w:hideMark/>
          </w:tcPr>
          <w:p w14:paraId="3AE71725" w14:textId="77777777" w:rsidR="009A0CCF" w:rsidRPr="009A0CCF" w:rsidRDefault="009A0CCF" w:rsidP="009A0CCF">
            <w:pPr>
              <w:rPr>
                <w:b w:val="0"/>
                <w:color w:val="000000"/>
                <w:sz w:val="18"/>
                <w:szCs w:val="18"/>
                <w:lang w:val="hr-HR" w:eastAsia="hr-HR"/>
              </w:rPr>
            </w:pPr>
            <w:r w:rsidRPr="009A0CCF">
              <w:rPr>
                <w:b w:val="0"/>
                <w:color w:val="000000"/>
                <w:sz w:val="18"/>
                <w:szCs w:val="18"/>
                <w:lang w:val="hr-HR" w:eastAsia="hr-HR"/>
              </w:rPr>
              <w:t>OV-2752/2021</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14:paraId="4E6FBFD5" w14:textId="77777777" w:rsidR="009A0CCF" w:rsidRPr="009A0CCF" w:rsidRDefault="009A0CCF" w:rsidP="009A0CCF">
            <w:pPr>
              <w:jc w:val="right"/>
              <w:rPr>
                <w:b w:val="0"/>
                <w:color w:val="000000"/>
                <w:sz w:val="18"/>
                <w:szCs w:val="18"/>
                <w:lang w:val="hr-HR" w:eastAsia="hr-HR"/>
              </w:rPr>
            </w:pPr>
            <w:r w:rsidRPr="009A0CCF">
              <w:rPr>
                <w:b w:val="0"/>
                <w:color w:val="000000"/>
                <w:sz w:val="18"/>
                <w:szCs w:val="18"/>
                <w:lang w:val="hr-HR" w:eastAsia="hr-HR"/>
              </w:rPr>
              <w:t>21.04.2024</w:t>
            </w:r>
          </w:p>
        </w:tc>
      </w:tr>
      <w:tr w:rsidR="009A0CCF" w:rsidRPr="009A0CCF" w14:paraId="056C045A" w14:textId="77777777" w:rsidTr="00BA282C">
        <w:trPr>
          <w:trHeight w:val="495"/>
        </w:trPr>
        <w:tc>
          <w:tcPr>
            <w:tcW w:w="1277"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4993210" w14:textId="77777777" w:rsidR="009A0CCF" w:rsidRPr="009A0CCF" w:rsidRDefault="009A0CCF" w:rsidP="009A0CCF">
            <w:pPr>
              <w:rPr>
                <w:b w:val="0"/>
                <w:color w:val="000000"/>
                <w:sz w:val="18"/>
                <w:szCs w:val="18"/>
                <w:lang w:val="hr-HR" w:eastAsia="hr-HR"/>
              </w:rPr>
            </w:pPr>
            <w:r w:rsidRPr="009A0CCF">
              <w:rPr>
                <w:b w:val="0"/>
                <w:color w:val="000000"/>
                <w:sz w:val="18"/>
                <w:szCs w:val="18"/>
                <w:lang w:val="hr-HR" w:eastAsia="hr-HR"/>
              </w:rPr>
              <w:t>19.04.2021.</w:t>
            </w:r>
          </w:p>
        </w:tc>
        <w:tc>
          <w:tcPr>
            <w:tcW w:w="1437" w:type="dxa"/>
            <w:tcBorders>
              <w:top w:val="single" w:sz="4" w:space="0" w:color="auto"/>
              <w:left w:val="nil"/>
              <w:bottom w:val="single" w:sz="4" w:space="0" w:color="auto"/>
              <w:right w:val="single" w:sz="4" w:space="0" w:color="auto"/>
            </w:tcBorders>
            <w:shd w:val="clear" w:color="auto" w:fill="auto"/>
            <w:vAlign w:val="bottom"/>
            <w:hideMark/>
          </w:tcPr>
          <w:p w14:paraId="74225BC9" w14:textId="77777777" w:rsidR="009A0CCF" w:rsidRPr="009A0CCF" w:rsidRDefault="009A0CCF" w:rsidP="009A0CCF">
            <w:pPr>
              <w:rPr>
                <w:b w:val="0"/>
                <w:color w:val="000000"/>
                <w:sz w:val="18"/>
                <w:szCs w:val="18"/>
                <w:lang w:val="hr-HR" w:eastAsia="hr-HR"/>
              </w:rPr>
            </w:pPr>
            <w:r w:rsidRPr="009A0CCF">
              <w:rPr>
                <w:b w:val="0"/>
                <w:color w:val="000000"/>
                <w:sz w:val="18"/>
                <w:szCs w:val="18"/>
                <w:lang w:val="hr-HR" w:eastAsia="hr-HR"/>
              </w:rPr>
              <w:t>Bjanko zadužnica</w:t>
            </w:r>
          </w:p>
        </w:tc>
        <w:tc>
          <w:tcPr>
            <w:tcW w:w="1498" w:type="dxa"/>
            <w:tcBorders>
              <w:top w:val="single" w:sz="4" w:space="0" w:color="auto"/>
              <w:left w:val="nil"/>
              <w:bottom w:val="single" w:sz="4" w:space="0" w:color="auto"/>
              <w:right w:val="single" w:sz="4" w:space="0" w:color="auto"/>
            </w:tcBorders>
            <w:shd w:val="clear" w:color="auto" w:fill="auto"/>
            <w:noWrap/>
            <w:vAlign w:val="bottom"/>
            <w:hideMark/>
          </w:tcPr>
          <w:p w14:paraId="65283543" w14:textId="77777777" w:rsidR="009A0CCF" w:rsidRPr="009A0CCF" w:rsidRDefault="009A0CCF" w:rsidP="009A0CCF">
            <w:pPr>
              <w:jc w:val="right"/>
              <w:rPr>
                <w:b w:val="0"/>
                <w:color w:val="000000"/>
                <w:sz w:val="18"/>
                <w:szCs w:val="18"/>
                <w:lang w:val="hr-HR" w:eastAsia="hr-HR"/>
              </w:rPr>
            </w:pPr>
            <w:r w:rsidRPr="009A0CCF">
              <w:rPr>
                <w:b w:val="0"/>
                <w:color w:val="000000"/>
                <w:sz w:val="18"/>
                <w:szCs w:val="18"/>
                <w:lang w:val="hr-HR" w:eastAsia="hr-HR"/>
              </w:rPr>
              <w:t>100.000,00</w:t>
            </w:r>
          </w:p>
        </w:tc>
        <w:tc>
          <w:tcPr>
            <w:tcW w:w="2734" w:type="dxa"/>
            <w:tcBorders>
              <w:top w:val="single" w:sz="4" w:space="0" w:color="auto"/>
              <w:left w:val="nil"/>
              <w:bottom w:val="single" w:sz="4" w:space="0" w:color="auto"/>
              <w:right w:val="single" w:sz="4" w:space="0" w:color="auto"/>
            </w:tcBorders>
            <w:shd w:val="clear" w:color="auto" w:fill="auto"/>
            <w:noWrap/>
            <w:vAlign w:val="bottom"/>
            <w:hideMark/>
          </w:tcPr>
          <w:p w14:paraId="5290464C" w14:textId="77777777" w:rsidR="009A0CCF" w:rsidRPr="009A0CCF" w:rsidRDefault="009A0CCF" w:rsidP="009A0CCF">
            <w:pPr>
              <w:rPr>
                <w:b w:val="0"/>
                <w:color w:val="000000"/>
                <w:sz w:val="18"/>
                <w:szCs w:val="18"/>
                <w:lang w:val="hr-HR" w:eastAsia="hr-HR"/>
              </w:rPr>
            </w:pPr>
            <w:r w:rsidRPr="009A0CCF">
              <w:rPr>
                <w:b w:val="0"/>
                <w:color w:val="000000"/>
                <w:sz w:val="18"/>
                <w:szCs w:val="18"/>
                <w:lang w:val="hr-HR" w:eastAsia="hr-HR"/>
              </w:rPr>
              <w:t>SEA TECH D.O.O.</w:t>
            </w:r>
          </w:p>
        </w:tc>
        <w:tc>
          <w:tcPr>
            <w:tcW w:w="3402" w:type="dxa"/>
            <w:tcBorders>
              <w:top w:val="single" w:sz="4" w:space="0" w:color="auto"/>
              <w:left w:val="nil"/>
              <w:bottom w:val="single" w:sz="4" w:space="0" w:color="auto"/>
              <w:right w:val="single" w:sz="4" w:space="0" w:color="auto"/>
            </w:tcBorders>
            <w:shd w:val="clear" w:color="auto" w:fill="auto"/>
            <w:vAlign w:val="bottom"/>
            <w:hideMark/>
          </w:tcPr>
          <w:p w14:paraId="03E5AE3A" w14:textId="77777777" w:rsidR="009A0CCF" w:rsidRPr="009A0CCF" w:rsidRDefault="009A0CCF" w:rsidP="009A0CCF">
            <w:pPr>
              <w:rPr>
                <w:b w:val="0"/>
                <w:color w:val="000000"/>
                <w:sz w:val="18"/>
                <w:szCs w:val="18"/>
                <w:lang w:val="hr-HR" w:eastAsia="hr-HR"/>
              </w:rPr>
            </w:pPr>
            <w:r w:rsidRPr="009A0CCF">
              <w:rPr>
                <w:b w:val="0"/>
                <w:color w:val="000000"/>
                <w:sz w:val="18"/>
                <w:szCs w:val="18"/>
                <w:lang w:val="hr-HR" w:eastAsia="hr-HR"/>
              </w:rPr>
              <w:t>Kupoprodajni ugovor - zona Pod</w:t>
            </w:r>
            <w:r w:rsidR="007A7A52">
              <w:rPr>
                <w:b w:val="0"/>
                <w:color w:val="000000"/>
                <w:sz w:val="18"/>
                <w:szCs w:val="18"/>
                <w:lang w:val="hr-HR" w:eastAsia="hr-HR"/>
              </w:rPr>
              <w:t>i</w:t>
            </w:r>
          </w:p>
        </w:tc>
        <w:tc>
          <w:tcPr>
            <w:tcW w:w="1985" w:type="dxa"/>
            <w:tcBorders>
              <w:top w:val="single" w:sz="4" w:space="0" w:color="auto"/>
              <w:left w:val="nil"/>
              <w:bottom w:val="single" w:sz="4" w:space="0" w:color="auto"/>
              <w:right w:val="single" w:sz="4" w:space="0" w:color="auto"/>
            </w:tcBorders>
            <w:shd w:val="clear" w:color="auto" w:fill="auto"/>
            <w:noWrap/>
            <w:vAlign w:val="bottom"/>
            <w:hideMark/>
          </w:tcPr>
          <w:p w14:paraId="1D5987AB" w14:textId="77777777" w:rsidR="009A0CCF" w:rsidRPr="009A0CCF" w:rsidRDefault="009A0CCF" w:rsidP="009A0CCF">
            <w:pPr>
              <w:rPr>
                <w:b w:val="0"/>
                <w:color w:val="000000"/>
                <w:sz w:val="18"/>
                <w:szCs w:val="18"/>
                <w:lang w:val="hr-HR" w:eastAsia="hr-HR"/>
              </w:rPr>
            </w:pPr>
            <w:r w:rsidRPr="009A0CCF">
              <w:rPr>
                <w:b w:val="0"/>
                <w:color w:val="000000"/>
                <w:sz w:val="18"/>
                <w:szCs w:val="18"/>
                <w:lang w:val="hr-HR" w:eastAsia="hr-HR"/>
              </w:rPr>
              <w:t>OV-2751/2021</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14:paraId="0EB65F20" w14:textId="77777777" w:rsidR="009A0CCF" w:rsidRPr="009A0CCF" w:rsidRDefault="009A0CCF" w:rsidP="009A0CCF">
            <w:pPr>
              <w:jc w:val="right"/>
              <w:rPr>
                <w:b w:val="0"/>
                <w:color w:val="000000"/>
                <w:sz w:val="18"/>
                <w:szCs w:val="18"/>
                <w:lang w:val="hr-HR" w:eastAsia="hr-HR"/>
              </w:rPr>
            </w:pPr>
            <w:r w:rsidRPr="009A0CCF">
              <w:rPr>
                <w:b w:val="0"/>
                <w:color w:val="000000"/>
                <w:sz w:val="18"/>
                <w:szCs w:val="18"/>
                <w:lang w:val="hr-HR" w:eastAsia="hr-HR"/>
              </w:rPr>
              <w:t>21.04.2024</w:t>
            </w:r>
          </w:p>
        </w:tc>
      </w:tr>
      <w:tr w:rsidR="009A0CCF" w:rsidRPr="009A0CCF" w14:paraId="34AAF4B6" w14:textId="77777777" w:rsidTr="00BA282C">
        <w:trPr>
          <w:trHeight w:val="495"/>
        </w:trPr>
        <w:tc>
          <w:tcPr>
            <w:tcW w:w="1277"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BEFAD3D" w14:textId="77777777" w:rsidR="009A0CCF" w:rsidRPr="009A0CCF" w:rsidRDefault="009A0CCF" w:rsidP="009A0CCF">
            <w:pPr>
              <w:rPr>
                <w:b w:val="0"/>
                <w:color w:val="000000"/>
                <w:sz w:val="18"/>
                <w:szCs w:val="18"/>
                <w:lang w:val="hr-HR" w:eastAsia="hr-HR"/>
              </w:rPr>
            </w:pPr>
            <w:r w:rsidRPr="009A0CCF">
              <w:rPr>
                <w:b w:val="0"/>
                <w:color w:val="000000"/>
                <w:sz w:val="18"/>
                <w:szCs w:val="18"/>
                <w:lang w:val="hr-HR" w:eastAsia="hr-HR"/>
              </w:rPr>
              <w:t>31.12.2021.</w:t>
            </w:r>
          </w:p>
        </w:tc>
        <w:tc>
          <w:tcPr>
            <w:tcW w:w="1437" w:type="dxa"/>
            <w:tcBorders>
              <w:top w:val="single" w:sz="4" w:space="0" w:color="auto"/>
              <w:left w:val="nil"/>
              <w:bottom w:val="single" w:sz="4" w:space="0" w:color="auto"/>
              <w:right w:val="single" w:sz="4" w:space="0" w:color="auto"/>
            </w:tcBorders>
            <w:shd w:val="clear" w:color="auto" w:fill="auto"/>
            <w:vAlign w:val="bottom"/>
            <w:hideMark/>
          </w:tcPr>
          <w:p w14:paraId="54D5CE02" w14:textId="77777777" w:rsidR="009A0CCF" w:rsidRPr="009A0CCF" w:rsidRDefault="009A0CCF" w:rsidP="009A0CCF">
            <w:pPr>
              <w:rPr>
                <w:b w:val="0"/>
                <w:color w:val="000000"/>
                <w:sz w:val="18"/>
                <w:szCs w:val="18"/>
                <w:lang w:val="hr-HR" w:eastAsia="hr-HR"/>
              </w:rPr>
            </w:pPr>
            <w:r w:rsidRPr="009A0CCF">
              <w:rPr>
                <w:b w:val="0"/>
                <w:color w:val="000000"/>
                <w:sz w:val="18"/>
                <w:szCs w:val="18"/>
                <w:lang w:val="hr-HR" w:eastAsia="hr-HR"/>
              </w:rPr>
              <w:t>Bjanko zadužnica</w:t>
            </w:r>
          </w:p>
        </w:tc>
        <w:tc>
          <w:tcPr>
            <w:tcW w:w="1498" w:type="dxa"/>
            <w:tcBorders>
              <w:top w:val="single" w:sz="4" w:space="0" w:color="auto"/>
              <w:left w:val="nil"/>
              <w:bottom w:val="single" w:sz="4" w:space="0" w:color="auto"/>
              <w:right w:val="single" w:sz="4" w:space="0" w:color="auto"/>
            </w:tcBorders>
            <w:shd w:val="clear" w:color="auto" w:fill="auto"/>
            <w:noWrap/>
            <w:vAlign w:val="bottom"/>
            <w:hideMark/>
          </w:tcPr>
          <w:p w14:paraId="294CFC31" w14:textId="77777777" w:rsidR="009A0CCF" w:rsidRPr="009A0CCF" w:rsidRDefault="009A0CCF" w:rsidP="009A0CCF">
            <w:pPr>
              <w:jc w:val="right"/>
              <w:rPr>
                <w:b w:val="0"/>
                <w:color w:val="000000"/>
                <w:sz w:val="18"/>
                <w:szCs w:val="18"/>
                <w:lang w:val="hr-HR" w:eastAsia="hr-HR"/>
              </w:rPr>
            </w:pPr>
            <w:r w:rsidRPr="009A0CCF">
              <w:rPr>
                <w:b w:val="0"/>
                <w:color w:val="000000"/>
                <w:sz w:val="18"/>
                <w:szCs w:val="18"/>
                <w:lang w:val="hr-HR" w:eastAsia="hr-HR"/>
              </w:rPr>
              <w:t>10.000,00</w:t>
            </w:r>
          </w:p>
        </w:tc>
        <w:tc>
          <w:tcPr>
            <w:tcW w:w="2734" w:type="dxa"/>
            <w:tcBorders>
              <w:top w:val="single" w:sz="4" w:space="0" w:color="auto"/>
              <w:left w:val="nil"/>
              <w:bottom w:val="single" w:sz="4" w:space="0" w:color="auto"/>
              <w:right w:val="single" w:sz="4" w:space="0" w:color="auto"/>
            </w:tcBorders>
            <w:shd w:val="clear" w:color="auto" w:fill="auto"/>
            <w:noWrap/>
            <w:vAlign w:val="bottom"/>
            <w:hideMark/>
          </w:tcPr>
          <w:p w14:paraId="0973B8FF" w14:textId="77777777" w:rsidR="009A0CCF" w:rsidRPr="009A0CCF" w:rsidRDefault="009A0CCF" w:rsidP="009A0CCF">
            <w:pPr>
              <w:rPr>
                <w:b w:val="0"/>
                <w:color w:val="000000"/>
                <w:sz w:val="18"/>
                <w:szCs w:val="18"/>
                <w:lang w:val="hr-HR" w:eastAsia="hr-HR"/>
              </w:rPr>
            </w:pPr>
            <w:r w:rsidRPr="009A0CCF">
              <w:rPr>
                <w:b w:val="0"/>
                <w:color w:val="000000"/>
                <w:sz w:val="18"/>
                <w:szCs w:val="18"/>
                <w:lang w:val="hr-HR" w:eastAsia="hr-HR"/>
              </w:rPr>
              <w:t>STOLARIJA KALIK,VL.KALIK VLATKO</w:t>
            </w:r>
          </w:p>
        </w:tc>
        <w:tc>
          <w:tcPr>
            <w:tcW w:w="3402" w:type="dxa"/>
            <w:tcBorders>
              <w:top w:val="single" w:sz="4" w:space="0" w:color="auto"/>
              <w:left w:val="nil"/>
              <w:bottom w:val="single" w:sz="4" w:space="0" w:color="auto"/>
              <w:right w:val="single" w:sz="4" w:space="0" w:color="auto"/>
            </w:tcBorders>
            <w:shd w:val="clear" w:color="auto" w:fill="auto"/>
            <w:vAlign w:val="bottom"/>
            <w:hideMark/>
          </w:tcPr>
          <w:p w14:paraId="378CD645" w14:textId="77777777" w:rsidR="009A0CCF" w:rsidRPr="009A0CCF" w:rsidRDefault="009A0CCF" w:rsidP="009A0CCF">
            <w:pPr>
              <w:rPr>
                <w:b w:val="0"/>
                <w:color w:val="000000"/>
                <w:sz w:val="18"/>
                <w:szCs w:val="18"/>
                <w:lang w:val="hr-HR" w:eastAsia="hr-HR"/>
              </w:rPr>
            </w:pPr>
            <w:r w:rsidRPr="009A0CCF">
              <w:rPr>
                <w:b w:val="0"/>
                <w:color w:val="000000"/>
                <w:sz w:val="18"/>
                <w:szCs w:val="18"/>
                <w:lang w:val="hr-HR" w:eastAsia="hr-HR"/>
              </w:rPr>
              <w:t>Oprema za biciklističku stazu Naš mir - jamstvo za otklanjanje nedostataka</w:t>
            </w:r>
          </w:p>
        </w:tc>
        <w:tc>
          <w:tcPr>
            <w:tcW w:w="1985" w:type="dxa"/>
            <w:tcBorders>
              <w:top w:val="single" w:sz="4" w:space="0" w:color="auto"/>
              <w:left w:val="nil"/>
              <w:bottom w:val="single" w:sz="4" w:space="0" w:color="auto"/>
              <w:right w:val="single" w:sz="4" w:space="0" w:color="auto"/>
            </w:tcBorders>
            <w:shd w:val="clear" w:color="auto" w:fill="auto"/>
            <w:noWrap/>
            <w:vAlign w:val="bottom"/>
            <w:hideMark/>
          </w:tcPr>
          <w:p w14:paraId="3104E16B" w14:textId="77777777" w:rsidR="009A0CCF" w:rsidRPr="009A0CCF" w:rsidRDefault="009A0CCF" w:rsidP="009A0CCF">
            <w:pPr>
              <w:rPr>
                <w:b w:val="0"/>
                <w:color w:val="000000"/>
                <w:sz w:val="18"/>
                <w:szCs w:val="18"/>
                <w:lang w:val="hr-HR" w:eastAsia="hr-HR"/>
              </w:rPr>
            </w:pPr>
            <w:r w:rsidRPr="009A0CCF">
              <w:rPr>
                <w:b w:val="0"/>
                <w:color w:val="000000"/>
                <w:sz w:val="18"/>
                <w:szCs w:val="18"/>
                <w:lang w:val="hr-HR" w:eastAsia="hr-HR"/>
              </w:rPr>
              <w:t>OV-13386/2021</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14:paraId="2348A33C" w14:textId="77777777" w:rsidR="009A0CCF" w:rsidRPr="009A0CCF" w:rsidRDefault="009A0CCF" w:rsidP="009A0CCF">
            <w:pPr>
              <w:jc w:val="right"/>
              <w:rPr>
                <w:b w:val="0"/>
                <w:color w:val="000000"/>
                <w:sz w:val="18"/>
                <w:szCs w:val="18"/>
                <w:lang w:val="hr-HR" w:eastAsia="hr-HR"/>
              </w:rPr>
            </w:pPr>
            <w:r w:rsidRPr="009A0CCF">
              <w:rPr>
                <w:b w:val="0"/>
                <w:color w:val="000000"/>
                <w:sz w:val="18"/>
                <w:szCs w:val="18"/>
                <w:lang w:val="hr-HR" w:eastAsia="hr-HR"/>
              </w:rPr>
              <w:t>10.12.2023</w:t>
            </w:r>
          </w:p>
        </w:tc>
      </w:tr>
      <w:tr w:rsidR="009A0CCF" w:rsidRPr="009A0CCF" w14:paraId="4814EB09" w14:textId="77777777" w:rsidTr="00BA282C">
        <w:trPr>
          <w:trHeight w:val="735"/>
        </w:trPr>
        <w:tc>
          <w:tcPr>
            <w:tcW w:w="1277"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D7AC1A3" w14:textId="77777777" w:rsidR="009A0CCF" w:rsidRPr="009A0CCF" w:rsidRDefault="009A0CCF" w:rsidP="009A0CCF">
            <w:pPr>
              <w:rPr>
                <w:b w:val="0"/>
                <w:color w:val="000000"/>
                <w:sz w:val="18"/>
                <w:szCs w:val="18"/>
                <w:lang w:val="hr-HR" w:eastAsia="hr-HR"/>
              </w:rPr>
            </w:pPr>
            <w:r w:rsidRPr="009A0CCF">
              <w:rPr>
                <w:b w:val="0"/>
                <w:color w:val="000000"/>
                <w:sz w:val="18"/>
                <w:szCs w:val="18"/>
                <w:lang w:val="hr-HR" w:eastAsia="hr-HR"/>
              </w:rPr>
              <w:lastRenderedPageBreak/>
              <w:t>31.12.2021.</w:t>
            </w:r>
          </w:p>
        </w:tc>
        <w:tc>
          <w:tcPr>
            <w:tcW w:w="1437" w:type="dxa"/>
            <w:tcBorders>
              <w:top w:val="single" w:sz="4" w:space="0" w:color="auto"/>
              <w:left w:val="nil"/>
              <w:bottom w:val="single" w:sz="4" w:space="0" w:color="auto"/>
              <w:right w:val="single" w:sz="4" w:space="0" w:color="auto"/>
            </w:tcBorders>
            <w:shd w:val="clear" w:color="auto" w:fill="auto"/>
            <w:vAlign w:val="bottom"/>
            <w:hideMark/>
          </w:tcPr>
          <w:p w14:paraId="096343B0" w14:textId="77777777" w:rsidR="009A0CCF" w:rsidRPr="009A0CCF" w:rsidRDefault="009A0CCF" w:rsidP="009A0CCF">
            <w:pPr>
              <w:rPr>
                <w:b w:val="0"/>
                <w:color w:val="000000"/>
                <w:sz w:val="18"/>
                <w:szCs w:val="18"/>
                <w:lang w:val="hr-HR" w:eastAsia="hr-HR"/>
              </w:rPr>
            </w:pPr>
            <w:r w:rsidRPr="009A0CCF">
              <w:rPr>
                <w:b w:val="0"/>
                <w:color w:val="000000"/>
                <w:sz w:val="18"/>
                <w:szCs w:val="18"/>
                <w:lang w:val="hr-HR" w:eastAsia="hr-HR"/>
              </w:rPr>
              <w:t>Garancija</w:t>
            </w:r>
          </w:p>
        </w:tc>
        <w:tc>
          <w:tcPr>
            <w:tcW w:w="1498" w:type="dxa"/>
            <w:tcBorders>
              <w:top w:val="single" w:sz="4" w:space="0" w:color="auto"/>
              <w:left w:val="nil"/>
              <w:bottom w:val="single" w:sz="4" w:space="0" w:color="auto"/>
              <w:right w:val="single" w:sz="4" w:space="0" w:color="auto"/>
            </w:tcBorders>
            <w:shd w:val="clear" w:color="auto" w:fill="auto"/>
            <w:noWrap/>
            <w:vAlign w:val="bottom"/>
            <w:hideMark/>
          </w:tcPr>
          <w:p w14:paraId="402876A0" w14:textId="77777777" w:rsidR="009A0CCF" w:rsidRPr="009A0CCF" w:rsidRDefault="009A0CCF" w:rsidP="009A0CCF">
            <w:pPr>
              <w:jc w:val="right"/>
              <w:rPr>
                <w:b w:val="0"/>
                <w:color w:val="000000"/>
                <w:sz w:val="18"/>
                <w:szCs w:val="18"/>
                <w:lang w:val="hr-HR" w:eastAsia="hr-HR"/>
              </w:rPr>
            </w:pPr>
            <w:r w:rsidRPr="009A0CCF">
              <w:rPr>
                <w:b w:val="0"/>
                <w:color w:val="000000"/>
                <w:sz w:val="18"/>
                <w:szCs w:val="18"/>
                <w:lang w:val="hr-HR" w:eastAsia="hr-HR"/>
              </w:rPr>
              <w:t>47.500,00</w:t>
            </w:r>
          </w:p>
        </w:tc>
        <w:tc>
          <w:tcPr>
            <w:tcW w:w="2734" w:type="dxa"/>
            <w:tcBorders>
              <w:top w:val="single" w:sz="4" w:space="0" w:color="auto"/>
              <w:left w:val="nil"/>
              <w:bottom w:val="single" w:sz="4" w:space="0" w:color="auto"/>
              <w:right w:val="single" w:sz="4" w:space="0" w:color="auto"/>
            </w:tcBorders>
            <w:shd w:val="clear" w:color="auto" w:fill="auto"/>
            <w:vAlign w:val="bottom"/>
            <w:hideMark/>
          </w:tcPr>
          <w:p w14:paraId="6B5BC119" w14:textId="77777777" w:rsidR="009A0CCF" w:rsidRPr="009A0CCF" w:rsidRDefault="009A0CCF" w:rsidP="009A0CCF">
            <w:pPr>
              <w:rPr>
                <w:b w:val="0"/>
                <w:color w:val="000000"/>
                <w:sz w:val="18"/>
                <w:szCs w:val="18"/>
                <w:lang w:val="hr-HR" w:eastAsia="hr-HR"/>
              </w:rPr>
            </w:pPr>
            <w:r w:rsidRPr="009A0CCF">
              <w:rPr>
                <w:b w:val="0"/>
                <w:color w:val="000000"/>
                <w:sz w:val="18"/>
                <w:szCs w:val="18"/>
                <w:lang w:val="hr-HR" w:eastAsia="hr-HR"/>
              </w:rPr>
              <w:t>TRAMES D.O.O.</w:t>
            </w:r>
          </w:p>
        </w:tc>
        <w:tc>
          <w:tcPr>
            <w:tcW w:w="3402" w:type="dxa"/>
            <w:tcBorders>
              <w:top w:val="single" w:sz="4" w:space="0" w:color="auto"/>
              <w:left w:val="nil"/>
              <w:bottom w:val="single" w:sz="4" w:space="0" w:color="auto"/>
              <w:right w:val="single" w:sz="4" w:space="0" w:color="auto"/>
            </w:tcBorders>
            <w:shd w:val="clear" w:color="auto" w:fill="auto"/>
            <w:vAlign w:val="bottom"/>
            <w:hideMark/>
          </w:tcPr>
          <w:p w14:paraId="3A0BC847" w14:textId="77777777" w:rsidR="009A0CCF" w:rsidRPr="009A0CCF" w:rsidRDefault="009A0CCF" w:rsidP="007A7A52">
            <w:pPr>
              <w:jc w:val="both"/>
              <w:rPr>
                <w:b w:val="0"/>
                <w:color w:val="000000"/>
                <w:sz w:val="18"/>
                <w:szCs w:val="18"/>
                <w:lang w:val="hr-HR" w:eastAsia="hr-HR"/>
              </w:rPr>
            </w:pPr>
            <w:r w:rsidRPr="009A0CCF">
              <w:rPr>
                <w:b w:val="0"/>
                <w:color w:val="000000"/>
                <w:sz w:val="18"/>
                <w:szCs w:val="18"/>
                <w:lang w:val="hr-HR" w:eastAsia="hr-HR"/>
              </w:rPr>
              <w:t>Projektna dokumentacija za vatrogasni dom - Centar za borbu protiv elementarnih nepogoda i prirodnih katastrofa</w:t>
            </w:r>
          </w:p>
        </w:tc>
        <w:tc>
          <w:tcPr>
            <w:tcW w:w="1985" w:type="dxa"/>
            <w:tcBorders>
              <w:top w:val="single" w:sz="4" w:space="0" w:color="auto"/>
              <w:left w:val="nil"/>
              <w:bottom w:val="single" w:sz="4" w:space="0" w:color="auto"/>
              <w:right w:val="single" w:sz="4" w:space="0" w:color="auto"/>
            </w:tcBorders>
            <w:shd w:val="clear" w:color="auto" w:fill="auto"/>
            <w:noWrap/>
            <w:vAlign w:val="bottom"/>
            <w:hideMark/>
          </w:tcPr>
          <w:p w14:paraId="710F30B8" w14:textId="77777777" w:rsidR="009A0CCF" w:rsidRPr="009A0CCF" w:rsidRDefault="009A0CCF" w:rsidP="009A0CCF">
            <w:pPr>
              <w:rPr>
                <w:b w:val="0"/>
                <w:color w:val="000000"/>
                <w:sz w:val="18"/>
                <w:szCs w:val="18"/>
                <w:lang w:val="hr-HR" w:eastAsia="hr-HR"/>
              </w:rPr>
            </w:pPr>
            <w:r w:rsidRPr="009A0CCF">
              <w:rPr>
                <w:b w:val="0"/>
                <w:color w:val="000000"/>
                <w:sz w:val="18"/>
                <w:szCs w:val="18"/>
                <w:lang w:val="hr-HR" w:eastAsia="hr-HR"/>
              </w:rPr>
              <w:t>5402268691</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14:paraId="6ECCF661" w14:textId="77777777" w:rsidR="009A0CCF" w:rsidRPr="009A0CCF" w:rsidRDefault="009A0CCF" w:rsidP="009A0CCF">
            <w:pPr>
              <w:jc w:val="right"/>
              <w:rPr>
                <w:b w:val="0"/>
                <w:color w:val="000000"/>
                <w:sz w:val="18"/>
                <w:szCs w:val="18"/>
                <w:lang w:val="hr-HR" w:eastAsia="hr-HR"/>
              </w:rPr>
            </w:pPr>
            <w:r w:rsidRPr="009A0CCF">
              <w:rPr>
                <w:b w:val="0"/>
                <w:color w:val="000000"/>
                <w:sz w:val="18"/>
                <w:szCs w:val="18"/>
                <w:lang w:val="hr-HR" w:eastAsia="hr-HR"/>
              </w:rPr>
              <w:t>28.11.2024</w:t>
            </w:r>
          </w:p>
        </w:tc>
      </w:tr>
      <w:tr w:rsidR="009A0CCF" w:rsidRPr="009A0CCF" w14:paraId="6EDC4513" w14:textId="77777777" w:rsidTr="00BA282C">
        <w:trPr>
          <w:trHeight w:val="300"/>
        </w:trPr>
        <w:tc>
          <w:tcPr>
            <w:tcW w:w="1277"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589A597" w14:textId="77777777" w:rsidR="009A0CCF" w:rsidRPr="009A0CCF" w:rsidRDefault="009A0CCF" w:rsidP="009A0CCF">
            <w:pPr>
              <w:rPr>
                <w:b w:val="0"/>
                <w:color w:val="000000"/>
                <w:sz w:val="18"/>
                <w:szCs w:val="18"/>
                <w:lang w:val="hr-HR" w:eastAsia="hr-HR"/>
              </w:rPr>
            </w:pPr>
            <w:r w:rsidRPr="009A0CCF">
              <w:rPr>
                <w:b w:val="0"/>
                <w:color w:val="000000"/>
                <w:sz w:val="18"/>
                <w:szCs w:val="18"/>
                <w:lang w:val="hr-HR" w:eastAsia="hr-HR"/>
              </w:rPr>
              <w:t>4.2.2022</w:t>
            </w:r>
          </w:p>
        </w:tc>
        <w:tc>
          <w:tcPr>
            <w:tcW w:w="1437" w:type="dxa"/>
            <w:tcBorders>
              <w:top w:val="single" w:sz="4" w:space="0" w:color="auto"/>
              <w:left w:val="nil"/>
              <w:bottom w:val="single" w:sz="4" w:space="0" w:color="auto"/>
              <w:right w:val="single" w:sz="4" w:space="0" w:color="auto"/>
            </w:tcBorders>
            <w:shd w:val="clear" w:color="auto" w:fill="auto"/>
            <w:vAlign w:val="bottom"/>
            <w:hideMark/>
          </w:tcPr>
          <w:p w14:paraId="6CA26C37" w14:textId="77777777" w:rsidR="009A0CCF" w:rsidRPr="009A0CCF" w:rsidRDefault="009A0CCF" w:rsidP="009A0CCF">
            <w:pPr>
              <w:rPr>
                <w:b w:val="0"/>
                <w:color w:val="000000"/>
                <w:sz w:val="18"/>
                <w:szCs w:val="18"/>
                <w:lang w:val="hr-HR" w:eastAsia="hr-HR"/>
              </w:rPr>
            </w:pPr>
            <w:r w:rsidRPr="009A0CCF">
              <w:rPr>
                <w:b w:val="0"/>
                <w:color w:val="000000"/>
                <w:sz w:val="18"/>
                <w:szCs w:val="18"/>
                <w:lang w:val="hr-HR" w:eastAsia="hr-HR"/>
              </w:rPr>
              <w:t>Garancija</w:t>
            </w:r>
          </w:p>
        </w:tc>
        <w:tc>
          <w:tcPr>
            <w:tcW w:w="1498" w:type="dxa"/>
            <w:tcBorders>
              <w:top w:val="single" w:sz="4" w:space="0" w:color="auto"/>
              <w:left w:val="nil"/>
              <w:bottom w:val="single" w:sz="4" w:space="0" w:color="auto"/>
              <w:right w:val="single" w:sz="4" w:space="0" w:color="auto"/>
            </w:tcBorders>
            <w:shd w:val="clear" w:color="auto" w:fill="auto"/>
            <w:noWrap/>
            <w:vAlign w:val="bottom"/>
            <w:hideMark/>
          </w:tcPr>
          <w:p w14:paraId="2E1E7C6F" w14:textId="77777777" w:rsidR="009A0CCF" w:rsidRPr="009A0CCF" w:rsidRDefault="009A0CCF" w:rsidP="009A0CCF">
            <w:pPr>
              <w:jc w:val="right"/>
              <w:rPr>
                <w:b w:val="0"/>
                <w:color w:val="000000"/>
                <w:sz w:val="18"/>
                <w:szCs w:val="18"/>
                <w:lang w:val="hr-HR" w:eastAsia="hr-HR"/>
              </w:rPr>
            </w:pPr>
            <w:r w:rsidRPr="009A0CCF">
              <w:rPr>
                <w:b w:val="0"/>
                <w:color w:val="000000"/>
                <w:sz w:val="18"/>
                <w:szCs w:val="18"/>
                <w:lang w:val="hr-HR" w:eastAsia="hr-HR"/>
              </w:rPr>
              <w:t>333.865,48</w:t>
            </w:r>
          </w:p>
        </w:tc>
        <w:tc>
          <w:tcPr>
            <w:tcW w:w="2734" w:type="dxa"/>
            <w:tcBorders>
              <w:top w:val="single" w:sz="4" w:space="0" w:color="auto"/>
              <w:left w:val="nil"/>
              <w:bottom w:val="single" w:sz="4" w:space="0" w:color="auto"/>
              <w:right w:val="single" w:sz="4" w:space="0" w:color="auto"/>
            </w:tcBorders>
            <w:shd w:val="clear" w:color="auto" w:fill="auto"/>
            <w:vAlign w:val="bottom"/>
            <w:hideMark/>
          </w:tcPr>
          <w:p w14:paraId="62986AF0" w14:textId="77777777" w:rsidR="009A0CCF" w:rsidRPr="009A0CCF" w:rsidRDefault="009A0CCF" w:rsidP="009A0CCF">
            <w:pPr>
              <w:rPr>
                <w:b w:val="0"/>
                <w:color w:val="000000"/>
                <w:sz w:val="18"/>
                <w:szCs w:val="18"/>
                <w:lang w:val="hr-HR" w:eastAsia="hr-HR"/>
              </w:rPr>
            </w:pPr>
            <w:r w:rsidRPr="009A0CCF">
              <w:rPr>
                <w:b w:val="0"/>
                <w:color w:val="000000"/>
                <w:sz w:val="18"/>
                <w:szCs w:val="18"/>
                <w:lang w:val="hr-HR" w:eastAsia="hr-HR"/>
              </w:rPr>
              <w:t>RELIANCE D.O.O.</w:t>
            </w:r>
          </w:p>
        </w:tc>
        <w:tc>
          <w:tcPr>
            <w:tcW w:w="3402" w:type="dxa"/>
            <w:tcBorders>
              <w:top w:val="single" w:sz="4" w:space="0" w:color="auto"/>
              <w:left w:val="nil"/>
              <w:bottom w:val="single" w:sz="4" w:space="0" w:color="auto"/>
              <w:right w:val="single" w:sz="4" w:space="0" w:color="auto"/>
            </w:tcBorders>
            <w:shd w:val="clear" w:color="auto" w:fill="auto"/>
            <w:vAlign w:val="bottom"/>
            <w:hideMark/>
          </w:tcPr>
          <w:p w14:paraId="0C4B775F" w14:textId="77777777" w:rsidR="009A0CCF" w:rsidRPr="009A0CCF" w:rsidRDefault="009A0CCF" w:rsidP="009A0CCF">
            <w:pPr>
              <w:rPr>
                <w:b w:val="0"/>
                <w:color w:val="000000"/>
                <w:sz w:val="18"/>
                <w:szCs w:val="18"/>
                <w:lang w:val="hr-HR" w:eastAsia="hr-HR"/>
              </w:rPr>
            </w:pPr>
            <w:r w:rsidRPr="009A0CCF">
              <w:rPr>
                <w:b w:val="0"/>
                <w:color w:val="000000"/>
                <w:sz w:val="18"/>
                <w:szCs w:val="18"/>
                <w:lang w:val="hr-HR" w:eastAsia="hr-HR"/>
              </w:rPr>
              <w:t xml:space="preserve">Energetska obnova OŠ J. </w:t>
            </w:r>
            <w:proofErr w:type="spellStart"/>
            <w:r w:rsidRPr="009A0CCF">
              <w:rPr>
                <w:b w:val="0"/>
                <w:color w:val="000000"/>
                <w:sz w:val="18"/>
                <w:szCs w:val="18"/>
                <w:lang w:val="hr-HR" w:eastAsia="hr-HR"/>
              </w:rPr>
              <w:t>Š</w:t>
            </w:r>
            <w:r w:rsidR="007A7A52">
              <w:rPr>
                <w:b w:val="0"/>
                <w:color w:val="000000"/>
                <w:sz w:val="18"/>
                <w:szCs w:val="18"/>
                <w:lang w:val="hr-HR" w:eastAsia="hr-HR"/>
              </w:rPr>
              <w:t>i</w:t>
            </w:r>
            <w:r w:rsidRPr="009A0CCF">
              <w:rPr>
                <w:b w:val="0"/>
                <w:color w:val="000000"/>
                <w:sz w:val="18"/>
                <w:szCs w:val="18"/>
                <w:lang w:val="hr-HR" w:eastAsia="hr-HR"/>
              </w:rPr>
              <w:t>žgorića</w:t>
            </w:r>
            <w:proofErr w:type="spellEnd"/>
          </w:p>
        </w:tc>
        <w:tc>
          <w:tcPr>
            <w:tcW w:w="1985" w:type="dxa"/>
            <w:tcBorders>
              <w:top w:val="single" w:sz="4" w:space="0" w:color="auto"/>
              <w:left w:val="nil"/>
              <w:bottom w:val="single" w:sz="4" w:space="0" w:color="auto"/>
              <w:right w:val="single" w:sz="4" w:space="0" w:color="auto"/>
            </w:tcBorders>
            <w:shd w:val="clear" w:color="auto" w:fill="auto"/>
            <w:noWrap/>
            <w:vAlign w:val="bottom"/>
            <w:hideMark/>
          </w:tcPr>
          <w:p w14:paraId="462F267E" w14:textId="77777777" w:rsidR="009A0CCF" w:rsidRPr="009A0CCF" w:rsidRDefault="009A0CCF" w:rsidP="009A0CCF">
            <w:pPr>
              <w:rPr>
                <w:b w:val="0"/>
                <w:color w:val="000000"/>
                <w:sz w:val="18"/>
                <w:szCs w:val="18"/>
                <w:lang w:val="hr-HR" w:eastAsia="hr-HR"/>
              </w:rPr>
            </w:pPr>
            <w:r w:rsidRPr="009A0CCF">
              <w:rPr>
                <w:b w:val="0"/>
                <w:color w:val="000000"/>
                <w:sz w:val="18"/>
                <w:szCs w:val="18"/>
                <w:lang w:val="hr-HR" w:eastAsia="hr-HR"/>
              </w:rPr>
              <w:t>4101059972</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14:paraId="19E48558" w14:textId="77777777" w:rsidR="009A0CCF" w:rsidRPr="009A0CCF" w:rsidRDefault="009A0CCF" w:rsidP="009A0CCF">
            <w:pPr>
              <w:jc w:val="right"/>
              <w:rPr>
                <w:b w:val="0"/>
                <w:color w:val="000000"/>
                <w:sz w:val="18"/>
                <w:szCs w:val="18"/>
                <w:lang w:val="hr-HR" w:eastAsia="hr-HR"/>
              </w:rPr>
            </w:pPr>
            <w:r w:rsidRPr="009A0CCF">
              <w:rPr>
                <w:b w:val="0"/>
                <w:color w:val="000000"/>
                <w:sz w:val="18"/>
                <w:szCs w:val="18"/>
                <w:lang w:val="hr-HR" w:eastAsia="hr-HR"/>
              </w:rPr>
              <w:t>17.10.2024</w:t>
            </w:r>
          </w:p>
        </w:tc>
      </w:tr>
      <w:tr w:rsidR="009A0CCF" w:rsidRPr="009A0CCF" w14:paraId="1BCDA012" w14:textId="77777777" w:rsidTr="00BA282C">
        <w:trPr>
          <w:trHeight w:val="300"/>
        </w:trPr>
        <w:tc>
          <w:tcPr>
            <w:tcW w:w="1277"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352EE61" w14:textId="77777777" w:rsidR="009A0CCF" w:rsidRPr="009A0CCF" w:rsidRDefault="009A0CCF" w:rsidP="009A0CCF">
            <w:pPr>
              <w:rPr>
                <w:b w:val="0"/>
                <w:color w:val="000000"/>
                <w:sz w:val="18"/>
                <w:szCs w:val="18"/>
                <w:lang w:val="hr-HR" w:eastAsia="hr-HR"/>
              </w:rPr>
            </w:pPr>
            <w:r w:rsidRPr="009A0CCF">
              <w:rPr>
                <w:b w:val="0"/>
                <w:color w:val="000000"/>
                <w:sz w:val="18"/>
                <w:szCs w:val="18"/>
                <w:lang w:val="hr-HR" w:eastAsia="hr-HR"/>
              </w:rPr>
              <w:t>4.2.2022</w:t>
            </w:r>
          </w:p>
        </w:tc>
        <w:tc>
          <w:tcPr>
            <w:tcW w:w="1437" w:type="dxa"/>
            <w:tcBorders>
              <w:top w:val="single" w:sz="4" w:space="0" w:color="auto"/>
              <w:left w:val="nil"/>
              <w:bottom w:val="single" w:sz="4" w:space="0" w:color="auto"/>
              <w:right w:val="single" w:sz="4" w:space="0" w:color="auto"/>
            </w:tcBorders>
            <w:shd w:val="clear" w:color="auto" w:fill="auto"/>
            <w:vAlign w:val="bottom"/>
            <w:hideMark/>
          </w:tcPr>
          <w:p w14:paraId="6F8FB81B" w14:textId="77777777" w:rsidR="009A0CCF" w:rsidRPr="009A0CCF" w:rsidRDefault="009A0CCF" w:rsidP="009A0CCF">
            <w:pPr>
              <w:rPr>
                <w:b w:val="0"/>
                <w:color w:val="000000"/>
                <w:sz w:val="18"/>
                <w:szCs w:val="18"/>
                <w:lang w:val="hr-HR" w:eastAsia="hr-HR"/>
              </w:rPr>
            </w:pPr>
            <w:r w:rsidRPr="009A0CCF">
              <w:rPr>
                <w:b w:val="0"/>
                <w:color w:val="000000"/>
                <w:sz w:val="18"/>
                <w:szCs w:val="18"/>
                <w:lang w:val="hr-HR" w:eastAsia="hr-HR"/>
              </w:rPr>
              <w:t>Garancija</w:t>
            </w:r>
          </w:p>
        </w:tc>
        <w:tc>
          <w:tcPr>
            <w:tcW w:w="1498" w:type="dxa"/>
            <w:tcBorders>
              <w:top w:val="single" w:sz="4" w:space="0" w:color="auto"/>
              <w:left w:val="nil"/>
              <w:bottom w:val="single" w:sz="4" w:space="0" w:color="auto"/>
              <w:right w:val="single" w:sz="4" w:space="0" w:color="auto"/>
            </w:tcBorders>
            <w:shd w:val="clear" w:color="auto" w:fill="auto"/>
            <w:noWrap/>
            <w:vAlign w:val="bottom"/>
            <w:hideMark/>
          </w:tcPr>
          <w:p w14:paraId="7796DED6" w14:textId="77777777" w:rsidR="009A0CCF" w:rsidRPr="009A0CCF" w:rsidRDefault="009A0CCF" w:rsidP="009A0CCF">
            <w:pPr>
              <w:jc w:val="right"/>
              <w:rPr>
                <w:b w:val="0"/>
                <w:color w:val="000000"/>
                <w:sz w:val="18"/>
                <w:szCs w:val="18"/>
                <w:lang w:val="hr-HR" w:eastAsia="hr-HR"/>
              </w:rPr>
            </w:pPr>
            <w:r w:rsidRPr="009A0CCF">
              <w:rPr>
                <w:b w:val="0"/>
                <w:color w:val="000000"/>
                <w:sz w:val="18"/>
                <w:szCs w:val="18"/>
                <w:lang w:val="hr-HR" w:eastAsia="hr-HR"/>
              </w:rPr>
              <w:t>104.140,72</w:t>
            </w:r>
          </w:p>
        </w:tc>
        <w:tc>
          <w:tcPr>
            <w:tcW w:w="2734" w:type="dxa"/>
            <w:tcBorders>
              <w:top w:val="single" w:sz="4" w:space="0" w:color="auto"/>
              <w:left w:val="nil"/>
              <w:bottom w:val="single" w:sz="4" w:space="0" w:color="auto"/>
              <w:right w:val="single" w:sz="4" w:space="0" w:color="auto"/>
            </w:tcBorders>
            <w:shd w:val="clear" w:color="auto" w:fill="auto"/>
            <w:vAlign w:val="bottom"/>
            <w:hideMark/>
          </w:tcPr>
          <w:p w14:paraId="71EFC1D5" w14:textId="77777777" w:rsidR="009A0CCF" w:rsidRPr="009A0CCF" w:rsidRDefault="009A0CCF" w:rsidP="009A0CCF">
            <w:pPr>
              <w:rPr>
                <w:b w:val="0"/>
                <w:color w:val="000000"/>
                <w:sz w:val="18"/>
                <w:szCs w:val="18"/>
                <w:lang w:val="hr-HR" w:eastAsia="hr-HR"/>
              </w:rPr>
            </w:pPr>
            <w:r w:rsidRPr="009A0CCF">
              <w:rPr>
                <w:b w:val="0"/>
                <w:color w:val="000000"/>
                <w:sz w:val="18"/>
                <w:szCs w:val="18"/>
                <w:lang w:val="hr-HR" w:eastAsia="hr-HR"/>
              </w:rPr>
              <w:t>RELIANCE D.O.O.</w:t>
            </w:r>
          </w:p>
        </w:tc>
        <w:tc>
          <w:tcPr>
            <w:tcW w:w="3402" w:type="dxa"/>
            <w:tcBorders>
              <w:top w:val="single" w:sz="4" w:space="0" w:color="auto"/>
              <w:left w:val="nil"/>
              <w:bottom w:val="single" w:sz="4" w:space="0" w:color="auto"/>
              <w:right w:val="single" w:sz="4" w:space="0" w:color="auto"/>
            </w:tcBorders>
            <w:shd w:val="clear" w:color="auto" w:fill="auto"/>
            <w:vAlign w:val="bottom"/>
            <w:hideMark/>
          </w:tcPr>
          <w:p w14:paraId="15EBFF98" w14:textId="77777777" w:rsidR="009A0CCF" w:rsidRPr="009A0CCF" w:rsidRDefault="009A0CCF" w:rsidP="009A0CCF">
            <w:pPr>
              <w:rPr>
                <w:b w:val="0"/>
                <w:color w:val="000000"/>
                <w:sz w:val="18"/>
                <w:szCs w:val="18"/>
                <w:lang w:val="hr-HR" w:eastAsia="hr-HR"/>
              </w:rPr>
            </w:pPr>
            <w:r w:rsidRPr="009A0CCF">
              <w:rPr>
                <w:b w:val="0"/>
                <w:color w:val="000000"/>
                <w:sz w:val="18"/>
                <w:szCs w:val="18"/>
                <w:lang w:val="hr-HR" w:eastAsia="hr-HR"/>
              </w:rPr>
              <w:t>Uređenje igrališta DV Veslo</w:t>
            </w:r>
          </w:p>
        </w:tc>
        <w:tc>
          <w:tcPr>
            <w:tcW w:w="1985" w:type="dxa"/>
            <w:tcBorders>
              <w:top w:val="single" w:sz="4" w:space="0" w:color="auto"/>
              <w:left w:val="nil"/>
              <w:bottom w:val="single" w:sz="4" w:space="0" w:color="auto"/>
              <w:right w:val="single" w:sz="4" w:space="0" w:color="auto"/>
            </w:tcBorders>
            <w:shd w:val="clear" w:color="auto" w:fill="auto"/>
            <w:noWrap/>
            <w:vAlign w:val="bottom"/>
            <w:hideMark/>
          </w:tcPr>
          <w:p w14:paraId="19B91D66" w14:textId="77777777" w:rsidR="009A0CCF" w:rsidRPr="009A0CCF" w:rsidRDefault="009A0CCF" w:rsidP="009A0CCF">
            <w:pPr>
              <w:rPr>
                <w:b w:val="0"/>
                <w:color w:val="000000"/>
                <w:sz w:val="18"/>
                <w:szCs w:val="18"/>
                <w:lang w:val="hr-HR" w:eastAsia="hr-HR"/>
              </w:rPr>
            </w:pPr>
            <w:r w:rsidRPr="009A0CCF">
              <w:rPr>
                <w:b w:val="0"/>
                <w:color w:val="000000"/>
                <w:sz w:val="18"/>
                <w:szCs w:val="18"/>
                <w:lang w:val="hr-HR" w:eastAsia="hr-HR"/>
              </w:rPr>
              <w:t>4101059980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14:paraId="6DA987DA" w14:textId="77777777" w:rsidR="009A0CCF" w:rsidRPr="009A0CCF" w:rsidRDefault="009A0CCF" w:rsidP="009A0CCF">
            <w:pPr>
              <w:jc w:val="right"/>
              <w:rPr>
                <w:b w:val="0"/>
                <w:color w:val="000000"/>
                <w:sz w:val="18"/>
                <w:szCs w:val="18"/>
                <w:lang w:val="hr-HR" w:eastAsia="hr-HR"/>
              </w:rPr>
            </w:pPr>
            <w:r w:rsidRPr="009A0CCF">
              <w:rPr>
                <w:b w:val="0"/>
                <w:color w:val="000000"/>
                <w:sz w:val="18"/>
                <w:szCs w:val="18"/>
                <w:lang w:val="hr-HR" w:eastAsia="hr-HR"/>
              </w:rPr>
              <w:t>06.10.2023</w:t>
            </w:r>
          </w:p>
        </w:tc>
      </w:tr>
      <w:tr w:rsidR="009A0CCF" w:rsidRPr="009A0CCF" w14:paraId="1CF921A3" w14:textId="77777777" w:rsidTr="00BA282C">
        <w:trPr>
          <w:trHeight w:val="300"/>
        </w:trPr>
        <w:tc>
          <w:tcPr>
            <w:tcW w:w="1277"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A829F57" w14:textId="77777777" w:rsidR="009A0CCF" w:rsidRPr="009A0CCF" w:rsidRDefault="009A0CCF" w:rsidP="009A0CCF">
            <w:pPr>
              <w:rPr>
                <w:b w:val="0"/>
                <w:color w:val="000000"/>
                <w:sz w:val="18"/>
                <w:szCs w:val="18"/>
                <w:lang w:val="hr-HR" w:eastAsia="hr-HR"/>
              </w:rPr>
            </w:pPr>
            <w:r w:rsidRPr="009A0CCF">
              <w:rPr>
                <w:b w:val="0"/>
                <w:color w:val="000000"/>
                <w:sz w:val="18"/>
                <w:szCs w:val="18"/>
                <w:lang w:val="hr-HR" w:eastAsia="hr-HR"/>
              </w:rPr>
              <w:t>8.2.2022</w:t>
            </w:r>
          </w:p>
        </w:tc>
        <w:tc>
          <w:tcPr>
            <w:tcW w:w="1437" w:type="dxa"/>
            <w:tcBorders>
              <w:top w:val="single" w:sz="4" w:space="0" w:color="auto"/>
              <w:left w:val="nil"/>
              <w:bottom w:val="single" w:sz="4" w:space="0" w:color="auto"/>
              <w:right w:val="single" w:sz="4" w:space="0" w:color="auto"/>
            </w:tcBorders>
            <w:shd w:val="clear" w:color="auto" w:fill="auto"/>
            <w:vAlign w:val="bottom"/>
            <w:hideMark/>
          </w:tcPr>
          <w:p w14:paraId="4027AD6A" w14:textId="77777777" w:rsidR="009A0CCF" w:rsidRPr="009A0CCF" w:rsidRDefault="009A0CCF" w:rsidP="009A0CCF">
            <w:pPr>
              <w:rPr>
                <w:b w:val="0"/>
                <w:color w:val="000000"/>
                <w:sz w:val="18"/>
                <w:szCs w:val="18"/>
                <w:lang w:val="hr-HR" w:eastAsia="hr-HR"/>
              </w:rPr>
            </w:pPr>
            <w:r w:rsidRPr="009A0CCF">
              <w:rPr>
                <w:b w:val="0"/>
                <w:color w:val="000000"/>
                <w:sz w:val="18"/>
                <w:szCs w:val="18"/>
                <w:lang w:val="hr-HR" w:eastAsia="hr-HR"/>
              </w:rPr>
              <w:t>Garancija</w:t>
            </w:r>
          </w:p>
        </w:tc>
        <w:tc>
          <w:tcPr>
            <w:tcW w:w="1498" w:type="dxa"/>
            <w:tcBorders>
              <w:top w:val="single" w:sz="4" w:space="0" w:color="auto"/>
              <w:left w:val="nil"/>
              <w:bottom w:val="single" w:sz="4" w:space="0" w:color="auto"/>
              <w:right w:val="single" w:sz="4" w:space="0" w:color="auto"/>
            </w:tcBorders>
            <w:shd w:val="clear" w:color="auto" w:fill="auto"/>
            <w:noWrap/>
            <w:vAlign w:val="bottom"/>
            <w:hideMark/>
          </w:tcPr>
          <w:p w14:paraId="4D34890F" w14:textId="77777777" w:rsidR="009A0CCF" w:rsidRPr="009A0CCF" w:rsidRDefault="009A0CCF" w:rsidP="009A0CCF">
            <w:pPr>
              <w:jc w:val="right"/>
              <w:rPr>
                <w:b w:val="0"/>
                <w:color w:val="000000"/>
                <w:sz w:val="18"/>
                <w:szCs w:val="18"/>
                <w:lang w:val="hr-HR" w:eastAsia="hr-HR"/>
              </w:rPr>
            </w:pPr>
            <w:r w:rsidRPr="009A0CCF">
              <w:rPr>
                <w:b w:val="0"/>
                <w:color w:val="000000"/>
                <w:sz w:val="18"/>
                <w:szCs w:val="18"/>
                <w:lang w:val="hr-HR" w:eastAsia="hr-HR"/>
              </w:rPr>
              <w:t>205.000,00</w:t>
            </w:r>
          </w:p>
        </w:tc>
        <w:tc>
          <w:tcPr>
            <w:tcW w:w="2734" w:type="dxa"/>
            <w:tcBorders>
              <w:top w:val="single" w:sz="4" w:space="0" w:color="auto"/>
              <w:left w:val="nil"/>
              <w:bottom w:val="single" w:sz="4" w:space="0" w:color="auto"/>
              <w:right w:val="single" w:sz="4" w:space="0" w:color="auto"/>
            </w:tcBorders>
            <w:shd w:val="clear" w:color="auto" w:fill="auto"/>
            <w:vAlign w:val="bottom"/>
            <w:hideMark/>
          </w:tcPr>
          <w:p w14:paraId="737ADE36" w14:textId="77777777" w:rsidR="009A0CCF" w:rsidRPr="009A0CCF" w:rsidRDefault="009A0CCF" w:rsidP="009A0CCF">
            <w:pPr>
              <w:rPr>
                <w:b w:val="0"/>
                <w:color w:val="000000"/>
                <w:sz w:val="18"/>
                <w:szCs w:val="18"/>
                <w:lang w:val="hr-HR" w:eastAsia="hr-HR"/>
              </w:rPr>
            </w:pPr>
            <w:r w:rsidRPr="009A0CCF">
              <w:rPr>
                <w:b w:val="0"/>
                <w:color w:val="000000"/>
                <w:sz w:val="18"/>
                <w:szCs w:val="18"/>
                <w:lang w:val="hr-HR" w:eastAsia="hr-HR"/>
              </w:rPr>
              <w:t>PAKLENI OTOCI D.O.O.</w:t>
            </w:r>
          </w:p>
        </w:tc>
        <w:tc>
          <w:tcPr>
            <w:tcW w:w="3402" w:type="dxa"/>
            <w:tcBorders>
              <w:top w:val="single" w:sz="4" w:space="0" w:color="auto"/>
              <w:left w:val="nil"/>
              <w:bottom w:val="single" w:sz="4" w:space="0" w:color="auto"/>
              <w:right w:val="single" w:sz="4" w:space="0" w:color="auto"/>
            </w:tcBorders>
            <w:shd w:val="clear" w:color="auto" w:fill="auto"/>
            <w:vAlign w:val="bottom"/>
            <w:hideMark/>
          </w:tcPr>
          <w:p w14:paraId="4BABAEAF" w14:textId="77777777" w:rsidR="009A0CCF" w:rsidRPr="009A0CCF" w:rsidRDefault="007A7A52" w:rsidP="009A0CCF">
            <w:pPr>
              <w:rPr>
                <w:b w:val="0"/>
                <w:color w:val="000000"/>
                <w:sz w:val="18"/>
                <w:szCs w:val="18"/>
                <w:lang w:val="hr-HR" w:eastAsia="hr-HR"/>
              </w:rPr>
            </w:pPr>
            <w:r>
              <w:rPr>
                <w:b w:val="0"/>
                <w:color w:val="000000"/>
                <w:sz w:val="18"/>
                <w:szCs w:val="18"/>
                <w:lang w:val="hr-HR" w:eastAsia="hr-HR"/>
              </w:rPr>
              <w:t>Nabava plovila</w:t>
            </w:r>
            <w:r w:rsidR="009A0CCF" w:rsidRPr="009A0CCF">
              <w:rPr>
                <w:b w:val="0"/>
                <w:color w:val="000000"/>
                <w:sz w:val="18"/>
                <w:szCs w:val="18"/>
                <w:lang w:val="hr-HR" w:eastAsia="hr-HR"/>
              </w:rPr>
              <w:t xml:space="preserve"> - HCK Z</w:t>
            </w:r>
            <w:r>
              <w:rPr>
                <w:b w:val="0"/>
                <w:color w:val="000000"/>
                <w:sz w:val="18"/>
                <w:szCs w:val="18"/>
                <w:lang w:val="hr-HR" w:eastAsia="hr-HR"/>
              </w:rPr>
              <w:t>larin</w:t>
            </w:r>
          </w:p>
        </w:tc>
        <w:tc>
          <w:tcPr>
            <w:tcW w:w="1985" w:type="dxa"/>
            <w:tcBorders>
              <w:top w:val="single" w:sz="4" w:space="0" w:color="auto"/>
              <w:left w:val="nil"/>
              <w:bottom w:val="single" w:sz="4" w:space="0" w:color="auto"/>
              <w:right w:val="single" w:sz="4" w:space="0" w:color="auto"/>
            </w:tcBorders>
            <w:shd w:val="clear" w:color="auto" w:fill="auto"/>
            <w:noWrap/>
            <w:vAlign w:val="bottom"/>
            <w:hideMark/>
          </w:tcPr>
          <w:p w14:paraId="14594D2A" w14:textId="77777777" w:rsidR="009A0CCF" w:rsidRPr="009A0CCF" w:rsidRDefault="009A0CCF" w:rsidP="009A0CCF">
            <w:pPr>
              <w:rPr>
                <w:b w:val="0"/>
                <w:color w:val="000000"/>
                <w:sz w:val="18"/>
                <w:szCs w:val="18"/>
                <w:lang w:val="hr-HR" w:eastAsia="hr-HR"/>
              </w:rPr>
            </w:pPr>
            <w:r w:rsidRPr="009A0CCF">
              <w:rPr>
                <w:b w:val="0"/>
                <w:color w:val="000000"/>
                <w:sz w:val="18"/>
                <w:szCs w:val="18"/>
                <w:lang w:val="hr-HR" w:eastAsia="hr-HR"/>
              </w:rPr>
              <w:t>G/222/22</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14:paraId="40F1F2B7" w14:textId="77777777" w:rsidR="009A0CCF" w:rsidRPr="009A0CCF" w:rsidRDefault="009A0CCF" w:rsidP="009A0CCF">
            <w:pPr>
              <w:jc w:val="right"/>
              <w:rPr>
                <w:b w:val="0"/>
                <w:color w:val="000000"/>
                <w:sz w:val="18"/>
                <w:szCs w:val="18"/>
                <w:lang w:val="hr-HR" w:eastAsia="hr-HR"/>
              </w:rPr>
            </w:pPr>
            <w:r w:rsidRPr="009A0CCF">
              <w:rPr>
                <w:b w:val="0"/>
                <w:color w:val="000000"/>
                <w:sz w:val="18"/>
                <w:szCs w:val="18"/>
                <w:lang w:val="hr-HR" w:eastAsia="hr-HR"/>
              </w:rPr>
              <w:t>31.01.2023</w:t>
            </w:r>
          </w:p>
        </w:tc>
      </w:tr>
      <w:tr w:rsidR="009A0CCF" w:rsidRPr="009A0CCF" w14:paraId="7AEC477D" w14:textId="77777777" w:rsidTr="00BA282C">
        <w:trPr>
          <w:trHeight w:val="300"/>
        </w:trPr>
        <w:tc>
          <w:tcPr>
            <w:tcW w:w="1277"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C8C24D0" w14:textId="77777777" w:rsidR="009A0CCF" w:rsidRPr="009A0CCF" w:rsidRDefault="009A0CCF" w:rsidP="009A0CCF">
            <w:pPr>
              <w:rPr>
                <w:b w:val="0"/>
                <w:color w:val="000000"/>
                <w:sz w:val="18"/>
                <w:szCs w:val="18"/>
                <w:lang w:val="hr-HR" w:eastAsia="hr-HR"/>
              </w:rPr>
            </w:pPr>
            <w:r w:rsidRPr="009A0CCF">
              <w:rPr>
                <w:b w:val="0"/>
                <w:color w:val="000000"/>
                <w:sz w:val="18"/>
                <w:szCs w:val="18"/>
                <w:lang w:val="hr-HR" w:eastAsia="hr-HR"/>
              </w:rPr>
              <w:t>17.2.2022</w:t>
            </w:r>
          </w:p>
        </w:tc>
        <w:tc>
          <w:tcPr>
            <w:tcW w:w="1437" w:type="dxa"/>
            <w:tcBorders>
              <w:top w:val="single" w:sz="4" w:space="0" w:color="auto"/>
              <w:left w:val="nil"/>
              <w:bottom w:val="single" w:sz="4" w:space="0" w:color="auto"/>
              <w:right w:val="single" w:sz="4" w:space="0" w:color="auto"/>
            </w:tcBorders>
            <w:shd w:val="clear" w:color="auto" w:fill="auto"/>
            <w:vAlign w:val="bottom"/>
            <w:hideMark/>
          </w:tcPr>
          <w:p w14:paraId="476CF4B0" w14:textId="77777777" w:rsidR="009A0CCF" w:rsidRPr="009A0CCF" w:rsidRDefault="009A0CCF" w:rsidP="009A0CCF">
            <w:pPr>
              <w:rPr>
                <w:b w:val="0"/>
                <w:color w:val="000000"/>
                <w:sz w:val="18"/>
                <w:szCs w:val="18"/>
                <w:lang w:val="hr-HR" w:eastAsia="hr-HR"/>
              </w:rPr>
            </w:pPr>
            <w:r w:rsidRPr="009A0CCF">
              <w:rPr>
                <w:b w:val="0"/>
                <w:color w:val="000000"/>
                <w:sz w:val="18"/>
                <w:szCs w:val="18"/>
                <w:lang w:val="hr-HR" w:eastAsia="hr-HR"/>
              </w:rPr>
              <w:t>Garancija</w:t>
            </w:r>
          </w:p>
        </w:tc>
        <w:tc>
          <w:tcPr>
            <w:tcW w:w="1498" w:type="dxa"/>
            <w:tcBorders>
              <w:top w:val="single" w:sz="4" w:space="0" w:color="auto"/>
              <w:left w:val="nil"/>
              <w:bottom w:val="single" w:sz="4" w:space="0" w:color="auto"/>
              <w:right w:val="single" w:sz="4" w:space="0" w:color="auto"/>
            </w:tcBorders>
            <w:shd w:val="clear" w:color="auto" w:fill="auto"/>
            <w:noWrap/>
            <w:vAlign w:val="bottom"/>
            <w:hideMark/>
          </w:tcPr>
          <w:p w14:paraId="39F3D576" w14:textId="77777777" w:rsidR="009A0CCF" w:rsidRPr="009A0CCF" w:rsidRDefault="009A0CCF" w:rsidP="009A0CCF">
            <w:pPr>
              <w:jc w:val="right"/>
              <w:rPr>
                <w:b w:val="0"/>
                <w:color w:val="000000"/>
                <w:sz w:val="18"/>
                <w:szCs w:val="18"/>
                <w:lang w:val="hr-HR" w:eastAsia="hr-HR"/>
              </w:rPr>
            </w:pPr>
            <w:r w:rsidRPr="009A0CCF">
              <w:rPr>
                <w:b w:val="0"/>
                <w:color w:val="000000"/>
                <w:sz w:val="18"/>
                <w:szCs w:val="18"/>
                <w:lang w:val="hr-HR" w:eastAsia="hr-HR"/>
              </w:rPr>
              <w:t>268.167,20</w:t>
            </w:r>
          </w:p>
        </w:tc>
        <w:tc>
          <w:tcPr>
            <w:tcW w:w="2734" w:type="dxa"/>
            <w:tcBorders>
              <w:top w:val="single" w:sz="4" w:space="0" w:color="auto"/>
              <w:left w:val="nil"/>
              <w:bottom w:val="single" w:sz="4" w:space="0" w:color="auto"/>
              <w:right w:val="single" w:sz="4" w:space="0" w:color="auto"/>
            </w:tcBorders>
            <w:shd w:val="clear" w:color="auto" w:fill="auto"/>
            <w:vAlign w:val="bottom"/>
            <w:hideMark/>
          </w:tcPr>
          <w:p w14:paraId="5A50DB52" w14:textId="77777777" w:rsidR="009A0CCF" w:rsidRPr="009A0CCF" w:rsidRDefault="009A0CCF" w:rsidP="009A0CCF">
            <w:pPr>
              <w:rPr>
                <w:b w:val="0"/>
                <w:color w:val="000000"/>
                <w:sz w:val="18"/>
                <w:szCs w:val="18"/>
                <w:lang w:val="hr-HR" w:eastAsia="hr-HR"/>
              </w:rPr>
            </w:pPr>
            <w:r w:rsidRPr="009A0CCF">
              <w:rPr>
                <w:b w:val="0"/>
                <w:color w:val="000000"/>
                <w:sz w:val="18"/>
                <w:szCs w:val="18"/>
                <w:lang w:val="hr-HR" w:eastAsia="hr-HR"/>
              </w:rPr>
              <w:t>TEC GRADNJA D.O.O.</w:t>
            </w:r>
          </w:p>
        </w:tc>
        <w:tc>
          <w:tcPr>
            <w:tcW w:w="3402" w:type="dxa"/>
            <w:tcBorders>
              <w:top w:val="single" w:sz="4" w:space="0" w:color="auto"/>
              <w:left w:val="nil"/>
              <w:bottom w:val="single" w:sz="4" w:space="0" w:color="auto"/>
              <w:right w:val="single" w:sz="4" w:space="0" w:color="auto"/>
            </w:tcBorders>
            <w:shd w:val="clear" w:color="auto" w:fill="auto"/>
            <w:vAlign w:val="bottom"/>
            <w:hideMark/>
          </w:tcPr>
          <w:p w14:paraId="6AFAAF41" w14:textId="77777777" w:rsidR="009A0CCF" w:rsidRPr="009A0CCF" w:rsidRDefault="009A0CCF" w:rsidP="009A0CCF">
            <w:pPr>
              <w:rPr>
                <w:b w:val="0"/>
                <w:color w:val="000000"/>
                <w:sz w:val="18"/>
                <w:szCs w:val="18"/>
                <w:lang w:val="hr-HR" w:eastAsia="hr-HR"/>
              </w:rPr>
            </w:pPr>
            <w:r w:rsidRPr="009A0CCF">
              <w:rPr>
                <w:b w:val="0"/>
                <w:color w:val="000000"/>
                <w:sz w:val="18"/>
                <w:szCs w:val="18"/>
                <w:lang w:val="hr-HR" w:eastAsia="hr-HR"/>
              </w:rPr>
              <w:t xml:space="preserve">Uređenje </w:t>
            </w:r>
            <w:r w:rsidR="007A7A52">
              <w:rPr>
                <w:b w:val="0"/>
                <w:color w:val="000000"/>
                <w:sz w:val="18"/>
                <w:szCs w:val="18"/>
                <w:lang w:val="hr-HR" w:eastAsia="hr-HR"/>
              </w:rPr>
              <w:t>u</w:t>
            </w:r>
            <w:r w:rsidRPr="009A0CCF">
              <w:rPr>
                <w:b w:val="0"/>
                <w:color w:val="000000"/>
                <w:sz w:val="18"/>
                <w:szCs w:val="18"/>
                <w:lang w:val="hr-HR" w:eastAsia="hr-HR"/>
              </w:rPr>
              <w:t>lic</w:t>
            </w:r>
            <w:r w:rsidR="007A7A52">
              <w:rPr>
                <w:b w:val="0"/>
                <w:color w:val="000000"/>
                <w:sz w:val="18"/>
                <w:szCs w:val="18"/>
                <w:lang w:val="hr-HR" w:eastAsia="hr-HR"/>
              </w:rPr>
              <w:t>a</w:t>
            </w:r>
            <w:r w:rsidRPr="009A0CCF">
              <w:rPr>
                <w:b w:val="0"/>
                <w:color w:val="000000"/>
                <w:sz w:val="18"/>
                <w:szCs w:val="18"/>
                <w:lang w:val="hr-HR" w:eastAsia="hr-HR"/>
              </w:rPr>
              <w:t xml:space="preserve"> P. Grubišića i Zadarske</w:t>
            </w:r>
          </w:p>
        </w:tc>
        <w:tc>
          <w:tcPr>
            <w:tcW w:w="1985" w:type="dxa"/>
            <w:tcBorders>
              <w:top w:val="single" w:sz="4" w:space="0" w:color="auto"/>
              <w:left w:val="nil"/>
              <w:bottom w:val="single" w:sz="4" w:space="0" w:color="auto"/>
              <w:right w:val="single" w:sz="4" w:space="0" w:color="auto"/>
            </w:tcBorders>
            <w:shd w:val="clear" w:color="auto" w:fill="auto"/>
            <w:noWrap/>
            <w:vAlign w:val="bottom"/>
            <w:hideMark/>
          </w:tcPr>
          <w:p w14:paraId="2E2241FB" w14:textId="77777777" w:rsidR="009A0CCF" w:rsidRPr="009A0CCF" w:rsidRDefault="009A0CCF" w:rsidP="009A0CCF">
            <w:pPr>
              <w:rPr>
                <w:b w:val="0"/>
                <w:color w:val="000000"/>
                <w:sz w:val="18"/>
                <w:szCs w:val="18"/>
                <w:lang w:val="hr-HR" w:eastAsia="hr-HR"/>
              </w:rPr>
            </w:pPr>
            <w:r w:rsidRPr="009A0CCF">
              <w:rPr>
                <w:b w:val="0"/>
                <w:color w:val="000000"/>
                <w:sz w:val="18"/>
                <w:szCs w:val="18"/>
                <w:lang w:val="hr-HR" w:eastAsia="hr-HR"/>
              </w:rPr>
              <w:t>5402276933</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14:paraId="734A0D47" w14:textId="77777777" w:rsidR="009A0CCF" w:rsidRPr="009A0CCF" w:rsidRDefault="009A0CCF" w:rsidP="009A0CCF">
            <w:pPr>
              <w:jc w:val="right"/>
              <w:rPr>
                <w:b w:val="0"/>
                <w:color w:val="000000"/>
                <w:sz w:val="18"/>
                <w:szCs w:val="18"/>
                <w:lang w:val="hr-HR" w:eastAsia="hr-HR"/>
              </w:rPr>
            </w:pPr>
            <w:r w:rsidRPr="009A0CCF">
              <w:rPr>
                <w:b w:val="0"/>
                <w:color w:val="000000"/>
                <w:sz w:val="18"/>
                <w:szCs w:val="18"/>
                <w:lang w:val="hr-HR" w:eastAsia="hr-HR"/>
              </w:rPr>
              <w:t>05.03.2023</w:t>
            </w:r>
          </w:p>
        </w:tc>
      </w:tr>
      <w:tr w:rsidR="009A0CCF" w:rsidRPr="009A0CCF" w14:paraId="0BBE88FA" w14:textId="77777777" w:rsidTr="00BA282C">
        <w:trPr>
          <w:trHeight w:val="735"/>
        </w:trPr>
        <w:tc>
          <w:tcPr>
            <w:tcW w:w="1277"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57F796D" w14:textId="77777777" w:rsidR="009A0CCF" w:rsidRPr="009A0CCF" w:rsidRDefault="009A0CCF" w:rsidP="009A0CCF">
            <w:pPr>
              <w:rPr>
                <w:b w:val="0"/>
                <w:color w:val="000000"/>
                <w:sz w:val="18"/>
                <w:szCs w:val="18"/>
                <w:lang w:val="hr-HR" w:eastAsia="hr-HR"/>
              </w:rPr>
            </w:pPr>
            <w:r w:rsidRPr="009A0CCF">
              <w:rPr>
                <w:b w:val="0"/>
                <w:color w:val="000000"/>
                <w:sz w:val="18"/>
                <w:szCs w:val="18"/>
                <w:lang w:val="hr-HR" w:eastAsia="hr-HR"/>
              </w:rPr>
              <w:t>16.2.2022</w:t>
            </w:r>
          </w:p>
        </w:tc>
        <w:tc>
          <w:tcPr>
            <w:tcW w:w="1437" w:type="dxa"/>
            <w:tcBorders>
              <w:top w:val="single" w:sz="4" w:space="0" w:color="auto"/>
              <w:left w:val="nil"/>
              <w:bottom w:val="single" w:sz="4" w:space="0" w:color="auto"/>
              <w:right w:val="single" w:sz="4" w:space="0" w:color="auto"/>
            </w:tcBorders>
            <w:shd w:val="clear" w:color="auto" w:fill="auto"/>
            <w:vAlign w:val="bottom"/>
            <w:hideMark/>
          </w:tcPr>
          <w:p w14:paraId="16621D8C" w14:textId="77777777" w:rsidR="009A0CCF" w:rsidRPr="009A0CCF" w:rsidRDefault="009A0CCF" w:rsidP="009A0CCF">
            <w:pPr>
              <w:rPr>
                <w:b w:val="0"/>
                <w:color w:val="000000"/>
                <w:sz w:val="18"/>
                <w:szCs w:val="18"/>
                <w:lang w:val="hr-HR" w:eastAsia="hr-HR"/>
              </w:rPr>
            </w:pPr>
            <w:r w:rsidRPr="009A0CCF">
              <w:rPr>
                <w:b w:val="0"/>
                <w:color w:val="000000"/>
                <w:sz w:val="18"/>
                <w:szCs w:val="18"/>
                <w:lang w:val="hr-HR" w:eastAsia="hr-HR"/>
              </w:rPr>
              <w:t>Garancija</w:t>
            </w:r>
          </w:p>
        </w:tc>
        <w:tc>
          <w:tcPr>
            <w:tcW w:w="1498" w:type="dxa"/>
            <w:tcBorders>
              <w:top w:val="single" w:sz="4" w:space="0" w:color="auto"/>
              <w:left w:val="nil"/>
              <w:bottom w:val="single" w:sz="4" w:space="0" w:color="auto"/>
              <w:right w:val="single" w:sz="4" w:space="0" w:color="auto"/>
            </w:tcBorders>
            <w:shd w:val="clear" w:color="auto" w:fill="auto"/>
            <w:noWrap/>
            <w:vAlign w:val="bottom"/>
            <w:hideMark/>
          </w:tcPr>
          <w:p w14:paraId="4D143A42" w14:textId="77777777" w:rsidR="009A0CCF" w:rsidRPr="009A0CCF" w:rsidRDefault="009A0CCF" w:rsidP="009A0CCF">
            <w:pPr>
              <w:jc w:val="right"/>
              <w:rPr>
                <w:b w:val="0"/>
                <w:color w:val="000000"/>
                <w:sz w:val="18"/>
                <w:szCs w:val="18"/>
                <w:lang w:val="hr-HR" w:eastAsia="hr-HR"/>
              </w:rPr>
            </w:pPr>
            <w:r w:rsidRPr="009A0CCF">
              <w:rPr>
                <w:b w:val="0"/>
                <w:color w:val="000000"/>
                <w:sz w:val="18"/>
                <w:szCs w:val="18"/>
                <w:lang w:val="hr-HR" w:eastAsia="hr-HR"/>
              </w:rPr>
              <w:t>62.900,00</w:t>
            </w:r>
          </w:p>
        </w:tc>
        <w:tc>
          <w:tcPr>
            <w:tcW w:w="2734" w:type="dxa"/>
            <w:tcBorders>
              <w:top w:val="single" w:sz="4" w:space="0" w:color="auto"/>
              <w:left w:val="nil"/>
              <w:bottom w:val="single" w:sz="4" w:space="0" w:color="auto"/>
              <w:right w:val="single" w:sz="4" w:space="0" w:color="auto"/>
            </w:tcBorders>
            <w:shd w:val="clear" w:color="auto" w:fill="auto"/>
            <w:vAlign w:val="bottom"/>
            <w:hideMark/>
          </w:tcPr>
          <w:p w14:paraId="1C0BCADF" w14:textId="77777777" w:rsidR="009A0CCF" w:rsidRPr="009A0CCF" w:rsidRDefault="009A0CCF" w:rsidP="009A0CCF">
            <w:pPr>
              <w:rPr>
                <w:b w:val="0"/>
                <w:color w:val="000000"/>
                <w:sz w:val="18"/>
                <w:szCs w:val="18"/>
                <w:lang w:val="hr-HR" w:eastAsia="hr-HR"/>
              </w:rPr>
            </w:pPr>
            <w:r w:rsidRPr="009A0CCF">
              <w:rPr>
                <w:b w:val="0"/>
                <w:color w:val="000000"/>
                <w:sz w:val="18"/>
                <w:szCs w:val="18"/>
                <w:lang w:val="hr-HR" w:eastAsia="hr-HR"/>
              </w:rPr>
              <w:t>AS-EKO d.o.o. ŠIBENIK</w:t>
            </w:r>
          </w:p>
        </w:tc>
        <w:tc>
          <w:tcPr>
            <w:tcW w:w="3402" w:type="dxa"/>
            <w:tcBorders>
              <w:top w:val="single" w:sz="4" w:space="0" w:color="auto"/>
              <w:left w:val="nil"/>
              <w:bottom w:val="single" w:sz="4" w:space="0" w:color="auto"/>
              <w:right w:val="single" w:sz="4" w:space="0" w:color="auto"/>
            </w:tcBorders>
            <w:shd w:val="clear" w:color="auto" w:fill="auto"/>
            <w:vAlign w:val="bottom"/>
            <w:hideMark/>
          </w:tcPr>
          <w:p w14:paraId="0B729F23" w14:textId="77777777" w:rsidR="009A0CCF" w:rsidRPr="009A0CCF" w:rsidRDefault="009A0CCF" w:rsidP="009A0CCF">
            <w:pPr>
              <w:rPr>
                <w:b w:val="0"/>
                <w:color w:val="000000"/>
                <w:sz w:val="18"/>
                <w:szCs w:val="18"/>
                <w:lang w:val="hr-HR" w:eastAsia="hr-HR"/>
              </w:rPr>
            </w:pPr>
            <w:r w:rsidRPr="009A0CCF">
              <w:rPr>
                <w:b w:val="0"/>
                <w:color w:val="000000"/>
                <w:sz w:val="18"/>
                <w:szCs w:val="18"/>
                <w:lang w:val="hr-HR" w:eastAsia="hr-HR"/>
              </w:rPr>
              <w:t>III. Ugovor o povjeravanju obavljanja komunalne djelatnosti dezinsekcije i deratizacije</w:t>
            </w:r>
          </w:p>
        </w:tc>
        <w:tc>
          <w:tcPr>
            <w:tcW w:w="1985" w:type="dxa"/>
            <w:tcBorders>
              <w:top w:val="single" w:sz="4" w:space="0" w:color="auto"/>
              <w:left w:val="nil"/>
              <w:bottom w:val="single" w:sz="4" w:space="0" w:color="auto"/>
              <w:right w:val="single" w:sz="4" w:space="0" w:color="auto"/>
            </w:tcBorders>
            <w:shd w:val="clear" w:color="auto" w:fill="auto"/>
            <w:noWrap/>
            <w:vAlign w:val="bottom"/>
            <w:hideMark/>
          </w:tcPr>
          <w:p w14:paraId="474FB830" w14:textId="77777777" w:rsidR="009A0CCF" w:rsidRPr="009A0CCF" w:rsidRDefault="009A0CCF" w:rsidP="009A0CCF">
            <w:pPr>
              <w:rPr>
                <w:b w:val="0"/>
                <w:color w:val="000000"/>
                <w:sz w:val="18"/>
                <w:szCs w:val="18"/>
                <w:lang w:val="hr-HR" w:eastAsia="hr-HR"/>
              </w:rPr>
            </w:pPr>
            <w:r w:rsidRPr="009A0CCF">
              <w:rPr>
                <w:b w:val="0"/>
                <w:color w:val="000000"/>
                <w:sz w:val="18"/>
                <w:szCs w:val="18"/>
                <w:lang w:val="hr-HR" w:eastAsia="hr-HR"/>
              </w:rPr>
              <w:t>5402276329</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14:paraId="5859E54C" w14:textId="77777777" w:rsidR="009A0CCF" w:rsidRPr="009A0CCF" w:rsidRDefault="009A0CCF" w:rsidP="009A0CCF">
            <w:pPr>
              <w:jc w:val="right"/>
              <w:rPr>
                <w:b w:val="0"/>
                <w:color w:val="000000"/>
                <w:sz w:val="18"/>
                <w:szCs w:val="18"/>
                <w:lang w:val="hr-HR" w:eastAsia="hr-HR"/>
              </w:rPr>
            </w:pPr>
            <w:r w:rsidRPr="009A0CCF">
              <w:rPr>
                <w:b w:val="0"/>
                <w:color w:val="000000"/>
                <w:sz w:val="18"/>
                <w:szCs w:val="18"/>
                <w:lang w:val="hr-HR" w:eastAsia="hr-HR"/>
              </w:rPr>
              <w:t>31.03.2023</w:t>
            </w:r>
          </w:p>
        </w:tc>
      </w:tr>
      <w:tr w:rsidR="009A0CCF" w:rsidRPr="009A0CCF" w14:paraId="0172E70E" w14:textId="77777777" w:rsidTr="00BA282C">
        <w:trPr>
          <w:trHeight w:val="495"/>
        </w:trPr>
        <w:tc>
          <w:tcPr>
            <w:tcW w:w="1277"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79995AB" w14:textId="77777777" w:rsidR="009A0CCF" w:rsidRPr="009A0CCF" w:rsidRDefault="009A0CCF" w:rsidP="009A0CCF">
            <w:pPr>
              <w:rPr>
                <w:b w:val="0"/>
                <w:color w:val="000000"/>
                <w:sz w:val="18"/>
                <w:szCs w:val="18"/>
                <w:lang w:val="hr-HR" w:eastAsia="hr-HR"/>
              </w:rPr>
            </w:pPr>
            <w:r w:rsidRPr="009A0CCF">
              <w:rPr>
                <w:b w:val="0"/>
                <w:color w:val="000000"/>
                <w:sz w:val="18"/>
                <w:szCs w:val="18"/>
                <w:lang w:val="hr-HR" w:eastAsia="hr-HR"/>
              </w:rPr>
              <w:t>4.3.2022</w:t>
            </w:r>
          </w:p>
        </w:tc>
        <w:tc>
          <w:tcPr>
            <w:tcW w:w="1437" w:type="dxa"/>
            <w:tcBorders>
              <w:top w:val="single" w:sz="4" w:space="0" w:color="auto"/>
              <w:left w:val="nil"/>
              <w:bottom w:val="single" w:sz="4" w:space="0" w:color="auto"/>
              <w:right w:val="single" w:sz="4" w:space="0" w:color="auto"/>
            </w:tcBorders>
            <w:shd w:val="clear" w:color="auto" w:fill="auto"/>
            <w:vAlign w:val="bottom"/>
            <w:hideMark/>
          </w:tcPr>
          <w:p w14:paraId="4A0F9976" w14:textId="77777777" w:rsidR="009A0CCF" w:rsidRPr="009A0CCF" w:rsidRDefault="009A0CCF" w:rsidP="009A0CCF">
            <w:pPr>
              <w:rPr>
                <w:b w:val="0"/>
                <w:color w:val="000000"/>
                <w:sz w:val="18"/>
                <w:szCs w:val="18"/>
                <w:lang w:val="hr-HR" w:eastAsia="hr-HR"/>
              </w:rPr>
            </w:pPr>
            <w:r w:rsidRPr="009A0CCF">
              <w:rPr>
                <w:b w:val="0"/>
                <w:color w:val="000000"/>
                <w:sz w:val="18"/>
                <w:szCs w:val="18"/>
                <w:lang w:val="hr-HR" w:eastAsia="hr-HR"/>
              </w:rPr>
              <w:t>Garancija</w:t>
            </w:r>
          </w:p>
        </w:tc>
        <w:tc>
          <w:tcPr>
            <w:tcW w:w="1498" w:type="dxa"/>
            <w:tcBorders>
              <w:top w:val="single" w:sz="4" w:space="0" w:color="auto"/>
              <w:left w:val="nil"/>
              <w:bottom w:val="single" w:sz="4" w:space="0" w:color="auto"/>
              <w:right w:val="single" w:sz="4" w:space="0" w:color="auto"/>
            </w:tcBorders>
            <w:shd w:val="clear" w:color="auto" w:fill="auto"/>
            <w:noWrap/>
            <w:vAlign w:val="bottom"/>
            <w:hideMark/>
          </w:tcPr>
          <w:p w14:paraId="537F23A0" w14:textId="77777777" w:rsidR="009A0CCF" w:rsidRPr="009A0CCF" w:rsidRDefault="009A0CCF" w:rsidP="009A0CCF">
            <w:pPr>
              <w:jc w:val="right"/>
              <w:rPr>
                <w:b w:val="0"/>
                <w:color w:val="000000"/>
                <w:sz w:val="18"/>
                <w:szCs w:val="18"/>
                <w:lang w:val="hr-HR" w:eastAsia="hr-HR"/>
              </w:rPr>
            </w:pPr>
            <w:r w:rsidRPr="009A0CCF">
              <w:rPr>
                <w:b w:val="0"/>
                <w:color w:val="000000"/>
                <w:sz w:val="18"/>
                <w:szCs w:val="18"/>
                <w:lang w:val="hr-HR" w:eastAsia="hr-HR"/>
              </w:rPr>
              <w:t>154.879,89</w:t>
            </w:r>
          </w:p>
        </w:tc>
        <w:tc>
          <w:tcPr>
            <w:tcW w:w="2734" w:type="dxa"/>
            <w:tcBorders>
              <w:top w:val="single" w:sz="4" w:space="0" w:color="auto"/>
              <w:left w:val="nil"/>
              <w:bottom w:val="single" w:sz="4" w:space="0" w:color="auto"/>
              <w:right w:val="single" w:sz="4" w:space="0" w:color="auto"/>
            </w:tcBorders>
            <w:shd w:val="clear" w:color="auto" w:fill="auto"/>
            <w:vAlign w:val="bottom"/>
            <w:hideMark/>
          </w:tcPr>
          <w:p w14:paraId="4F869035" w14:textId="77777777" w:rsidR="009A0CCF" w:rsidRPr="009A0CCF" w:rsidRDefault="009A0CCF" w:rsidP="009A0CCF">
            <w:pPr>
              <w:rPr>
                <w:b w:val="0"/>
                <w:color w:val="000000"/>
                <w:sz w:val="18"/>
                <w:szCs w:val="18"/>
                <w:lang w:val="hr-HR" w:eastAsia="hr-HR"/>
              </w:rPr>
            </w:pPr>
            <w:r w:rsidRPr="009A0CCF">
              <w:rPr>
                <w:b w:val="0"/>
                <w:color w:val="000000"/>
                <w:sz w:val="18"/>
                <w:szCs w:val="18"/>
                <w:lang w:val="hr-HR" w:eastAsia="hr-HR"/>
              </w:rPr>
              <w:t>STOLARIJA GOJANOVIĆ 1969.G. d.o.o. za trgovinu i usluge</w:t>
            </w:r>
          </w:p>
        </w:tc>
        <w:tc>
          <w:tcPr>
            <w:tcW w:w="3402" w:type="dxa"/>
            <w:tcBorders>
              <w:top w:val="single" w:sz="4" w:space="0" w:color="auto"/>
              <w:left w:val="nil"/>
              <w:bottom w:val="single" w:sz="4" w:space="0" w:color="auto"/>
              <w:right w:val="single" w:sz="4" w:space="0" w:color="auto"/>
            </w:tcBorders>
            <w:shd w:val="clear" w:color="auto" w:fill="auto"/>
            <w:vAlign w:val="bottom"/>
            <w:hideMark/>
          </w:tcPr>
          <w:p w14:paraId="78572E59" w14:textId="77777777" w:rsidR="009A0CCF" w:rsidRPr="009A0CCF" w:rsidRDefault="009A0CCF" w:rsidP="009A0CCF">
            <w:pPr>
              <w:rPr>
                <w:b w:val="0"/>
                <w:color w:val="000000"/>
                <w:sz w:val="18"/>
                <w:szCs w:val="18"/>
                <w:lang w:val="hr-HR" w:eastAsia="hr-HR"/>
              </w:rPr>
            </w:pPr>
            <w:r w:rsidRPr="009A0CCF">
              <w:rPr>
                <w:b w:val="0"/>
                <w:color w:val="000000"/>
                <w:sz w:val="18"/>
                <w:szCs w:val="18"/>
                <w:lang w:val="hr-HR" w:eastAsia="hr-HR"/>
              </w:rPr>
              <w:t xml:space="preserve">Uređenje </w:t>
            </w:r>
            <w:r w:rsidR="007A7A52">
              <w:rPr>
                <w:b w:val="0"/>
                <w:color w:val="000000"/>
                <w:sz w:val="18"/>
                <w:szCs w:val="18"/>
                <w:lang w:val="hr-HR" w:eastAsia="hr-HR"/>
              </w:rPr>
              <w:t>KU</w:t>
            </w:r>
            <w:r w:rsidRPr="009A0CCF">
              <w:rPr>
                <w:b w:val="0"/>
                <w:color w:val="000000"/>
                <w:sz w:val="18"/>
                <w:szCs w:val="18"/>
                <w:lang w:val="hr-HR" w:eastAsia="hr-HR"/>
              </w:rPr>
              <w:t xml:space="preserve"> Arsen - grupa 1</w:t>
            </w:r>
          </w:p>
        </w:tc>
        <w:tc>
          <w:tcPr>
            <w:tcW w:w="1985" w:type="dxa"/>
            <w:tcBorders>
              <w:top w:val="single" w:sz="4" w:space="0" w:color="auto"/>
              <w:left w:val="nil"/>
              <w:bottom w:val="single" w:sz="4" w:space="0" w:color="auto"/>
              <w:right w:val="single" w:sz="4" w:space="0" w:color="auto"/>
            </w:tcBorders>
            <w:shd w:val="clear" w:color="auto" w:fill="auto"/>
            <w:noWrap/>
            <w:vAlign w:val="bottom"/>
            <w:hideMark/>
          </w:tcPr>
          <w:p w14:paraId="4399F827" w14:textId="77777777" w:rsidR="009A0CCF" w:rsidRPr="009A0CCF" w:rsidRDefault="009A0CCF" w:rsidP="009A0CCF">
            <w:pPr>
              <w:rPr>
                <w:b w:val="0"/>
                <w:color w:val="000000"/>
                <w:sz w:val="18"/>
                <w:szCs w:val="18"/>
                <w:lang w:val="hr-HR" w:eastAsia="hr-HR"/>
              </w:rPr>
            </w:pPr>
            <w:r w:rsidRPr="009A0CCF">
              <w:rPr>
                <w:b w:val="0"/>
                <w:color w:val="000000"/>
                <w:sz w:val="18"/>
                <w:szCs w:val="18"/>
                <w:lang w:val="hr-HR" w:eastAsia="hr-HR"/>
              </w:rPr>
              <w:t>8734000669</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14:paraId="04D1D8B2" w14:textId="77777777" w:rsidR="009A0CCF" w:rsidRPr="009A0CCF" w:rsidRDefault="009A0CCF" w:rsidP="009A0CCF">
            <w:pPr>
              <w:jc w:val="right"/>
              <w:rPr>
                <w:b w:val="0"/>
                <w:color w:val="000000"/>
                <w:sz w:val="18"/>
                <w:szCs w:val="18"/>
                <w:lang w:val="hr-HR" w:eastAsia="hr-HR"/>
              </w:rPr>
            </w:pPr>
            <w:r w:rsidRPr="009A0CCF">
              <w:rPr>
                <w:b w:val="0"/>
                <w:color w:val="000000"/>
                <w:sz w:val="18"/>
                <w:szCs w:val="18"/>
                <w:lang w:val="hr-HR" w:eastAsia="hr-HR"/>
              </w:rPr>
              <w:t>04.01.2026</w:t>
            </w:r>
          </w:p>
        </w:tc>
      </w:tr>
      <w:tr w:rsidR="009A0CCF" w:rsidRPr="009A0CCF" w14:paraId="24F225F9" w14:textId="77777777" w:rsidTr="00BA282C">
        <w:trPr>
          <w:trHeight w:val="495"/>
        </w:trPr>
        <w:tc>
          <w:tcPr>
            <w:tcW w:w="1277"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016B504" w14:textId="77777777" w:rsidR="009A0CCF" w:rsidRPr="009A0CCF" w:rsidRDefault="009A0CCF" w:rsidP="009A0CCF">
            <w:pPr>
              <w:rPr>
                <w:b w:val="0"/>
                <w:color w:val="000000"/>
                <w:sz w:val="18"/>
                <w:szCs w:val="18"/>
                <w:lang w:val="hr-HR" w:eastAsia="hr-HR"/>
              </w:rPr>
            </w:pPr>
            <w:r w:rsidRPr="009A0CCF">
              <w:rPr>
                <w:b w:val="0"/>
                <w:color w:val="000000"/>
                <w:sz w:val="18"/>
                <w:szCs w:val="18"/>
                <w:lang w:val="hr-HR" w:eastAsia="hr-HR"/>
              </w:rPr>
              <w:t>10.3.2022</w:t>
            </w:r>
          </w:p>
        </w:tc>
        <w:tc>
          <w:tcPr>
            <w:tcW w:w="1437" w:type="dxa"/>
            <w:tcBorders>
              <w:top w:val="single" w:sz="4" w:space="0" w:color="auto"/>
              <w:left w:val="nil"/>
              <w:bottom w:val="single" w:sz="4" w:space="0" w:color="auto"/>
              <w:right w:val="single" w:sz="4" w:space="0" w:color="auto"/>
            </w:tcBorders>
            <w:shd w:val="clear" w:color="auto" w:fill="auto"/>
            <w:vAlign w:val="bottom"/>
            <w:hideMark/>
          </w:tcPr>
          <w:p w14:paraId="722B2561" w14:textId="77777777" w:rsidR="009A0CCF" w:rsidRPr="009A0CCF" w:rsidRDefault="009A0CCF" w:rsidP="009A0CCF">
            <w:pPr>
              <w:rPr>
                <w:b w:val="0"/>
                <w:color w:val="000000"/>
                <w:sz w:val="18"/>
                <w:szCs w:val="18"/>
                <w:lang w:val="hr-HR" w:eastAsia="hr-HR"/>
              </w:rPr>
            </w:pPr>
            <w:r w:rsidRPr="009A0CCF">
              <w:rPr>
                <w:b w:val="0"/>
                <w:color w:val="000000"/>
                <w:sz w:val="18"/>
                <w:szCs w:val="18"/>
                <w:lang w:val="hr-HR" w:eastAsia="hr-HR"/>
              </w:rPr>
              <w:t>Bjanko zadužnica</w:t>
            </w:r>
          </w:p>
        </w:tc>
        <w:tc>
          <w:tcPr>
            <w:tcW w:w="1498" w:type="dxa"/>
            <w:tcBorders>
              <w:top w:val="single" w:sz="4" w:space="0" w:color="auto"/>
              <w:left w:val="nil"/>
              <w:bottom w:val="single" w:sz="4" w:space="0" w:color="auto"/>
              <w:right w:val="single" w:sz="4" w:space="0" w:color="auto"/>
            </w:tcBorders>
            <w:shd w:val="clear" w:color="auto" w:fill="auto"/>
            <w:noWrap/>
            <w:vAlign w:val="bottom"/>
            <w:hideMark/>
          </w:tcPr>
          <w:p w14:paraId="7C45F827" w14:textId="77777777" w:rsidR="009A0CCF" w:rsidRPr="009A0CCF" w:rsidRDefault="009A0CCF" w:rsidP="009A0CCF">
            <w:pPr>
              <w:jc w:val="right"/>
              <w:rPr>
                <w:b w:val="0"/>
                <w:color w:val="000000"/>
                <w:sz w:val="18"/>
                <w:szCs w:val="18"/>
                <w:lang w:val="hr-HR" w:eastAsia="hr-HR"/>
              </w:rPr>
            </w:pPr>
            <w:r w:rsidRPr="009A0CCF">
              <w:rPr>
                <w:b w:val="0"/>
                <w:color w:val="000000"/>
                <w:sz w:val="18"/>
                <w:szCs w:val="18"/>
                <w:lang w:val="hr-HR" w:eastAsia="hr-HR"/>
              </w:rPr>
              <w:t>100.000,00</w:t>
            </w:r>
          </w:p>
        </w:tc>
        <w:tc>
          <w:tcPr>
            <w:tcW w:w="2734" w:type="dxa"/>
            <w:tcBorders>
              <w:top w:val="single" w:sz="4" w:space="0" w:color="auto"/>
              <w:left w:val="nil"/>
              <w:bottom w:val="single" w:sz="4" w:space="0" w:color="auto"/>
              <w:right w:val="single" w:sz="4" w:space="0" w:color="auto"/>
            </w:tcBorders>
            <w:shd w:val="clear" w:color="auto" w:fill="auto"/>
            <w:vAlign w:val="bottom"/>
            <w:hideMark/>
          </w:tcPr>
          <w:p w14:paraId="234DE6C8" w14:textId="77777777" w:rsidR="009A0CCF" w:rsidRPr="009A0CCF" w:rsidRDefault="009A0CCF" w:rsidP="009A0CCF">
            <w:pPr>
              <w:rPr>
                <w:b w:val="0"/>
                <w:color w:val="000000"/>
                <w:sz w:val="18"/>
                <w:szCs w:val="18"/>
                <w:lang w:val="hr-HR" w:eastAsia="hr-HR"/>
              </w:rPr>
            </w:pPr>
            <w:r w:rsidRPr="009A0CCF">
              <w:rPr>
                <w:b w:val="0"/>
                <w:color w:val="000000"/>
                <w:sz w:val="18"/>
                <w:szCs w:val="18"/>
                <w:lang w:val="hr-HR" w:eastAsia="hr-HR"/>
              </w:rPr>
              <w:t>RITUAL MURTER D.O.O.</w:t>
            </w:r>
          </w:p>
        </w:tc>
        <w:tc>
          <w:tcPr>
            <w:tcW w:w="3402" w:type="dxa"/>
            <w:tcBorders>
              <w:top w:val="single" w:sz="4" w:space="0" w:color="auto"/>
              <w:left w:val="nil"/>
              <w:bottom w:val="single" w:sz="4" w:space="0" w:color="auto"/>
              <w:right w:val="single" w:sz="4" w:space="0" w:color="auto"/>
            </w:tcBorders>
            <w:shd w:val="clear" w:color="auto" w:fill="auto"/>
            <w:vAlign w:val="bottom"/>
            <w:hideMark/>
          </w:tcPr>
          <w:p w14:paraId="7E9B4ECF" w14:textId="77777777" w:rsidR="009A0CCF" w:rsidRPr="009A0CCF" w:rsidRDefault="009A0CCF" w:rsidP="009A0CCF">
            <w:pPr>
              <w:rPr>
                <w:b w:val="0"/>
                <w:color w:val="000000"/>
                <w:sz w:val="18"/>
                <w:szCs w:val="18"/>
                <w:lang w:val="hr-HR" w:eastAsia="hr-HR"/>
              </w:rPr>
            </w:pPr>
            <w:r w:rsidRPr="009A0CCF">
              <w:rPr>
                <w:b w:val="0"/>
                <w:color w:val="000000"/>
                <w:sz w:val="18"/>
                <w:szCs w:val="18"/>
                <w:lang w:val="hr-HR" w:eastAsia="hr-HR"/>
              </w:rPr>
              <w:t>Kupoprodajni ugovor - zona Podi</w:t>
            </w:r>
          </w:p>
        </w:tc>
        <w:tc>
          <w:tcPr>
            <w:tcW w:w="1985" w:type="dxa"/>
            <w:tcBorders>
              <w:top w:val="single" w:sz="4" w:space="0" w:color="auto"/>
              <w:left w:val="nil"/>
              <w:bottom w:val="single" w:sz="4" w:space="0" w:color="auto"/>
              <w:right w:val="single" w:sz="4" w:space="0" w:color="auto"/>
            </w:tcBorders>
            <w:shd w:val="clear" w:color="auto" w:fill="auto"/>
            <w:noWrap/>
            <w:vAlign w:val="bottom"/>
            <w:hideMark/>
          </w:tcPr>
          <w:p w14:paraId="272B5855" w14:textId="77777777" w:rsidR="009A0CCF" w:rsidRPr="009A0CCF" w:rsidRDefault="009A0CCF" w:rsidP="009A0CCF">
            <w:pPr>
              <w:rPr>
                <w:b w:val="0"/>
                <w:color w:val="000000"/>
                <w:sz w:val="18"/>
                <w:szCs w:val="18"/>
                <w:lang w:val="hr-HR" w:eastAsia="hr-HR"/>
              </w:rPr>
            </w:pPr>
            <w:r w:rsidRPr="009A0CCF">
              <w:rPr>
                <w:b w:val="0"/>
                <w:color w:val="000000"/>
                <w:sz w:val="18"/>
                <w:szCs w:val="18"/>
                <w:lang w:val="hr-HR" w:eastAsia="hr-HR"/>
              </w:rPr>
              <w:t>OV-1111/2022</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14:paraId="44E8758B" w14:textId="77777777" w:rsidR="009A0CCF" w:rsidRPr="009A0CCF" w:rsidRDefault="009A0CCF" w:rsidP="009A0CCF">
            <w:pPr>
              <w:jc w:val="right"/>
              <w:rPr>
                <w:b w:val="0"/>
                <w:color w:val="000000"/>
                <w:sz w:val="18"/>
                <w:szCs w:val="18"/>
                <w:lang w:val="hr-HR" w:eastAsia="hr-HR"/>
              </w:rPr>
            </w:pPr>
            <w:r w:rsidRPr="009A0CCF">
              <w:rPr>
                <w:b w:val="0"/>
                <w:color w:val="000000"/>
                <w:sz w:val="18"/>
                <w:szCs w:val="18"/>
                <w:lang w:val="hr-HR" w:eastAsia="hr-HR"/>
              </w:rPr>
              <w:t>10.03.2025</w:t>
            </w:r>
          </w:p>
        </w:tc>
      </w:tr>
      <w:tr w:rsidR="009A0CCF" w:rsidRPr="009A0CCF" w14:paraId="7BD4E4C7" w14:textId="77777777" w:rsidTr="00BA282C">
        <w:trPr>
          <w:trHeight w:val="495"/>
        </w:trPr>
        <w:tc>
          <w:tcPr>
            <w:tcW w:w="1277"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8A77814" w14:textId="77777777" w:rsidR="009A0CCF" w:rsidRPr="009A0CCF" w:rsidRDefault="009A0CCF" w:rsidP="009A0CCF">
            <w:pPr>
              <w:rPr>
                <w:b w:val="0"/>
                <w:color w:val="000000"/>
                <w:sz w:val="18"/>
                <w:szCs w:val="18"/>
                <w:lang w:val="hr-HR" w:eastAsia="hr-HR"/>
              </w:rPr>
            </w:pPr>
            <w:r w:rsidRPr="009A0CCF">
              <w:rPr>
                <w:b w:val="0"/>
                <w:color w:val="000000"/>
                <w:sz w:val="18"/>
                <w:szCs w:val="18"/>
                <w:lang w:val="hr-HR" w:eastAsia="hr-HR"/>
              </w:rPr>
              <w:t>10.3.2022</w:t>
            </w:r>
          </w:p>
        </w:tc>
        <w:tc>
          <w:tcPr>
            <w:tcW w:w="1437" w:type="dxa"/>
            <w:tcBorders>
              <w:top w:val="single" w:sz="4" w:space="0" w:color="auto"/>
              <w:left w:val="nil"/>
              <w:bottom w:val="single" w:sz="4" w:space="0" w:color="auto"/>
              <w:right w:val="single" w:sz="4" w:space="0" w:color="auto"/>
            </w:tcBorders>
            <w:shd w:val="clear" w:color="auto" w:fill="auto"/>
            <w:vAlign w:val="bottom"/>
            <w:hideMark/>
          </w:tcPr>
          <w:p w14:paraId="4BB68110" w14:textId="77777777" w:rsidR="009A0CCF" w:rsidRPr="009A0CCF" w:rsidRDefault="009A0CCF" w:rsidP="009A0CCF">
            <w:pPr>
              <w:rPr>
                <w:b w:val="0"/>
                <w:color w:val="000000"/>
                <w:sz w:val="18"/>
                <w:szCs w:val="18"/>
                <w:lang w:val="hr-HR" w:eastAsia="hr-HR"/>
              </w:rPr>
            </w:pPr>
            <w:r w:rsidRPr="009A0CCF">
              <w:rPr>
                <w:b w:val="0"/>
                <w:color w:val="000000"/>
                <w:sz w:val="18"/>
                <w:szCs w:val="18"/>
                <w:lang w:val="hr-HR" w:eastAsia="hr-HR"/>
              </w:rPr>
              <w:t>Bjanko zadužnica</w:t>
            </w:r>
          </w:p>
        </w:tc>
        <w:tc>
          <w:tcPr>
            <w:tcW w:w="1498" w:type="dxa"/>
            <w:tcBorders>
              <w:top w:val="single" w:sz="4" w:space="0" w:color="auto"/>
              <w:left w:val="nil"/>
              <w:bottom w:val="single" w:sz="4" w:space="0" w:color="auto"/>
              <w:right w:val="single" w:sz="4" w:space="0" w:color="auto"/>
            </w:tcBorders>
            <w:shd w:val="clear" w:color="auto" w:fill="auto"/>
            <w:noWrap/>
            <w:vAlign w:val="bottom"/>
            <w:hideMark/>
          </w:tcPr>
          <w:p w14:paraId="33822EEF" w14:textId="77777777" w:rsidR="009A0CCF" w:rsidRPr="009A0CCF" w:rsidRDefault="009A0CCF" w:rsidP="009A0CCF">
            <w:pPr>
              <w:jc w:val="right"/>
              <w:rPr>
                <w:b w:val="0"/>
                <w:color w:val="000000"/>
                <w:sz w:val="18"/>
                <w:szCs w:val="18"/>
                <w:lang w:val="hr-HR" w:eastAsia="hr-HR"/>
              </w:rPr>
            </w:pPr>
            <w:r w:rsidRPr="009A0CCF">
              <w:rPr>
                <w:b w:val="0"/>
                <w:color w:val="000000"/>
                <w:sz w:val="18"/>
                <w:szCs w:val="18"/>
                <w:lang w:val="hr-HR" w:eastAsia="hr-HR"/>
              </w:rPr>
              <w:t>100.000,00</w:t>
            </w:r>
          </w:p>
        </w:tc>
        <w:tc>
          <w:tcPr>
            <w:tcW w:w="2734" w:type="dxa"/>
            <w:tcBorders>
              <w:top w:val="single" w:sz="4" w:space="0" w:color="auto"/>
              <w:left w:val="nil"/>
              <w:bottom w:val="single" w:sz="4" w:space="0" w:color="auto"/>
              <w:right w:val="single" w:sz="4" w:space="0" w:color="auto"/>
            </w:tcBorders>
            <w:shd w:val="clear" w:color="auto" w:fill="auto"/>
            <w:vAlign w:val="bottom"/>
            <w:hideMark/>
          </w:tcPr>
          <w:p w14:paraId="244F64C9" w14:textId="77777777" w:rsidR="009A0CCF" w:rsidRPr="009A0CCF" w:rsidRDefault="009A0CCF" w:rsidP="009A0CCF">
            <w:pPr>
              <w:rPr>
                <w:b w:val="0"/>
                <w:color w:val="000000"/>
                <w:sz w:val="18"/>
                <w:szCs w:val="18"/>
                <w:lang w:val="hr-HR" w:eastAsia="hr-HR"/>
              </w:rPr>
            </w:pPr>
            <w:r w:rsidRPr="009A0CCF">
              <w:rPr>
                <w:b w:val="0"/>
                <w:color w:val="000000"/>
                <w:sz w:val="18"/>
                <w:szCs w:val="18"/>
                <w:lang w:val="hr-HR" w:eastAsia="hr-HR"/>
              </w:rPr>
              <w:t>RITUAL MURTER D.O.O.</w:t>
            </w:r>
          </w:p>
        </w:tc>
        <w:tc>
          <w:tcPr>
            <w:tcW w:w="3402" w:type="dxa"/>
            <w:tcBorders>
              <w:top w:val="single" w:sz="4" w:space="0" w:color="auto"/>
              <w:left w:val="nil"/>
              <w:bottom w:val="single" w:sz="4" w:space="0" w:color="auto"/>
              <w:right w:val="single" w:sz="4" w:space="0" w:color="auto"/>
            </w:tcBorders>
            <w:shd w:val="clear" w:color="auto" w:fill="auto"/>
            <w:vAlign w:val="bottom"/>
            <w:hideMark/>
          </w:tcPr>
          <w:p w14:paraId="14DA4452" w14:textId="77777777" w:rsidR="009A0CCF" w:rsidRPr="009A0CCF" w:rsidRDefault="009A0CCF" w:rsidP="009A0CCF">
            <w:pPr>
              <w:rPr>
                <w:b w:val="0"/>
                <w:color w:val="000000"/>
                <w:sz w:val="18"/>
                <w:szCs w:val="18"/>
                <w:lang w:val="hr-HR" w:eastAsia="hr-HR"/>
              </w:rPr>
            </w:pPr>
            <w:r w:rsidRPr="009A0CCF">
              <w:rPr>
                <w:b w:val="0"/>
                <w:color w:val="000000"/>
                <w:sz w:val="18"/>
                <w:szCs w:val="18"/>
                <w:lang w:val="hr-HR" w:eastAsia="hr-HR"/>
              </w:rPr>
              <w:t>Kupoprodajni ugovor - zona Podi</w:t>
            </w:r>
          </w:p>
        </w:tc>
        <w:tc>
          <w:tcPr>
            <w:tcW w:w="1985" w:type="dxa"/>
            <w:tcBorders>
              <w:top w:val="single" w:sz="4" w:space="0" w:color="auto"/>
              <w:left w:val="nil"/>
              <w:bottom w:val="single" w:sz="4" w:space="0" w:color="auto"/>
              <w:right w:val="single" w:sz="4" w:space="0" w:color="auto"/>
            </w:tcBorders>
            <w:shd w:val="clear" w:color="auto" w:fill="auto"/>
            <w:noWrap/>
            <w:vAlign w:val="bottom"/>
            <w:hideMark/>
          </w:tcPr>
          <w:p w14:paraId="147BB457" w14:textId="77777777" w:rsidR="009A0CCF" w:rsidRPr="009A0CCF" w:rsidRDefault="009A0CCF" w:rsidP="009A0CCF">
            <w:pPr>
              <w:rPr>
                <w:b w:val="0"/>
                <w:color w:val="000000"/>
                <w:sz w:val="18"/>
                <w:szCs w:val="18"/>
                <w:lang w:val="hr-HR" w:eastAsia="hr-HR"/>
              </w:rPr>
            </w:pPr>
            <w:r w:rsidRPr="009A0CCF">
              <w:rPr>
                <w:b w:val="0"/>
                <w:color w:val="000000"/>
                <w:sz w:val="18"/>
                <w:szCs w:val="18"/>
                <w:lang w:val="hr-HR" w:eastAsia="hr-HR"/>
              </w:rPr>
              <w:t>OV-1112/2022</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14:paraId="68C22A12" w14:textId="77777777" w:rsidR="009A0CCF" w:rsidRPr="009A0CCF" w:rsidRDefault="009A0CCF" w:rsidP="009A0CCF">
            <w:pPr>
              <w:jc w:val="right"/>
              <w:rPr>
                <w:b w:val="0"/>
                <w:color w:val="000000"/>
                <w:sz w:val="18"/>
                <w:szCs w:val="18"/>
                <w:lang w:val="hr-HR" w:eastAsia="hr-HR"/>
              </w:rPr>
            </w:pPr>
            <w:r w:rsidRPr="009A0CCF">
              <w:rPr>
                <w:b w:val="0"/>
                <w:color w:val="000000"/>
                <w:sz w:val="18"/>
                <w:szCs w:val="18"/>
                <w:lang w:val="hr-HR" w:eastAsia="hr-HR"/>
              </w:rPr>
              <w:t>10.03.2025</w:t>
            </w:r>
          </w:p>
        </w:tc>
      </w:tr>
      <w:tr w:rsidR="009A0CCF" w:rsidRPr="009A0CCF" w14:paraId="09C189A5" w14:textId="77777777" w:rsidTr="00BA282C">
        <w:trPr>
          <w:trHeight w:val="495"/>
        </w:trPr>
        <w:tc>
          <w:tcPr>
            <w:tcW w:w="1277"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159AA3E" w14:textId="77777777" w:rsidR="009A0CCF" w:rsidRPr="009A0CCF" w:rsidRDefault="009A0CCF" w:rsidP="009A0CCF">
            <w:pPr>
              <w:rPr>
                <w:b w:val="0"/>
                <w:color w:val="000000"/>
                <w:sz w:val="18"/>
                <w:szCs w:val="18"/>
                <w:lang w:val="hr-HR" w:eastAsia="hr-HR"/>
              </w:rPr>
            </w:pPr>
            <w:r w:rsidRPr="009A0CCF">
              <w:rPr>
                <w:b w:val="0"/>
                <w:color w:val="000000"/>
                <w:sz w:val="18"/>
                <w:szCs w:val="18"/>
                <w:lang w:val="hr-HR" w:eastAsia="hr-HR"/>
              </w:rPr>
              <w:t>10.3.2022</w:t>
            </w:r>
          </w:p>
        </w:tc>
        <w:tc>
          <w:tcPr>
            <w:tcW w:w="1437" w:type="dxa"/>
            <w:tcBorders>
              <w:top w:val="single" w:sz="4" w:space="0" w:color="auto"/>
              <w:left w:val="nil"/>
              <w:bottom w:val="single" w:sz="4" w:space="0" w:color="auto"/>
              <w:right w:val="single" w:sz="4" w:space="0" w:color="auto"/>
            </w:tcBorders>
            <w:shd w:val="clear" w:color="auto" w:fill="auto"/>
            <w:vAlign w:val="bottom"/>
            <w:hideMark/>
          </w:tcPr>
          <w:p w14:paraId="57E4E16B" w14:textId="77777777" w:rsidR="009A0CCF" w:rsidRPr="009A0CCF" w:rsidRDefault="009A0CCF" w:rsidP="009A0CCF">
            <w:pPr>
              <w:rPr>
                <w:b w:val="0"/>
                <w:color w:val="000000"/>
                <w:sz w:val="18"/>
                <w:szCs w:val="18"/>
                <w:lang w:val="hr-HR" w:eastAsia="hr-HR"/>
              </w:rPr>
            </w:pPr>
            <w:r w:rsidRPr="009A0CCF">
              <w:rPr>
                <w:b w:val="0"/>
                <w:color w:val="000000"/>
                <w:sz w:val="18"/>
                <w:szCs w:val="18"/>
                <w:lang w:val="hr-HR" w:eastAsia="hr-HR"/>
              </w:rPr>
              <w:t>Bjanko zadužnica</w:t>
            </w:r>
          </w:p>
        </w:tc>
        <w:tc>
          <w:tcPr>
            <w:tcW w:w="1498" w:type="dxa"/>
            <w:tcBorders>
              <w:top w:val="single" w:sz="4" w:space="0" w:color="auto"/>
              <w:left w:val="nil"/>
              <w:bottom w:val="single" w:sz="4" w:space="0" w:color="auto"/>
              <w:right w:val="single" w:sz="4" w:space="0" w:color="auto"/>
            </w:tcBorders>
            <w:shd w:val="clear" w:color="auto" w:fill="auto"/>
            <w:noWrap/>
            <w:vAlign w:val="bottom"/>
            <w:hideMark/>
          </w:tcPr>
          <w:p w14:paraId="02A897FF" w14:textId="77777777" w:rsidR="009A0CCF" w:rsidRPr="009A0CCF" w:rsidRDefault="009A0CCF" w:rsidP="009A0CCF">
            <w:pPr>
              <w:jc w:val="right"/>
              <w:rPr>
                <w:b w:val="0"/>
                <w:color w:val="000000"/>
                <w:sz w:val="18"/>
                <w:szCs w:val="18"/>
                <w:lang w:val="hr-HR" w:eastAsia="hr-HR"/>
              </w:rPr>
            </w:pPr>
            <w:r w:rsidRPr="009A0CCF">
              <w:rPr>
                <w:b w:val="0"/>
                <w:color w:val="000000"/>
                <w:sz w:val="18"/>
                <w:szCs w:val="18"/>
                <w:lang w:val="hr-HR" w:eastAsia="hr-HR"/>
              </w:rPr>
              <w:t>100.000,00</w:t>
            </w:r>
          </w:p>
        </w:tc>
        <w:tc>
          <w:tcPr>
            <w:tcW w:w="2734" w:type="dxa"/>
            <w:tcBorders>
              <w:top w:val="single" w:sz="4" w:space="0" w:color="auto"/>
              <w:left w:val="nil"/>
              <w:bottom w:val="single" w:sz="4" w:space="0" w:color="auto"/>
              <w:right w:val="single" w:sz="4" w:space="0" w:color="auto"/>
            </w:tcBorders>
            <w:shd w:val="clear" w:color="auto" w:fill="auto"/>
            <w:vAlign w:val="bottom"/>
            <w:hideMark/>
          </w:tcPr>
          <w:p w14:paraId="18DBC81D" w14:textId="77777777" w:rsidR="009A0CCF" w:rsidRPr="009A0CCF" w:rsidRDefault="009A0CCF" w:rsidP="009A0CCF">
            <w:pPr>
              <w:rPr>
                <w:b w:val="0"/>
                <w:color w:val="000000"/>
                <w:sz w:val="18"/>
                <w:szCs w:val="18"/>
                <w:lang w:val="hr-HR" w:eastAsia="hr-HR"/>
              </w:rPr>
            </w:pPr>
            <w:r w:rsidRPr="009A0CCF">
              <w:rPr>
                <w:b w:val="0"/>
                <w:color w:val="000000"/>
                <w:sz w:val="18"/>
                <w:szCs w:val="18"/>
                <w:lang w:val="hr-HR" w:eastAsia="hr-HR"/>
              </w:rPr>
              <w:t>RITUAL MURTER D.O.O.</w:t>
            </w:r>
          </w:p>
        </w:tc>
        <w:tc>
          <w:tcPr>
            <w:tcW w:w="3402" w:type="dxa"/>
            <w:tcBorders>
              <w:top w:val="single" w:sz="4" w:space="0" w:color="auto"/>
              <w:left w:val="nil"/>
              <w:bottom w:val="single" w:sz="4" w:space="0" w:color="auto"/>
              <w:right w:val="single" w:sz="4" w:space="0" w:color="auto"/>
            </w:tcBorders>
            <w:shd w:val="clear" w:color="auto" w:fill="auto"/>
            <w:vAlign w:val="bottom"/>
            <w:hideMark/>
          </w:tcPr>
          <w:p w14:paraId="4298B609" w14:textId="77777777" w:rsidR="009A0CCF" w:rsidRPr="009A0CCF" w:rsidRDefault="009A0CCF" w:rsidP="009A0CCF">
            <w:pPr>
              <w:rPr>
                <w:b w:val="0"/>
                <w:color w:val="000000"/>
                <w:sz w:val="18"/>
                <w:szCs w:val="18"/>
                <w:lang w:val="hr-HR" w:eastAsia="hr-HR"/>
              </w:rPr>
            </w:pPr>
            <w:r w:rsidRPr="009A0CCF">
              <w:rPr>
                <w:b w:val="0"/>
                <w:color w:val="000000"/>
                <w:sz w:val="18"/>
                <w:szCs w:val="18"/>
                <w:lang w:val="hr-HR" w:eastAsia="hr-HR"/>
              </w:rPr>
              <w:t>Kupoprodajni ugovor - zona Podi</w:t>
            </w:r>
          </w:p>
        </w:tc>
        <w:tc>
          <w:tcPr>
            <w:tcW w:w="1985" w:type="dxa"/>
            <w:tcBorders>
              <w:top w:val="single" w:sz="4" w:space="0" w:color="auto"/>
              <w:left w:val="nil"/>
              <w:bottom w:val="single" w:sz="4" w:space="0" w:color="auto"/>
              <w:right w:val="single" w:sz="4" w:space="0" w:color="auto"/>
            </w:tcBorders>
            <w:shd w:val="clear" w:color="auto" w:fill="auto"/>
            <w:noWrap/>
            <w:vAlign w:val="bottom"/>
            <w:hideMark/>
          </w:tcPr>
          <w:p w14:paraId="778C5C45" w14:textId="77777777" w:rsidR="009A0CCF" w:rsidRPr="009A0CCF" w:rsidRDefault="009A0CCF" w:rsidP="009A0CCF">
            <w:pPr>
              <w:rPr>
                <w:b w:val="0"/>
                <w:color w:val="000000"/>
                <w:sz w:val="18"/>
                <w:szCs w:val="18"/>
                <w:lang w:val="hr-HR" w:eastAsia="hr-HR"/>
              </w:rPr>
            </w:pPr>
            <w:r w:rsidRPr="009A0CCF">
              <w:rPr>
                <w:b w:val="0"/>
                <w:color w:val="000000"/>
                <w:sz w:val="18"/>
                <w:szCs w:val="18"/>
                <w:lang w:val="hr-HR" w:eastAsia="hr-HR"/>
              </w:rPr>
              <w:t>OV-1110/2022</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14:paraId="5EBCBD93" w14:textId="77777777" w:rsidR="009A0CCF" w:rsidRPr="009A0CCF" w:rsidRDefault="009A0CCF" w:rsidP="009A0CCF">
            <w:pPr>
              <w:jc w:val="right"/>
              <w:rPr>
                <w:b w:val="0"/>
                <w:color w:val="000000"/>
                <w:sz w:val="18"/>
                <w:szCs w:val="18"/>
                <w:lang w:val="hr-HR" w:eastAsia="hr-HR"/>
              </w:rPr>
            </w:pPr>
            <w:r w:rsidRPr="009A0CCF">
              <w:rPr>
                <w:b w:val="0"/>
                <w:color w:val="000000"/>
                <w:sz w:val="18"/>
                <w:szCs w:val="18"/>
                <w:lang w:val="hr-HR" w:eastAsia="hr-HR"/>
              </w:rPr>
              <w:t>10.03.2025</w:t>
            </w:r>
          </w:p>
        </w:tc>
      </w:tr>
      <w:tr w:rsidR="009A0CCF" w:rsidRPr="009A0CCF" w14:paraId="1DA37100" w14:textId="77777777" w:rsidTr="00BA282C">
        <w:trPr>
          <w:trHeight w:val="495"/>
        </w:trPr>
        <w:tc>
          <w:tcPr>
            <w:tcW w:w="1277"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0CA3F3A" w14:textId="77777777" w:rsidR="009A0CCF" w:rsidRPr="009A0CCF" w:rsidRDefault="009A0CCF" w:rsidP="009A0CCF">
            <w:pPr>
              <w:rPr>
                <w:b w:val="0"/>
                <w:color w:val="000000"/>
                <w:sz w:val="18"/>
                <w:szCs w:val="18"/>
                <w:lang w:val="hr-HR" w:eastAsia="hr-HR"/>
              </w:rPr>
            </w:pPr>
            <w:r w:rsidRPr="009A0CCF">
              <w:rPr>
                <w:b w:val="0"/>
                <w:color w:val="000000"/>
                <w:sz w:val="18"/>
                <w:szCs w:val="18"/>
                <w:lang w:val="hr-HR" w:eastAsia="hr-HR"/>
              </w:rPr>
              <w:t>22.3.2022</w:t>
            </w:r>
          </w:p>
        </w:tc>
        <w:tc>
          <w:tcPr>
            <w:tcW w:w="1437" w:type="dxa"/>
            <w:tcBorders>
              <w:top w:val="single" w:sz="4" w:space="0" w:color="auto"/>
              <w:left w:val="nil"/>
              <w:bottom w:val="single" w:sz="4" w:space="0" w:color="auto"/>
              <w:right w:val="single" w:sz="4" w:space="0" w:color="auto"/>
            </w:tcBorders>
            <w:shd w:val="clear" w:color="auto" w:fill="auto"/>
            <w:vAlign w:val="bottom"/>
            <w:hideMark/>
          </w:tcPr>
          <w:p w14:paraId="49E88E6E" w14:textId="77777777" w:rsidR="009A0CCF" w:rsidRPr="009A0CCF" w:rsidRDefault="009A0CCF" w:rsidP="009A0CCF">
            <w:pPr>
              <w:rPr>
                <w:b w:val="0"/>
                <w:color w:val="000000"/>
                <w:sz w:val="18"/>
                <w:szCs w:val="18"/>
                <w:lang w:val="hr-HR" w:eastAsia="hr-HR"/>
              </w:rPr>
            </w:pPr>
            <w:r w:rsidRPr="009A0CCF">
              <w:rPr>
                <w:b w:val="0"/>
                <w:color w:val="000000"/>
                <w:sz w:val="18"/>
                <w:szCs w:val="18"/>
                <w:lang w:val="hr-HR" w:eastAsia="hr-HR"/>
              </w:rPr>
              <w:t>Garancija</w:t>
            </w:r>
          </w:p>
        </w:tc>
        <w:tc>
          <w:tcPr>
            <w:tcW w:w="1498" w:type="dxa"/>
            <w:tcBorders>
              <w:top w:val="single" w:sz="4" w:space="0" w:color="auto"/>
              <w:left w:val="nil"/>
              <w:bottom w:val="single" w:sz="4" w:space="0" w:color="auto"/>
              <w:right w:val="single" w:sz="4" w:space="0" w:color="auto"/>
            </w:tcBorders>
            <w:shd w:val="clear" w:color="auto" w:fill="auto"/>
            <w:noWrap/>
            <w:vAlign w:val="bottom"/>
            <w:hideMark/>
          </w:tcPr>
          <w:p w14:paraId="79ACDD30" w14:textId="77777777" w:rsidR="009A0CCF" w:rsidRPr="009A0CCF" w:rsidRDefault="009A0CCF" w:rsidP="009A0CCF">
            <w:pPr>
              <w:jc w:val="right"/>
              <w:rPr>
                <w:b w:val="0"/>
                <w:color w:val="000000"/>
                <w:sz w:val="18"/>
                <w:szCs w:val="18"/>
                <w:lang w:val="hr-HR" w:eastAsia="hr-HR"/>
              </w:rPr>
            </w:pPr>
            <w:r w:rsidRPr="009A0CCF">
              <w:rPr>
                <w:b w:val="0"/>
                <w:color w:val="000000"/>
                <w:sz w:val="18"/>
                <w:szCs w:val="18"/>
                <w:lang w:val="hr-HR" w:eastAsia="hr-HR"/>
              </w:rPr>
              <w:t>123.298,00</w:t>
            </w:r>
          </w:p>
        </w:tc>
        <w:tc>
          <w:tcPr>
            <w:tcW w:w="2734" w:type="dxa"/>
            <w:tcBorders>
              <w:top w:val="single" w:sz="4" w:space="0" w:color="auto"/>
              <w:left w:val="nil"/>
              <w:bottom w:val="single" w:sz="4" w:space="0" w:color="auto"/>
              <w:right w:val="single" w:sz="4" w:space="0" w:color="auto"/>
            </w:tcBorders>
            <w:shd w:val="clear" w:color="auto" w:fill="auto"/>
            <w:vAlign w:val="bottom"/>
            <w:hideMark/>
          </w:tcPr>
          <w:p w14:paraId="77AE625C" w14:textId="77777777" w:rsidR="009A0CCF" w:rsidRPr="009A0CCF" w:rsidRDefault="009A0CCF" w:rsidP="009A0CCF">
            <w:pPr>
              <w:rPr>
                <w:b w:val="0"/>
                <w:color w:val="000000"/>
                <w:sz w:val="18"/>
                <w:szCs w:val="18"/>
                <w:lang w:val="hr-HR" w:eastAsia="hr-HR"/>
              </w:rPr>
            </w:pPr>
            <w:r w:rsidRPr="009A0CCF">
              <w:rPr>
                <w:b w:val="0"/>
                <w:color w:val="000000"/>
                <w:sz w:val="18"/>
                <w:szCs w:val="18"/>
                <w:lang w:val="hr-HR" w:eastAsia="hr-HR"/>
              </w:rPr>
              <w:t>KOVA D.O.O.-VELIKA GORICA</w:t>
            </w:r>
          </w:p>
        </w:tc>
        <w:tc>
          <w:tcPr>
            <w:tcW w:w="3402" w:type="dxa"/>
            <w:tcBorders>
              <w:top w:val="single" w:sz="4" w:space="0" w:color="auto"/>
              <w:left w:val="nil"/>
              <w:bottom w:val="single" w:sz="4" w:space="0" w:color="auto"/>
              <w:right w:val="single" w:sz="4" w:space="0" w:color="auto"/>
            </w:tcBorders>
            <w:shd w:val="clear" w:color="auto" w:fill="auto"/>
            <w:vAlign w:val="bottom"/>
            <w:hideMark/>
          </w:tcPr>
          <w:p w14:paraId="78006139" w14:textId="77777777" w:rsidR="009A0CCF" w:rsidRPr="009A0CCF" w:rsidRDefault="007A7A52" w:rsidP="009A0CCF">
            <w:pPr>
              <w:rPr>
                <w:b w:val="0"/>
                <w:color w:val="000000"/>
                <w:sz w:val="18"/>
                <w:szCs w:val="18"/>
                <w:lang w:val="hr-HR" w:eastAsia="hr-HR"/>
              </w:rPr>
            </w:pPr>
            <w:r>
              <w:rPr>
                <w:b w:val="0"/>
                <w:color w:val="000000"/>
                <w:sz w:val="18"/>
                <w:szCs w:val="18"/>
                <w:lang w:val="hr-HR" w:eastAsia="hr-HR"/>
              </w:rPr>
              <w:t>D</w:t>
            </w:r>
            <w:r w:rsidRPr="009A0CCF">
              <w:rPr>
                <w:b w:val="0"/>
                <w:color w:val="000000"/>
                <w:sz w:val="18"/>
                <w:szCs w:val="18"/>
                <w:lang w:val="hr-HR" w:eastAsia="hr-HR"/>
              </w:rPr>
              <w:t>odatak br. 3 garanciji za uredno izvršenje ugovora</w:t>
            </w:r>
          </w:p>
        </w:tc>
        <w:tc>
          <w:tcPr>
            <w:tcW w:w="1985" w:type="dxa"/>
            <w:tcBorders>
              <w:top w:val="single" w:sz="4" w:space="0" w:color="auto"/>
              <w:left w:val="nil"/>
              <w:bottom w:val="single" w:sz="4" w:space="0" w:color="auto"/>
              <w:right w:val="single" w:sz="4" w:space="0" w:color="auto"/>
            </w:tcBorders>
            <w:shd w:val="clear" w:color="auto" w:fill="auto"/>
            <w:noWrap/>
            <w:vAlign w:val="bottom"/>
            <w:hideMark/>
          </w:tcPr>
          <w:p w14:paraId="419EC703" w14:textId="77777777" w:rsidR="009A0CCF" w:rsidRPr="009A0CCF" w:rsidRDefault="009A0CCF" w:rsidP="009A0CCF">
            <w:pPr>
              <w:rPr>
                <w:b w:val="0"/>
                <w:color w:val="000000"/>
                <w:sz w:val="18"/>
                <w:szCs w:val="18"/>
                <w:lang w:val="hr-HR" w:eastAsia="hr-HR"/>
              </w:rPr>
            </w:pPr>
            <w:r w:rsidRPr="009A0CCF">
              <w:rPr>
                <w:b w:val="0"/>
                <w:color w:val="000000"/>
                <w:sz w:val="18"/>
                <w:szCs w:val="18"/>
                <w:lang w:val="hr-HR" w:eastAsia="hr-HR"/>
              </w:rPr>
              <w:t>5402282858</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14:paraId="034588F2" w14:textId="77777777" w:rsidR="009A0CCF" w:rsidRPr="009A0CCF" w:rsidRDefault="009A0CCF" w:rsidP="009A0CCF">
            <w:pPr>
              <w:jc w:val="right"/>
              <w:rPr>
                <w:b w:val="0"/>
                <w:color w:val="000000"/>
                <w:sz w:val="18"/>
                <w:szCs w:val="18"/>
                <w:lang w:val="hr-HR" w:eastAsia="hr-HR"/>
              </w:rPr>
            </w:pPr>
            <w:r w:rsidRPr="009A0CCF">
              <w:rPr>
                <w:b w:val="0"/>
                <w:color w:val="000000"/>
                <w:sz w:val="18"/>
                <w:szCs w:val="18"/>
                <w:lang w:val="hr-HR" w:eastAsia="hr-HR"/>
              </w:rPr>
              <w:t>15.01.2023</w:t>
            </w:r>
          </w:p>
        </w:tc>
      </w:tr>
      <w:tr w:rsidR="009A0CCF" w:rsidRPr="009A0CCF" w14:paraId="2736642C" w14:textId="77777777" w:rsidTr="00BA282C">
        <w:trPr>
          <w:trHeight w:val="495"/>
        </w:trPr>
        <w:tc>
          <w:tcPr>
            <w:tcW w:w="1277"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232D29D" w14:textId="77777777" w:rsidR="009A0CCF" w:rsidRPr="009A0CCF" w:rsidRDefault="009A0CCF" w:rsidP="009A0CCF">
            <w:pPr>
              <w:rPr>
                <w:b w:val="0"/>
                <w:color w:val="000000"/>
                <w:sz w:val="18"/>
                <w:szCs w:val="18"/>
                <w:lang w:val="hr-HR" w:eastAsia="hr-HR"/>
              </w:rPr>
            </w:pPr>
            <w:r w:rsidRPr="009A0CCF">
              <w:rPr>
                <w:b w:val="0"/>
                <w:color w:val="000000"/>
                <w:sz w:val="18"/>
                <w:szCs w:val="18"/>
                <w:lang w:val="hr-HR" w:eastAsia="hr-HR"/>
              </w:rPr>
              <w:t>11.4.2022</w:t>
            </w:r>
          </w:p>
        </w:tc>
        <w:tc>
          <w:tcPr>
            <w:tcW w:w="1437" w:type="dxa"/>
            <w:tcBorders>
              <w:top w:val="single" w:sz="4" w:space="0" w:color="auto"/>
              <w:left w:val="nil"/>
              <w:bottom w:val="single" w:sz="4" w:space="0" w:color="auto"/>
              <w:right w:val="single" w:sz="4" w:space="0" w:color="auto"/>
            </w:tcBorders>
            <w:shd w:val="clear" w:color="auto" w:fill="auto"/>
            <w:vAlign w:val="bottom"/>
            <w:hideMark/>
          </w:tcPr>
          <w:p w14:paraId="12C691B4" w14:textId="77777777" w:rsidR="009A0CCF" w:rsidRPr="009A0CCF" w:rsidRDefault="009A0CCF" w:rsidP="009A0CCF">
            <w:pPr>
              <w:rPr>
                <w:b w:val="0"/>
                <w:color w:val="000000"/>
                <w:sz w:val="18"/>
                <w:szCs w:val="18"/>
                <w:lang w:val="hr-HR" w:eastAsia="hr-HR"/>
              </w:rPr>
            </w:pPr>
            <w:r w:rsidRPr="009A0CCF">
              <w:rPr>
                <w:b w:val="0"/>
                <w:color w:val="000000"/>
                <w:sz w:val="18"/>
                <w:szCs w:val="18"/>
                <w:lang w:val="hr-HR" w:eastAsia="hr-HR"/>
              </w:rPr>
              <w:t>Bjanko zadužnica</w:t>
            </w:r>
          </w:p>
        </w:tc>
        <w:tc>
          <w:tcPr>
            <w:tcW w:w="1498" w:type="dxa"/>
            <w:tcBorders>
              <w:top w:val="single" w:sz="4" w:space="0" w:color="auto"/>
              <w:left w:val="nil"/>
              <w:bottom w:val="single" w:sz="4" w:space="0" w:color="auto"/>
              <w:right w:val="single" w:sz="4" w:space="0" w:color="auto"/>
            </w:tcBorders>
            <w:shd w:val="clear" w:color="auto" w:fill="auto"/>
            <w:noWrap/>
            <w:vAlign w:val="bottom"/>
            <w:hideMark/>
          </w:tcPr>
          <w:p w14:paraId="66D05080" w14:textId="77777777" w:rsidR="009A0CCF" w:rsidRPr="009A0CCF" w:rsidRDefault="009A0CCF" w:rsidP="009A0CCF">
            <w:pPr>
              <w:jc w:val="right"/>
              <w:rPr>
                <w:b w:val="0"/>
                <w:color w:val="000000"/>
                <w:sz w:val="18"/>
                <w:szCs w:val="18"/>
                <w:lang w:val="hr-HR" w:eastAsia="hr-HR"/>
              </w:rPr>
            </w:pPr>
            <w:r w:rsidRPr="009A0CCF">
              <w:rPr>
                <w:b w:val="0"/>
                <w:color w:val="000000"/>
                <w:sz w:val="18"/>
                <w:szCs w:val="18"/>
                <w:lang w:val="hr-HR" w:eastAsia="hr-HR"/>
              </w:rPr>
              <w:t>50.000,00</w:t>
            </w:r>
          </w:p>
        </w:tc>
        <w:tc>
          <w:tcPr>
            <w:tcW w:w="2734" w:type="dxa"/>
            <w:tcBorders>
              <w:top w:val="single" w:sz="4" w:space="0" w:color="auto"/>
              <w:left w:val="nil"/>
              <w:bottom w:val="single" w:sz="4" w:space="0" w:color="auto"/>
              <w:right w:val="single" w:sz="4" w:space="0" w:color="auto"/>
            </w:tcBorders>
            <w:shd w:val="clear" w:color="auto" w:fill="auto"/>
            <w:vAlign w:val="bottom"/>
            <w:hideMark/>
          </w:tcPr>
          <w:p w14:paraId="60AD1B7C" w14:textId="77777777" w:rsidR="009A0CCF" w:rsidRPr="009A0CCF" w:rsidRDefault="009A0CCF" w:rsidP="009A0CCF">
            <w:pPr>
              <w:rPr>
                <w:b w:val="0"/>
                <w:color w:val="000000"/>
                <w:sz w:val="18"/>
                <w:szCs w:val="18"/>
                <w:lang w:val="hr-HR" w:eastAsia="hr-HR"/>
              </w:rPr>
            </w:pPr>
            <w:r w:rsidRPr="009A0CCF">
              <w:rPr>
                <w:b w:val="0"/>
                <w:color w:val="000000"/>
                <w:sz w:val="18"/>
                <w:szCs w:val="18"/>
                <w:lang w:val="hr-HR" w:eastAsia="hr-HR"/>
              </w:rPr>
              <w:t>"JASNA" TRG. OBRT - BAKOVIĆ JASMINA</w:t>
            </w:r>
          </w:p>
        </w:tc>
        <w:tc>
          <w:tcPr>
            <w:tcW w:w="3402" w:type="dxa"/>
            <w:tcBorders>
              <w:top w:val="single" w:sz="4" w:space="0" w:color="auto"/>
              <w:left w:val="nil"/>
              <w:bottom w:val="single" w:sz="4" w:space="0" w:color="auto"/>
              <w:right w:val="single" w:sz="4" w:space="0" w:color="auto"/>
            </w:tcBorders>
            <w:shd w:val="clear" w:color="auto" w:fill="auto"/>
            <w:vAlign w:val="bottom"/>
            <w:hideMark/>
          </w:tcPr>
          <w:p w14:paraId="6C044DD8" w14:textId="77777777" w:rsidR="009A0CCF" w:rsidRPr="009A0CCF" w:rsidRDefault="007A7A52" w:rsidP="009A0CCF">
            <w:pPr>
              <w:rPr>
                <w:b w:val="0"/>
                <w:color w:val="000000"/>
                <w:sz w:val="18"/>
                <w:szCs w:val="18"/>
                <w:lang w:val="hr-HR" w:eastAsia="hr-HR"/>
              </w:rPr>
            </w:pPr>
            <w:r>
              <w:rPr>
                <w:b w:val="0"/>
                <w:color w:val="000000"/>
                <w:sz w:val="18"/>
                <w:szCs w:val="18"/>
                <w:lang w:val="hr-HR" w:eastAsia="hr-HR"/>
              </w:rPr>
              <w:t>Z</w:t>
            </w:r>
            <w:r w:rsidR="009A0CCF" w:rsidRPr="009A0CCF">
              <w:rPr>
                <w:b w:val="0"/>
                <w:color w:val="000000"/>
                <w:sz w:val="18"/>
                <w:szCs w:val="18"/>
                <w:lang w:val="hr-HR" w:eastAsia="hr-HR"/>
              </w:rPr>
              <w:t>akup</w:t>
            </w:r>
          </w:p>
        </w:tc>
        <w:tc>
          <w:tcPr>
            <w:tcW w:w="1985" w:type="dxa"/>
            <w:tcBorders>
              <w:top w:val="single" w:sz="4" w:space="0" w:color="auto"/>
              <w:left w:val="nil"/>
              <w:bottom w:val="single" w:sz="4" w:space="0" w:color="auto"/>
              <w:right w:val="single" w:sz="4" w:space="0" w:color="auto"/>
            </w:tcBorders>
            <w:shd w:val="clear" w:color="auto" w:fill="auto"/>
            <w:noWrap/>
            <w:vAlign w:val="bottom"/>
            <w:hideMark/>
          </w:tcPr>
          <w:p w14:paraId="7C2B4396" w14:textId="77777777" w:rsidR="009A0CCF" w:rsidRPr="009A0CCF" w:rsidRDefault="009A0CCF" w:rsidP="009A0CCF">
            <w:pPr>
              <w:rPr>
                <w:b w:val="0"/>
                <w:color w:val="000000"/>
                <w:sz w:val="18"/>
                <w:szCs w:val="18"/>
                <w:lang w:val="hr-HR" w:eastAsia="hr-HR"/>
              </w:rPr>
            </w:pPr>
            <w:r w:rsidRPr="009A0CCF">
              <w:rPr>
                <w:b w:val="0"/>
                <w:color w:val="000000"/>
                <w:sz w:val="18"/>
                <w:szCs w:val="18"/>
                <w:lang w:val="hr-HR" w:eastAsia="hr-HR"/>
              </w:rPr>
              <w:t>OV-3619/2022 OD 11.4.2022.</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14:paraId="22CCD5E5" w14:textId="77777777" w:rsidR="009A0CCF" w:rsidRPr="009A0CCF" w:rsidRDefault="009A0CCF" w:rsidP="009A0CCF">
            <w:pPr>
              <w:jc w:val="right"/>
              <w:rPr>
                <w:b w:val="0"/>
                <w:color w:val="000000"/>
                <w:sz w:val="18"/>
                <w:szCs w:val="18"/>
                <w:lang w:val="hr-HR" w:eastAsia="hr-HR"/>
              </w:rPr>
            </w:pPr>
            <w:r w:rsidRPr="009A0CCF">
              <w:rPr>
                <w:b w:val="0"/>
                <w:color w:val="000000"/>
                <w:sz w:val="18"/>
                <w:szCs w:val="18"/>
                <w:lang w:val="hr-HR" w:eastAsia="hr-HR"/>
              </w:rPr>
              <w:t>14.06.2025</w:t>
            </w:r>
          </w:p>
        </w:tc>
      </w:tr>
      <w:tr w:rsidR="009A0CCF" w:rsidRPr="009A0CCF" w14:paraId="6BA04BEA" w14:textId="77777777" w:rsidTr="00BA282C">
        <w:trPr>
          <w:trHeight w:val="300"/>
        </w:trPr>
        <w:tc>
          <w:tcPr>
            <w:tcW w:w="1277"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CADA561" w14:textId="77777777" w:rsidR="009A0CCF" w:rsidRPr="009A0CCF" w:rsidRDefault="009A0CCF" w:rsidP="009A0CCF">
            <w:pPr>
              <w:rPr>
                <w:b w:val="0"/>
                <w:color w:val="000000"/>
                <w:sz w:val="18"/>
                <w:szCs w:val="18"/>
                <w:lang w:val="hr-HR" w:eastAsia="hr-HR"/>
              </w:rPr>
            </w:pPr>
            <w:r w:rsidRPr="009A0CCF">
              <w:rPr>
                <w:b w:val="0"/>
                <w:color w:val="000000"/>
                <w:sz w:val="18"/>
                <w:szCs w:val="18"/>
                <w:lang w:val="hr-HR" w:eastAsia="hr-HR"/>
              </w:rPr>
              <w:t>7.4.2022</w:t>
            </w:r>
          </w:p>
        </w:tc>
        <w:tc>
          <w:tcPr>
            <w:tcW w:w="1437" w:type="dxa"/>
            <w:tcBorders>
              <w:top w:val="single" w:sz="4" w:space="0" w:color="auto"/>
              <w:left w:val="nil"/>
              <w:bottom w:val="single" w:sz="4" w:space="0" w:color="auto"/>
              <w:right w:val="single" w:sz="4" w:space="0" w:color="auto"/>
            </w:tcBorders>
            <w:shd w:val="clear" w:color="auto" w:fill="auto"/>
            <w:vAlign w:val="bottom"/>
            <w:hideMark/>
          </w:tcPr>
          <w:p w14:paraId="5CAE5952" w14:textId="77777777" w:rsidR="009A0CCF" w:rsidRPr="009A0CCF" w:rsidRDefault="009A0CCF" w:rsidP="009A0CCF">
            <w:pPr>
              <w:rPr>
                <w:b w:val="0"/>
                <w:color w:val="000000"/>
                <w:sz w:val="18"/>
                <w:szCs w:val="18"/>
                <w:lang w:val="hr-HR" w:eastAsia="hr-HR"/>
              </w:rPr>
            </w:pPr>
            <w:r w:rsidRPr="009A0CCF">
              <w:rPr>
                <w:b w:val="0"/>
                <w:color w:val="000000"/>
                <w:sz w:val="18"/>
                <w:szCs w:val="18"/>
                <w:lang w:val="hr-HR" w:eastAsia="hr-HR"/>
              </w:rPr>
              <w:t>Garancija</w:t>
            </w:r>
          </w:p>
        </w:tc>
        <w:tc>
          <w:tcPr>
            <w:tcW w:w="1498" w:type="dxa"/>
            <w:tcBorders>
              <w:top w:val="single" w:sz="4" w:space="0" w:color="auto"/>
              <w:left w:val="nil"/>
              <w:bottom w:val="single" w:sz="4" w:space="0" w:color="auto"/>
              <w:right w:val="single" w:sz="4" w:space="0" w:color="auto"/>
            </w:tcBorders>
            <w:shd w:val="clear" w:color="auto" w:fill="auto"/>
            <w:noWrap/>
            <w:vAlign w:val="bottom"/>
            <w:hideMark/>
          </w:tcPr>
          <w:p w14:paraId="27A58BF6" w14:textId="77777777" w:rsidR="009A0CCF" w:rsidRPr="009A0CCF" w:rsidRDefault="009A0CCF" w:rsidP="009A0CCF">
            <w:pPr>
              <w:jc w:val="right"/>
              <w:rPr>
                <w:b w:val="0"/>
                <w:color w:val="000000"/>
                <w:sz w:val="18"/>
                <w:szCs w:val="18"/>
                <w:lang w:val="hr-HR" w:eastAsia="hr-HR"/>
              </w:rPr>
            </w:pPr>
            <w:r w:rsidRPr="009A0CCF">
              <w:rPr>
                <w:b w:val="0"/>
                <w:color w:val="000000"/>
                <w:sz w:val="18"/>
                <w:szCs w:val="18"/>
                <w:lang w:val="hr-HR" w:eastAsia="hr-HR"/>
              </w:rPr>
              <w:t>80.530,91</w:t>
            </w:r>
          </w:p>
        </w:tc>
        <w:tc>
          <w:tcPr>
            <w:tcW w:w="2734" w:type="dxa"/>
            <w:tcBorders>
              <w:top w:val="single" w:sz="4" w:space="0" w:color="auto"/>
              <w:left w:val="nil"/>
              <w:bottom w:val="single" w:sz="4" w:space="0" w:color="auto"/>
              <w:right w:val="single" w:sz="4" w:space="0" w:color="auto"/>
            </w:tcBorders>
            <w:shd w:val="clear" w:color="auto" w:fill="auto"/>
            <w:vAlign w:val="bottom"/>
            <w:hideMark/>
          </w:tcPr>
          <w:p w14:paraId="14F728CC" w14:textId="77777777" w:rsidR="009A0CCF" w:rsidRPr="009A0CCF" w:rsidRDefault="009A0CCF" w:rsidP="009A0CCF">
            <w:pPr>
              <w:rPr>
                <w:b w:val="0"/>
                <w:color w:val="000000"/>
                <w:sz w:val="18"/>
                <w:szCs w:val="18"/>
                <w:lang w:val="hr-HR" w:eastAsia="hr-HR"/>
              </w:rPr>
            </w:pPr>
            <w:r w:rsidRPr="009A0CCF">
              <w:rPr>
                <w:b w:val="0"/>
                <w:color w:val="000000"/>
                <w:sz w:val="18"/>
                <w:szCs w:val="18"/>
                <w:lang w:val="hr-HR" w:eastAsia="hr-HR"/>
              </w:rPr>
              <w:t>ŠKRINJICA D.O.O. ZAGREB</w:t>
            </w:r>
          </w:p>
        </w:tc>
        <w:tc>
          <w:tcPr>
            <w:tcW w:w="3402" w:type="dxa"/>
            <w:tcBorders>
              <w:top w:val="single" w:sz="4" w:space="0" w:color="auto"/>
              <w:left w:val="nil"/>
              <w:bottom w:val="single" w:sz="4" w:space="0" w:color="auto"/>
              <w:right w:val="single" w:sz="4" w:space="0" w:color="auto"/>
            </w:tcBorders>
            <w:shd w:val="clear" w:color="auto" w:fill="auto"/>
            <w:vAlign w:val="bottom"/>
            <w:hideMark/>
          </w:tcPr>
          <w:p w14:paraId="68E4D813" w14:textId="77777777" w:rsidR="009A0CCF" w:rsidRPr="009A0CCF" w:rsidRDefault="009A0CCF" w:rsidP="009A0CCF">
            <w:pPr>
              <w:rPr>
                <w:b w:val="0"/>
                <w:color w:val="000000"/>
                <w:sz w:val="18"/>
                <w:szCs w:val="18"/>
                <w:lang w:val="hr-HR" w:eastAsia="hr-HR"/>
              </w:rPr>
            </w:pPr>
            <w:r w:rsidRPr="009A0CCF">
              <w:rPr>
                <w:b w:val="0"/>
                <w:color w:val="000000"/>
                <w:sz w:val="18"/>
                <w:szCs w:val="18"/>
                <w:lang w:val="hr-HR" w:eastAsia="hr-HR"/>
              </w:rPr>
              <w:t>Oprema za Dječji vrtić Ljubica</w:t>
            </w:r>
            <w:r w:rsidR="007A7A52">
              <w:rPr>
                <w:b w:val="0"/>
                <w:color w:val="000000"/>
                <w:sz w:val="18"/>
                <w:szCs w:val="18"/>
                <w:lang w:val="hr-HR" w:eastAsia="hr-HR"/>
              </w:rPr>
              <w:t xml:space="preserve"> </w:t>
            </w:r>
            <w:r w:rsidRPr="009A0CCF">
              <w:rPr>
                <w:b w:val="0"/>
                <w:color w:val="000000"/>
                <w:sz w:val="18"/>
                <w:szCs w:val="18"/>
                <w:lang w:val="hr-HR" w:eastAsia="hr-HR"/>
              </w:rPr>
              <w:t xml:space="preserve">- </w:t>
            </w:r>
            <w:proofErr w:type="spellStart"/>
            <w:r w:rsidRPr="009A0CCF">
              <w:rPr>
                <w:b w:val="0"/>
                <w:color w:val="000000"/>
                <w:sz w:val="18"/>
                <w:szCs w:val="18"/>
                <w:lang w:val="hr-HR" w:eastAsia="hr-HR"/>
              </w:rPr>
              <w:t>Gupa</w:t>
            </w:r>
            <w:proofErr w:type="spellEnd"/>
            <w:r w:rsidRPr="009A0CCF">
              <w:rPr>
                <w:b w:val="0"/>
                <w:color w:val="000000"/>
                <w:sz w:val="18"/>
                <w:szCs w:val="18"/>
                <w:lang w:val="hr-HR" w:eastAsia="hr-HR"/>
              </w:rPr>
              <w:t xml:space="preserve"> II</w:t>
            </w:r>
          </w:p>
        </w:tc>
        <w:tc>
          <w:tcPr>
            <w:tcW w:w="1985" w:type="dxa"/>
            <w:tcBorders>
              <w:top w:val="single" w:sz="4" w:space="0" w:color="auto"/>
              <w:left w:val="nil"/>
              <w:bottom w:val="single" w:sz="4" w:space="0" w:color="auto"/>
              <w:right w:val="single" w:sz="4" w:space="0" w:color="auto"/>
            </w:tcBorders>
            <w:shd w:val="clear" w:color="auto" w:fill="auto"/>
            <w:noWrap/>
            <w:vAlign w:val="bottom"/>
            <w:hideMark/>
          </w:tcPr>
          <w:p w14:paraId="2E42330F" w14:textId="77777777" w:rsidR="009A0CCF" w:rsidRPr="009A0CCF" w:rsidRDefault="009A0CCF" w:rsidP="009A0CCF">
            <w:pPr>
              <w:rPr>
                <w:b w:val="0"/>
                <w:color w:val="000000"/>
                <w:sz w:val="18"/>
                <w:szCs w:val="18"/>
                <w:lang w:val="hr-HR" w:eastAsia="hr-HR"/>
              </w:rPr>
            </w:pPr>
            <w:r w:rsidRPr="009A0CCF">
              <w:rPr>
                <w:b w:val="0"/>
                <w:color w:val="000000"/>
                <w:sz w:val="18"/>
                <w:szCs w:val="18"/>
                <w:lang w:val="hr-HR" w:eastAsia="hr-HR"/>
              </w:rPr>
              <w:t>2204001879</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14:paraId="3CAD9E57" w14:textId="77777777" w:rsidR="009A0CCF" w:rsidRPr="009A0CCF" w:rsidRDefault="009A0CCF" w:rsidP="009A0CCF">
            <w:pPr>
              <w:jc w:val="right"/>
              <w:rPr>
                <w:b w:val="0"/>
                <w:color w:val="000000"/>
                <w:sz w:val="18"/>
                <w:szCs w:val="18"/>
                <w:lang w:val="hr-HR" w:eastAsia="hr-HR"/>
              </w:rPr>
            </w:pPr>
            <w:r w:rsidRPr="009A0CCF">
              <w:rPr>
                <w:b w:val="0"/>
                <w:color w:val="000000"/>
                <w:sz w:val="18"/>
                <w:szCs w:val="18"/>
                <w:lang w:val="hr-HR" w:eastAsia="hr-HR"/>
              </w:rPr>
              <w:t>01.05.2025</w:t>
            </w:r>
          </w:p>
        </w:tc>
      </w:tr>
      <w:tr w:rsidR="007A7A52" w:rsidRPr="009A0CCF" w14:paraId="208067EB" w14:textId="77777777" w:rsidTr="00BA282C">
        <w:trPr>
          <w:trHeight w:val="735"/>
        </w:trPr>
        <w:tc>
          <w:tcPr>
            <w:tcW w:w="1277"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F8D47D1" w14:textId="77777777" w:rsidR="007A7A52" w:rsidRPr="009A0CCF" w:rsidRDefault="007A7A52" w:rsidP="007A7A52">
            <w:pPr>
              <w:rPr>
                <w:b w:val="0"/>
                <w:color w:val="000000"/>
                <w:sz w:val="18"/>
                <w:szCs w:val="18"/>
                <w:lang w:val="hr-HR" w:eastAsia="hr-HR"/>
              </w:rPr>
            </w:pPr>
            <w:r w:rsidRPr="009A0CCF">
              <w:rPr>
                <w:b w:val="0"/>
                <w:color w:val="000000"/>
                <w:sz w:val="18"/>
                <w:szCs w:val="18"/>
                <w:lang w:val="hr-HR" w:eastAsia="hr-HR"/>
              </w:rPr>
              <w:t>21.4.2022</w:t>
            </w:r>
          </w:p>
        </w:tc>
        <w:tc>
          <w:tcPr>
            <w:tcW w:w="1437" w:type="dxa"/>
            <w:tcBorders>
              <w:top w:val="single" w:sz="4" w:space="0" w:color="auto"/>
              <w:left w:val="nil"/>
              <w:bottom w:val="single" w:sz="4" w:space="0" w:color="auto"/>
              <w:right w:val="single" w:sz="4" w:space="0" w:color="auto"/>
            </w:tcBorders>
            <w:shd w:val="clear" w:color="auto" w:fill="auto"/>
            <w:vAlign w:val="bottom"/>
            <w:hideMark/>
          </w:tcPr>
          <w:p w14:paraId="6A0907D9" w14:textId="77777777" w:rsidR="007A7A52" w:rsidRPr="009A0CCF" w:rsidRDefault="007A7A52" w:rsidP="007A7A52">
            <w:pPr>
              <w:rPr>
                <w:b w:val="0"/>
                <w:color w:val="000000"/>
                <w:sz w:val="18"/>
                <w:szCs w:val="18"/>
                <w:lang w:val="hr-HR" w:eastAsia="hr-HR"/>
              </w:rPr>
            </w:pPr>
            <w:r w:rsidRPr="009A0CCF">
              <w:rPr>
                <w:b w:val="0"/>
                <w:color w:val="000000"/>
                <w:sz w:val="18"/>
                <w:szCs w:val="18"/>
                <w:lang w:val="hr-HR" w:eastAsia="hr-HR"/>
              </w:rPr>
              <w:t>Bjanko zadužnica</w:t>
            </w:r>
          </w:p>
        </w:tc>
        <w:tc>
          <w:tcPr>
            <w:tcW w:w="1498" w:type="dxa"/>
            <w:tcBorders>
              <w:top w:val="single" w:sz="4" w:space="0" w:color="auto"/>
              <w:left w:val="nil"/>
              <w:bottom w:val="single" w:sz="4" w:space="0" w:color="auto"/>
              <w:right w:val="single" w:sz="4" w:space="0" w:color="auto"/>
            </w:tcBorders>
            <w:shd w:val="clear" w:color="auto" w:fill="auto"/>
            <w:noWrap/>
            <w:vAlign w:val="bottom"/>
            <w:hideMark/>
          </w:tcPr>
          <w:p w14:paraId="777EF176" w14:textId="77777777" w:rsidR="007A7A52" w:rsidRPr="009A0CCF" w:rsidRDefault="007A7A52" w:rsidP="007A7A52">
            <w:pPr>
              <w:jc w:val="right"/>
              <w:rPr>
                <w:b w:val="0"/>
                <w:color w:val="000000"/>
                <w:sz w:val="18"/>
                <w:szCs w:val="18"/>
                <w:lang w:val="hr-HR" w:eastAsia="hr-HR"/>
              </w:rPr>
            </w:pPr>
            <w:r w:rsidRPr="009A0CCF">
              <w:rPr>
                <w:b w:val="0"/>
                <w:color w:val="000000"/>
                <w:sz w:val="18"/>
                <w:szCs w:val="18"/>
                <w:lang w:val="hr-HR" w:eastAsia="hr-HR"/>
              </w:rPr>
              <w:t>100.000,00</w:t>
            </w:r>
          </w:p>
        </w:tc>
        <w:tc>
          <w:tcPr>
            <w:tcW w:w="2734" w:type="dxa"/>
            <w:tcBorders>
              <w:top w:val="single" w:sz="4" w:space="0" w:color="auto"/>
              <w:left w:val="nil"/>
              <w:bottom w:val="single" w:sz="4" w:space="0" w:color="auto"/>
              <w:right w:val="single" w:sz="4" w:space="0" w:color="auto"/>
            </w:tcBorders>
            <w:shd w:val="clear" w:color="auto" w:fill="auto"/>
            <w:vAlign w:val="bottom"/>
            <w:hideMark/>
          </w:tcPr>
          <w:p w14:paraId="5C022FB4" w14:textId="77777777" w:rsidR="007A7A52" w:rsidRPr="009A0CCF" w:rsidRDefault="007A7A52" w:rsidP="007A7A52">
            <w:pPr>
              <w:rPr>
                <w:b w:val="0"/>
                <w:color w:val="000000"/>
                <w:sz w:val="18"/>
                <w:szCs w:val="18"/>
                <w:lang w:val="hr-HR" w:eastAsia="hr-HR"/>
              </w:rPr>
            </w:pPr>
            <w:r w:rsidRPr="009A0CCF">
              <w:rPr>
                <w:b w:val="0"/>
                <w:color w:val="000000"/>
                <w:sz w:val="18"/>
                <w:szCs w:val="18"/>
                <w:lang w:val="hr-HR" w:eastAsia="hr-HR"/>
              </w:rPr>
              <w:t>ENERGO FLOOR D.O.O.</w:t>
            </w:r>
          </w:p>
        </w:tc>
        <w:tc>
          <w:tcPr>
            <w:tcW w:w="3402" w:type="dxa"/>
            <w:tcBorders>
              <w:top w:val="single" w:sz="4" w:space="0" w:color="auto"/>
              <w:left w:val="nil"/>
              <w:bottom w:val="single" w:sz="4" w:space="0" w:color="auto"/>
              <w:right w:val="single" w:sz="4" w:space="0" w:color="auto"/>
            </w:tcBorders>
            <w:shd w:val="clear" w:color="auto" w:fill="auto"/>
            <w:vAlign w:val="bottom"/>
            <w:hideMark/>
          </w:tcPr>
          <w:p w14:paraId="5AED05B3" w14:textId="77777777" w:rsidR="007A7A52" w:rsidRPr="009A0CCF" w:rsidRDefault="007A7A52" w:rsidP="007A7A52">
            <w:pPr>
              <w:rPr>
                <w:b w:val="0"/>
                <w:color w:val="000000"/>
                <w:sz w:val="18"/>
                <w:szCs w:val="18"/>
                <w:lang w:val="hr-HR" w:eastAsia="hr-HR"/>
              </w:rPr>
            </w:pPr>
            <w:r w:rsidRPr="009A0CCF">
              <w:rPr>
                <w:b w:val="0"/>
                <w:color w:val="000000"/>
                <w:sz w:val="18"/>
                <w:szCs w:val="18"/>
                <w:lang w:val="hr-HR" w:eastAsia="hr-HR"/>
              </w:rPr>
              <w:t>Kupoprodajni ugovor - zona Podi</w:t>
            </w:r>
          </w:p>
        </w:tc>
        <w:tc>
          <w:tcPr>
            <w:tcW w:w="1985" w:type="dxa"/>
            <w:tcBorders>
              <w:top w:val="single" w:sz="4" w:space="0" w:color="auto"/>
              <w:left w:val="nil"/>
              <w:bottom w:val="single" w:sz="4" w:space="0" w:color="auto"/>
              <w:right w:val="single" w:sz="4" w:space="0" w:color="auto"/>
            </w:tcBorders>
            <w:shd w:val="clear" w:color="auto" w:fill="auto"/>
            <w:noWrap/>
            <w:vAlign w:val="bottom"/>
            <w:hideMark/>
          </w:tcPr>
          <w:p w14:paraId="520080CA" w14:textId="77777777" w:rsidR="007A7A52" w:rsidRPr="009A0CCF" w:rsidRDefault="007A7A52" w:rsidP="007A7A52">
            <w:pPr>
              <w:rPr>
                <w:b w:val="0"/>
                <w:color w:val="000000"/>
                <w:sz w:val="18"/>
                <w:szCs w:val="18"/>
                <w:lang w:val="hr-HR" w:eastAsia="hr-HR"/>
              </w:rPr>
            </w:pPr>
            <w:r w:rsidRPr="009A0CCF">
              <w:rPr>
                <w:b w:val="0"/>
                <w:color w:val="000000"/>
                <w:sz w:val="18"/>
                <w:szCs w:val="18"/>
                <w:lang w:val="hr-HR" w:eastAsia="hr-HR"/>
              </w:rPr>
              <w:t>OV-2393/2022</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14:paraId="78599A46" w14:textId="77777777" w:rsidR="007A7A52" w:rsidRPr="009A0CCF" w:rsidRDefault="007A7A52" w:rsidP="007A7A52">
            <w:pPr>
              <w:jc w:val="right"/>
              <w:rPr>
                <w:b w:val="0"/>
                <w:color w:val="000000"/>
                <w:sz w:val="18"/>
                <w:szCs w:val="18"/>
                <w:lang w:val="hr-HR" w:eastAsia="hr-HR"/>
              </w:rPr>
            </w:pPr>
            <w:r w:rsidRPr="009A0CCF">
              <w:rPr>
                <w:b w:val="0"/>
                <w:color w:val="000000"/>
                <w:sz w:val="18"/>
                <w:szCs w:val="18"/>
                <w:lang w:val="hr-HR" w:eastAsia="hr-HR"/>
              </w:rPr>
              <w:t>21.04.2025</w:t>
            </w:r>
          </w:p>
        </w:tc>
      </w:tr>
      <w:tr w:rsidR="007A7A52" w:rsidRPr="009A0CCF" w14:paraId="6DBFB9F1" w14:textId="77777777" w:rsidTr="00BA282C">
        <w:trPr>
          <w:trHeight w:val="735"/>
        </w:trPr>
        <w:tc>
          <w:tcPr>
            <w:tcW w:w="1277"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91F58D7" w14:textId="77777777" w:rsidR="007A7A52" w:rsidRPr="009A0CCF" w:rsidRDefault="007A7A52" w:rsidP="007A7A52">
            <w:pPr>
              <w:rPr>
                <w:b w:val="0"/>
                <w:color w:val="000000"/>
                <w:sz w:val="18"/>
                <w:szCs w:val="18"/>
                <w:lang w:val="hr-HR" w:eastAsia="hr-HR"/>
              </w:rPr>
            </w:pPr>
            <w:r w:rsidRPr="009A0CCF">
              <w:rPr>
                <w:b w:val="0"/>
                <w:color w:val="000000"/>
                <w:sz w:val="18"/>
                <w:szCs w:val="18"/>
                <w:lang w:val="hr-HR" w:eastAsia="hr-HR"/>
              </w:rPr>
              <w:t>21.4.2022</w:t>
            </w:r>
          </w:p>
        </w:tc>
        <w:tc>
          <w:tcPr>
            <w:tcW w:w="1437" w:type="dxa"/>
            <w:tcBorders>
              <w:top w:val="single" w:sz="4" w:space="0" w:color="auto"/>
              <w:left w:val="nil"/>
              <w:bottom w:val="single" w:sz="4" w:space="0" w:color="auto"/>
              <w:right w:val="single" w:sz="4" w:space="0" w:color="auto"/>
            </w:tcBorders>
            <w:shd w:val="clear" w:color="auto" w:fill="auto"/>
            <w:vAlign w:val="bottom"/>
            <w:hideMark/>
          </w:tcPr>
          <w:p w14:paraId="42A03255" w14:textId="77777777" w:rsidR="007A7A52" w:rsidRPr="009A0CCF" w:rsidRDefault="007A7A52" w:rsidP="007A7A52">
            <w:pPr>
              <w:rPr>
                <w:b w:val="0"/>
                <w:color w:val="000000"/>
                <w:sz w:val="18"/>
                <w:szCs w:val="18"/>
                <w:lang w:val="hr-HR" w:eastAsia="hr-HR"/>
              </w:rPr>
            </w:pPr>
            <w:r w:rsidRPr="009A0CCF">
              <w:rPr>
                <w:b w:val="0"/>
                <w:color w:val="000000"/>
                <w:sz w:val="18"/>
                <w:szCs w:val="18"/>
                <w:lang w:val="hr-HR" w:eastAsia="hr-HR"/>
              </w:rPr>
              <w:t>Bjanko zadužnica</w:t>
            </w:r>
          </w:p>
        </w:tc>
        <w:tc>
          <w:tcPr>
            <w:tcW w:w="1498" w:type="dxa"/>
            <w:tcBorders>
              <w:top w:val="single" w:sz="4" w:space="0" w:color="auto"/>
              <w:left w:val="nil"/>
              <w:bottom w:val="single" w:sz="4" w:space="0" w:color="auto"/>
              <w:right w:val="single" w:sz="4" w:space="0" w:color="auto"/>
            </w:tcBorders>
            <w:shd w:val="clear" w:color="auto" w:fill="auto"/>
            <w:noWrap/>
            <w:vAlign w:val="bottom"/>
            <w:hideMark/>
          </w:tcPr>
          <w:p w14:paraId="16B7B508" w14:textId="77777777" w:rsidR="007A7A52" w:rsidRPr="009A0CCF" w:rsidRDefault="007A7A52" w:rsidP="007A7A52">
            <w:pPr>
              <w:jc w:val="right"/>
              <w:rPr>
                <w:b w:val="0"/>
                <w:color w:val="000000"/>
                <w:sz w:val="18"/>
                <w:szCs w:val="18"/>
                <w:lang w:val="hr-HR" w:eastAsia="hr-HR"/>
              </w:rPr>
            </w:pPr>
            <w:r w:rsidRPr="009A0CCF">
              <w:rPr>
                <w:b w:val="0"/>
                <w:color w:val="000000"/>
                <w:sz w:val="18"/>
                <w:szCs w:val="18"/>
                <w:lang w:val="hr-HR" w:eastAsia="hr-HR"/>
              </w:rPr>
              <w:t>100.000,00</w:t>
            </w:r>
          </w:p>
        </w:tc>
        <w:tc>
          <w:tcPr>
            <w:tcW w:w="2734" w:type="dxa"/>
            <w:tcBorders>
              <w:top w:val="single" w:sz="4" w:space="0" w:color="auto"/>
              <w:left w:val="nil"/>
              <w:bottom w:val="single" w:sz="4" w:space="0" w:color="auto"/>
              <w:right w:val="single" w:sz="4" w:space="0" w:color="auto"/>
            </w:tcBorders>
            <w:shd w:val="clear" w:color="auto" w:fill="auto"/>
            <w:vAlign w:val="bottom"/>
            <w:hideMark/>
          </w:tcPr>
          <w:p w14:paraId="20A8B8B1" w14:textId="77777777" w:rsidR="007A7A52" w:rsidRPr="009A0CCF" w:rsidRDefault="007A7A52" w:rsidP="007A7A52">
            <w:pPr>
              <w:rPr>
                <w:b w:val="0"/>
                <w:color w:val="000000"/>
                <w:sz w:val="18"/>
                <w:szCs w:val="18"/>
                <w:lang w:val="hr-HR" w:eastAsia="hr-HR"/>
              </w:rPr>
            </w:pPr>
            <w:r w:rsidRPr="009A0CCF">
              <w:rPr>
                <w:b w:val="0"/>
                <w:color w:val="000000"/>
                <w:sz w:val="18"/>
                <w:szCs w:val="18"/>
                <w:lang w:val="hr-HR" w:eastAsia="hr-HR"/>
              </w:rPr>
              <w:t>ENERGO FLOOR D.O.O.</w:t>
            </w:r>
          </w:p>
        </w:tc>
        <w:tc>
          <w:tcPr>
            <w:tcW w:w="3402" w:type="dxa"/>
            <w:tcBorders>
              <w:top w:val="single" w:sz="4" w:space="0" w:color="auto"/>
              <w:left w:val="nil"/>
              <w:bottom w:val="single" w:sz="4" w:space="0" w:color="auto"/>
              <w:right w:val="single" w:sz="4" w:space="0" w:color="auto"/>
            </w:tcBorders>
            <w:shd w:val="clear" w:color="auto" w:fill="auto"/>
            <w:vAlign w:val="bottom"/>
            <w:hideMark/>
          </w:tcPr>
          <w:p w14:paraId="03C22E67" w14:textId="77777777" w:rsidR="007A7A52" w:rsidRPr="009A0CCF" w:rsidRDefault="007A7A52" w:rsidP="007A7A52">
            <w:pPr>
              <w:rPr>
                <w:b w:val="0"/>
                <w:color w:val="000000"/>
                <w:sz w:val="18"/>
                <w:szCs w:val="18"/>
                <w:lang w:val="hr-HR" w:eastAsia="hr-HR"/>
              </w:rPr>
            </w:pPr>
            <w:r w:rsidRPr="009A0CCF">
              <w:rPr>
                <w:b w:val="0"/>
                <w:color w:val="000000"/>
                <w:sz w:val="18"/>
                <w:szCs w:val="18"/>
                <w:lang w:val="hr-HR" w:eastAsia="hr-HR"/>
              </w:rPr>
              <w:t>Kupoprodajni ugovor - zona Podi</w:t>
            </w:r>
          </w:p>
        </w:tc>
        <w:tc>
          <w:tcPr>
            <w:tcW w:w="1985" w:type="dxa"/>
            <w:tcBorders>
              <w:top w:val="single" w:sz="4" w:space="0" w:color="auto"/>
              <w:left w:val="nil"/>
              <w:bottom w:val="single" w:sz="4" w:space="0" w:color="auto"/>
              <w:right w:val="single" w:sz="4" w:space="0" w:color="auto"/>
            </w:tcBorders>
            <w:shd w:val="clear" w:color="auto" w:fill="auto"/>
            <w:noWrap/>
            <w:vAlign w:val="bottom"/>
            <w:hideMark/>
          </w:tcPr>
          <w:p w14:paraId="4B7ADF90" w14:textId="77777777" w:rsidR="007A7A52" w:rsidRPr="009A0CCF" w:rsidRDefault="007A7A52" w:rsidP="007A7A52">
            <w:pPr>
              <w:rPr>
                <w:b w:val="0"/>
                <w:color w:val="000000"/>
                <w:sz w:val="18"/>
                <w:szCs w:val="18"/>
                <w:lang w:val="hr-HR" w:eastAsia="hr-HR"/>
              </w:rPr>
            </w:pPr>
            <w:r w:rsidRPr="009A0CCF">
              <w:rPr>
                <w:b w:val="0"/>
                <w:color w:val="000000"/>
                <w:sz w:val="18"/>
                <w:szCs w:val="18"/>
                <w:lang w:val="hr-HR" w:eastAsia="hr-HR"/>
              </w:rPr>
              <w:t>OV-2394/2022</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14:paraId="43DF6F5A" w14:textId="77777777" w:rsidR="007A7A52" w:rsidRPr="009A0CCF" w:rsidRDefault="007A7A52" w:rsidP="007A7A52">
            <w:pPr>
              <w:jc w:val="right"/>
              <w:rPr>
                <w:b w:val="0"/>
                <w:color w:val="000000"/>
                <w:sz w:val="18"/>
                <w:szCs w:val="18"/>
                <w:lang w:val="hr-HR" w:eastAsia="hr-HR"/>
              </w:rPr>
            </w:pPr>
            <w:r w:rsidRPr="009A0CCF">
              <w:rPr>
                <w:b w:val="0"/>
                <w:color w:val="000000"/>
                <w:sz w:val="18"/>
                <w:szCs w:val="18"/>
                <w:lang w:val="hr-HR" w:eastAsia="hr-HR"/>
              </w:rPr>
              <w:t>21.04.2025</w:t>
            </w:r>
          </w:p>
        </w:tc>
      </w:tr>
      <w:tr w:rsidR="007A7A52" w:rsidRPr="009A0CCF" w14:paraId="41B8C29F" w14:textId="77777777" w:rsidTr="00BA282C">
        <w:trPr>
          <w:trHeight w:val="735"/>
        </w:trPr>
        <w:tc>
          <w:tcPr>
            <w:tcW w:w="1277"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F4D421E" w14:textId="77777777" w:rsidR="007A7A52" w:rsidRPr="009A0CCF" w:rsidRDefault="007A7A52" w:rsidP="007A7A52">
            <w:pPr>
              <w:rPr>
                <w:b w:val="0"/>
                <w:color w:val="000000"/>
                <w:sz w:val="18"/>
                <w:szCs w:val="18"/>
                <w:lang w:val="hr-HR" w:eastAsia="hr-HR"/>
              </w:rPr>
            </w:pPr>
            <w:r w:rsidRPr="009A0CCF">
              <w:rPr>
                <w:b w:val="0"/>
                <w:color w:val="000000"/>
                <w:sz w:val="18"/>
                <w:szCs w:val="18"/>
                <w:lang w:val="hr-HR" w:eastAsia="hr-HR"/>
              </w:rPr>
              <w:t>21.4.2022</w:t>
            </w:r>
          </w:p>
        </w:tc>
        <w:tc>
          <w:tcPr>
            <w:tcW w:w="1437" w:type="dxa"/>
            <w:tcBorders>
              <w:top w:val="single" w:sz="4" w:space="0" w:color="auto"/>
              <w:left w:val="nil"/>
              <w:bottom w:val="single" w:sz="4" w:space="0" w:color="auto"/>
              <w:right w:val="single" w:sz="4" w:space="0" w:color="auto"/>
            </w:tcBorders>
            <w:shd w:val="clear" w:color="auto" w:fill="auto"/>
            <w:vAlign w:val="bottom"/>
            <w:hideMark/>
          </w:tcPr>
          <w:p w14:paraId="01EE6493" w14:textId="77777777" w:rsidR="007A7A52" w:rsidRPr="009A0CCF" w:rsidRDefault="007A7A52" w:rsidP="007A7A52">
            <w:pPr>
              <w:rPr>
                <w:b w:val="0"/>
                <w:color w:val="000000"/>
                <w:sz w:val="18"/>
                <w:szCs w:val="18"/>
                <w:lang w:val="hr-HR" w:eastAsia="hr-HR"/>
              </w:rPr>
            </w:pPr>
            <w:r w:rsidRPr="009A0CCF">
              <w:rPr>
                <w:b w:val="0"/>
                <w:color w:val="000000"/>
                <w:sz w:val="18"/>
                <w:szCs w:val="18"/>
                <w:lang w:val="hr-HR" w:eastAsia="hr-HR"/>
              </w:rPr>
              <w:t>Bjanko zadužnica</w:t>
            </w:r>
          </w:p>
        </w:tc>
        <w:tc>
          <w:tcPr>
            <w:tcW w:w="1498" w:type="dxa"/>
            <w:tcBorders>
              <w:top w:val="single" w:sz="4" w:space="0" w:color="auto"/>
              <w:left w:val="nil"/>
              <w:bottom w:val="single" w:sz="4" w:space="0" w:color="auto"/>
              <w:right w:val="single" w:sz="4" w:space="0" w:color="auto"/>
            </w:tcBorders>
            <w:shd w:val="clear" w:color="auto" w:fill="auto"/>
            <w:noWrap/>
            <w:vAlign w:val="bottom"/>
            <w:hideMark/>
          </w:tcPr>
          <w:p w14:paraId="31950FA1" w14:textId="77777777" w:rsidR="007A7A52" w:rsidRPr="009A0CCF" w:rsidRDefault="007A7A52" w:rsidP="007A7A52">
            <w:pPr>
              <w:jc w:val="right"/>
              <w:rPr>
                <w:b w:val="0"/>
                <w:color w:val="000000"/>
                <w:sz w:val="18"/>
                <w:szCs w:val="18"/>
                <w:lang w:val="hr-HR" w:eastAsia="hr-HR"/>
              </w:rPr>
            </w:pPr>
            <w:r w:rsidRPr="009A0CCF">
              <w:rPr>
                <w:b w:val="0"/>
                <w:color w:val="000000"/>
                <w:sz w:val="18"/>
                <w:szCs w:val="18"/>
                <w:lang w:val="hr-HR" w:eastAsia="hr-HR"/>
              </w:rPr>
              <w:t>100.000,00</w:t>
            </w:r>
          </w:p>
        </w:tc>
        <w:tc>
          <w:tcPr>
            <w:tcW w:w="2734" w:type="dxa"/>
            <w:tcBorders>
              <w:top w:val="single" w:sz="4" w:space="0" w:color="auto"/>
              <w:left w:val="nil"/>
              <w:bottom w:val="single" w:sz="4" w:space="0" w:color="auto"/>
              <w:right w:val="single" w:sz="4" w:space="0" w:color="auto"/>
            </w:tcBorders>
            <w:shd w:val="clear" w:color="auto" w:fill="auto"/>
            <w:vAlign w:val="bottom"/>
            <w:hideMark/>
          </w:tcPr>
          <w:p w14:paraId="3E855E1F" w14:textId="77777777" w:rsidR="007A7A52" w:rsidRPr="009A0CCF" w:rsidRDefault="007A7A52" w:rsidP="007A7A52">
            <w:pPr>
              <w:rPr>
                <w:b w:val="0"/>
                <w:color w:val="000000"/>
                <w:sz w:val="18"/>
                <w:szCs w:val="18"/>
                <w:lang w:val="hr-HR" w:eastAsia="hr-HR"/>
              </w:rPr>
            </w:pPr>
            <w:r w:rsidRPr="009A0CCF">
              <w:rPr>
                <w:b w:val="0"/>
                <w:color w:val="000000"/>
                <w:sz w:val="18"/>
                <w:szCs w:val="18"/>
                <w:lang w:val="hr-HR" w:eastAsia="hr-HR"/>
              </w:rPr>
              <w:t>ENERGO FLOOR D.O.O.</w:t>
            </w:r>
          </w:p>
        </w:tc>
        <w:tc>
          <w:tcPr>
            <w:tcW w:w="3402" w:type="dxa"/>
            <w:tcBorders>
              <w:top w:val="single" w:sz="4" w:space="0" w:color="auto"/>
              <w:left w:val="nil"/>
              <w:bottom w:val="single" w:sz="4" w:space="0" w:color="auto"/>
              <w:right w:val="single" w:sz="4" w:space="0" w:color="auto"/>
            </w:tcBorders>
            <w:shd w:val="clear" w:color="auto" w:fill="auto"/>
            <w:vAlign w:val="bottom"/>
            <w:hideMark/>
          </w:tcPr>
          <w:p w14:paraId="1D789272" w14:textId="77777777" w:rsidR="007A7A52" w:rsidRPr="009A0CCF" w:rsidRDefault="007A7A52" w:rsidP="007A7A52">
            <w:pPr>
              <w:rPr>
                <w:b w:val="0"/>
                <w:color w:val="000000"/>
                <w:sz w:val="18"/>
                <w:szCs w:val="18"/>
                <w:lang w:val="hr-HR" w:eastAsia="hr-HR"/>
              </w:rPr>
            </w:pPr>
            <w:r w:rsidRPr="009A0CCF">
              <w:rPr>
                <w:b w:val="0"/>
                <w:color w:val="000000"/>
                <w:sz w:val="18"/>
                <w:szCs w:val="18"/>
                <w:lang w:val="hr-HR" w:eastAsia="hr-HR"/>
              </w:rPr>
              <w:t>Kupoprodajni ugovor - zona Podi</w:t>
            </w:r>
          </w:p>
        </w:tc>
        <w:tc>
          <w:tcPr>
            <w:tcW w:w="1985" w:type="dxa"/>
            <w:tcBorders>
              <w:top w:val="single" w:sz="4" w:space="0" w:color="auto"/>
              <w:left w:val="nil"/>
              <w:bottom w:val="single" w:sz="4" w:space="0" w:color="auto"/>
              <w:right w:val="single" w:sz="4" w:space="0" w:color="auto"/>
            </w:tcBorders>
            <w:shd w:val="clear" w:color="auto" w:fill="auto"/>
            <w:noWrap/>
            <w:vAlign w:val="bottom"/>
            <w:hideMark/>
          </w:tcPr>
          <w:p w14:paraId="3596E852" w14:textId="77777777" w:rsidR="007A7A52" w:rsidRPr="009A0CCF" w:rsidRDefault="007A7A52" w:rsidP="007A7A52">
            <w:pPr>
              <w:rPr>
                <w:b w:val="0"/>
                <w:color w:val="000000"/>
                <w:sz w:val="18"/>
                <w:szCs w:val="18"/>
                <w:lang w:val="hr-HR" w:eastAsia="hr-HR"/>
              </w:rPr>
            </w:pPr>
            <w:r w:rsidRPr="009A0CCF">
              <w:rPr>
                <w:b w:val="0"/>
                <w:color w:val="000000"/>
                <w:sz w:val="18"/>
                <w:szCs w:val="18"/>
                <w:lang w:val="hr-HR" w:eastAsia="hr-HR"/>
              </w:rPr>
              <w:t>OV-2395/2022</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14:paraId="795B6182" w14:textId="77777777" w:rsidR="007A7A52" w:rsidRPr="009A0CCF" w:rsidRDefault="007A7A52" w:rsidP="007A7A52">
            <w:pPr>
              <w:jc w:val="right"/>
              <w:rPr>
                <w:b w:val="0"/>
                <w:color w:val="000000"/>
                <w:sz w:val="18"/>
                <w:szCs w:val="18"/>
                <w:lang w:val="hr-HR" w:eastAsia="hr-HR"/>
              </w:rPr>
            </w:pPr>
            <w:r w:rsidRPr="009A0CCF">
              <w:rPr>
                <w:b w:val="0"/>
                <w:color w:val="000000"/>
                <w:sz w:val="18"/>
                <w:szCs w:val="18"/>
                <w:lang w:val="hr-HR" w:eastAsia="hr-HR"/>
              </w:rPr>
              <w:t>21.04.2025</w:t>
            </w:r>
          </w:p>
        </w:tc>
      </w:tr>
      <w:tr w:rsidR="009A0CCF" w:rsidRPr="009A0CCF" w14:paraId="4B7B5308" w14:textId="77777777" w:rsidTr="00BA282C">
        <w:trPr>
          <w:trHeight w:val="300"/>
        </w:trPr>
        <w:tc>
          <w:tcPr>
            <w:tcW w:w="1277"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80F141E" w14:textId="77777777" w:rsidR="009A0CCF" w:rsidRPr="009A0CCF" w:rsidRDefault="009A0CCF" w:rsidP="009A0CCF">
            <w:pPr>
              <w:rPr>
                <w:b w:val="0"/>
                <w:color w:val="000000"/>
                <w:sz w:val="18"/>
                <w:szCs w:val="18"/>
                <w:lang w:val="hr-HR" w:eastAsia="hr-HR"/>
              </w:rPr>
            </w:pPr>
            <w:r w:rsidRPr="009A0CCF">
              <w:rPr>
                <w:b w:val="0"/>
                <w:color w:val="000000"/>
                <w:sz w:val="18"/>
                <w:szCs w:val="18"/>
                <w:lang w:val="hr-HR" w:eastAsia="hr-HR"/>
              </w:rPr>
              <w:t>22.4.2022</w:t>
            </w:r>
          </w:p>
        </w:tc>
        <w:tc>
          <w:tcPr>
            <w:tcW w:w="1437" w:type="dxa"/>
            <w:tcBorders>
              <w:top w:val="single" w:sz="4" w:space="0" w:color="auto"/>
              <w:left w:val="nil"/>
              <w:bottom w:val="single" w:sz="4" w:space="0" w:color="auto"/>
              <w:right w:val="single" w:sz="4" w:space="0" w:color="auto"/>
            </w:tcBorders>
            <w:shd w:val="clear" w:color="auto" w:fill="auto"/>
            <w:vAlign w:val="bottom"/>
            <w:hideMark/>
          </w:tcPr>
          <w:p w14:paraId="2583B23E" w14:textId="77777777" w:rsidR="009A0CCF" w:rsidRPr="009A0CCF" w:rsidRDefault="009A0CCF" w:rsidP="009A0CCF">
            <w:pPr>
              <w:rPr>
                <w:b w:val="0"/>
                <w:color w:val="000000"/>
                <w:sz w:val="18"/>
                <w:szCs w:val="18"/>
                <w:lang w:val="hr-HR" w:eastAsia="hr-HR"/>
              </w:rPr>
            </w:pPr>
            <w:r w:rsidRPr="009A0CCF">
              <w:rPr>
                <w:b w:val="0"/>
                <w:color w:val="000000"/>
                <w:sz w:val="18"/>
                <w:szCs w:val="18"/>
                <w:lang w:val="hr-HR" w:eastAsia="hr-HR"/>
              </w:rPr>
              <w:t>Garancija</w:t>
            </w:r>
          </w:p>
        </w:tc>
        <w:tc>
          <w:tcPr>
            <w:tcW w:w="1498" w:type="dxa"/>
            <w:tcBorders>
              <w:top w:val="single" w:sz="4" w:space="0" w:color="auto"/>
              <w:left w:val="nil"/>
              <w:bottom w:val="single" w:sz="4" w:space="0" w:color="auto"/>
              <w:right w:val="single" w:sz="4" w:space="0" w:color="auto"/>
            </w:tcBorders>
            <w:shd w:val="clear" w:color="auto" w:fill="auto"/>
            <w:noWrap/>
            <w:vAlign w:val="bottom"/>
            <w:hideMark/>
          </w:tcPr>
          <w:p w14:paraId="4859CB37" w14:textId="77777777" w:rsidR="009A0CCF" w:rsidRPr="009A0CCF" w:rsidRDefault="009A0CCF" w:rsidP="009A0CCF">
            <w:pPr>
              <w:jc w:val="right"/>
              <w:rPr>
                <w:b w:val="0"/>
                <w:color w:val="000000"/>
                <w:sz w:val="18"/>
                <w:szCs w:val="18"/>
                <w:lang w:val="hr-HR" w:eastAsia="hr-HR"/>
              </w:rPr>
            </w:pPr>
            <w:r w:rsidRPr="009A0CCF">
              <w:rPr>
                <w:b w:val="0"/>
                <w:color w:val="000000"/>
                <w:sz w:val="18"/>
                <w:szCs w:val="18"/>
                <w:lang w:val="hr-HR" w:eastAsia="hr-HR"/>
              </w:rPr>
              <w:t>289.899,00</w:t>
            </w:r>
          </w:p>
        </w:tc>
        <w:tc>
          <w:tcPr>
            <w:tcW w:w="2734" w:type="dxa"/>
            <w:tcBorders>
              <w:top w:val="single" w:sz="4" w:space="0" w:color="auto"/>
              <w:left w:val="nil"/>
              <w:bottom w:val="single" w:sz="4" w:space="0" w:color="auto"/>
              <w:right w:val="single" w:sz="4" w:space="0" w:color="auto"/>
            </w:tcBorders>
            <w:shd w:val="clear" w:color="auto" w:fill="auto"/>
            <w:vAlign w:val="bottom"/>
            <w:hideMark/>
          </w:tcPr>
          <w:p w14:paraId="37D5DCE4" w14:textId="77777777" w:rsidR="009A0CCF" w:rsidRPr="009A0CCF" w:rsidRDefault="009A0CCF" w:rsidP="009A0CCF">
            <w:pPr>
              <w:rPr>
                <w:b w:val="0"/>
                <w:color w:val="000000"/>
                <w:sz w:val="18"/>
                <w:szCs w:val="18"/>
                <w:lang w:val="hr-HR" w:eastAsia="hr-HR"/>
              </w:rPr>
            </w:pPr>
            <w:r w:rsidRPr="009A0CCF">
              <w:rPr>
                <w:b w:val="0"/>
                <w:color w:val="000000"/>
                <w:sz w:val="18"/>
                <w:szCs w:val="18"/>
                <w:lang w:val="hr-HR" w:eastAsia="hr-HR"/>
              </w:rPr>
              <w:t>URBANEX D.O.O.</w:t>
            </w:r>
          </w:p>
        </w:tc>
        <w:tc>
          <w:tcPr>
            <w:tcW w:w="3402" w:type="dxa"/>
            <w:tcBorders>
              <w:top w:val="single" w:sz="4" w:space="0" w:color="auto"/>
              <w:left w:val="nil"/>
              <w:bottom w:val="single" w:sz="4" w:space="0" w:color="auto"/>
              <w:right w:val="single" w:sz="4" w:space="0" w:color="auto"/>
            </w:tcBorders>
            <w:shd w:val="clear" w:color="auto" w:fill="auto"/>
            <w:vAlign w:val="bottom"/>
            <w:hideMark/>
          </w:tcPr>
          <w:p w14:paraId="2287DD7D" w14:textId="77777777" w:rsidR="009A0CCF" w:rsidRPr="009A0CCF" w:rsidRDefault="009A0CCF" w:rsidP="009A0CCF">
            <w:pPr>
              <w:rPr>
                <w:b w:val="0"/>
                <w:color w:val="000000"/>
                <w:sz w:val="18"/>
                <w:szCs w:val="18"/>
                <w:lang w:val="hr-HR" w:eastAsia="hr-HR"/>
              </w:rPr>
            </w:pPr>
            <w:r w:rsidRPr="009A0CCF">
              <w:rPr>
                <w:b w:val="0"/>
                <w:color w:val="000000"/>
                <w:sz w:val="18"/>
                <w:szCs w:val="18"/>
                <w:lang w:val="hr-HR" w:eastAsia="hr-HR"/>
              </w:rPr>
              <w:t>Nabava stalnog postava za HCK</w:t>
            </w:r>
            <w:r w:rsidR="007A7A52">
              <w:rPr>
                <w:b w:val="0"/>
                <w:color w:val="000000"/>
                <w:sz w:val="18"/>
                <w:szCs w:val="18"/>
                <w:lang w:val="hr-HR" w:eastAsia="hr-HR"/>
              </w:rPr>
              <w:t xml:space="preserve"> </w:t>
            </w:r>
            <w:r w:rsidRPr="009A0CCF">
              <w:rPr>
                <w:b w:val="0"/>
                <w:color w:val="000000"/>
                <w:sz w:val="18"/>
                <w:szCs w:val="18"/>
                <w:lang w:val="hr-HR" w:eastAsia="hr-HR"/>
              </w:rPr>
              <w:t>Z</w:t>
            </w:r>
            <w:r w:rsidR="007A7A52">
              <w:rPr>
                <w:b w:val="0"/>
                <w:color w:val="000000"/>
                <w:sz w:val="18"/>
                <w:szCs w:val="18"/>
                <w:lang w:val="hr-HR" w:eastAsia="hr-HR"/>
              </w:rPr>
              <w:t>larin</w:t>
            </w:r>
          </w:p>
        </w:tc>
        <w:tc>
          <w:tcPr>
            <w:tcW w:w="1985" w:type="dxa"/>
            <w:tcBorders>
              <w:top w:val="single" w:sz="4" w:space="0" w:color="auto"/>
              <w:left w:val="nil"/>
              <w:bottom w:val="single" w:sz="4" w:space="0" w:color="auto"/>
              <w:right w:val="single" w:sz="4" w:space="0" w:color="auto"/>
            </w:tcBorders>
            <w:shd w:val="clear" w:color="auto" w:fill="auto"/>
            <w:noWrap/>
            <w:vAlign w:val="bottom"/>
            <w:hideMark/>
          </w:tcPr>
          <w:p w14:paraId="5148C2E6" w14:textId="77777777" w:rsidR="009A0CCF" w:rsidRPr="009A0CCF" w:rsidRDefault="009A0CCF" w:rsidP="009A0CCF">
            <w:pPr>
              <w:rPr>
                <w:b w:val="0"/>
                <w:color w:val="000000"/>
                <w:sz w:val="18"/>
                <w:szCs w:val="18"/>
                <w:lang w:val="hr-HR" w:eastAsia="hr-HR"/>
              </w:rPr>
            </w:pPr>
            <w:r w:rsidRPr="009A0CCF">
              <w:rPr>
                <w:b w:val="0"/>
                <w:color w:val="000000"/>
                <w:sz w:val="18"/>
                <w:szCs w:val="18"/>
                <w:lang w:val="hr-HR" w:eastAsia="hr-HR"/>
              </w:rPr>
              <w:t>2204002234</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14:paraId="6F69DE20" w14:textId="77777777" w:rsidR="009A0CCF" w:rsidRPr="009A0CCF" w:rsidRDefault="009A0CCF" w:rsidP="009A0CCF">
            <w:pPr>
              <w:jc w:val="right"/>
              <w:rPr>
                <w:b w:val="0"/>
                <w:color w:val="000000"/>
                <w:sz w:val="18"/>
                <w:szCs w:val="18"/>
                <w:lang w:val="hr-HR" w:eastAsia="hr-HR"/>
              </w:rPr>
            </w:pPr>
            <w:r w:rsidRPr="009A0CCF">
              <w:rPr>
                <w:b w:val="0"/>
                <w:color w:val="000000"/>
                <w:sz w:val="18"/>
                <w:szCs w:val="18"/>
                <w:lang w:val="hr-HR" w:eastAsia="hr-HR"/>
              </w:rPr>
              <w:t>28.02.2023</w:t>
            </w:r>
          </w:p>
        </w:tc>
      </w:tr>
      <w:tr w:rsidR="009A0CCF" w:rsidRPr="009A0CCF" w14:paraId="30474BD9" w14:textId="77777777" w:rsidTr="00BA282C">
        <w:trPr>
          <w:trHeight w:val="495"/>
        </w:trPr>
        <w:tc>
          <w:tcPr>
            <w:tcW w:w="1277"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52D38D7" w14:textId="77777777" w:rsidR="009A0CCF" w:rsidRPr="009A0CCF" w:rsidRDefault="009A0CCF" w:rsidP="009A0CCF">
            <w:pPr>
              <w:rPr>
                <w:b w:val="0"/>
                <w:color w:val="000000"/>
                <w:sz w:val="18"/>
                <w:szCs w:val="18"/>
                <w:lang w:val="hr-HR" w:eastAsia="hr-HR"/>
              </w:rPr>
            </w:pPr>
            <w:r w:rsidRPr="009A0CCF">
              <w:rPr>
                <w:b w:val="0"/>
                <w:color w:val="000000"/>
                <w:sz w:val="18"/>
                <w:szCs w:val="18"/>
                <w:lang w:val="hr-HR" w:eastAsia="hr-HR"/>
              </w:rPr>
              <w:lastRenderedPageBreak/>
              <w:t>5.5.2022</w:t>
            </w:r>
          </w:p>
        </w:tc>
        <w:tc>
          <w:tcPr>
            <w:tcW w:w="1437" w:type="dxa"/>
            <w:tcBorders>
              <w:top w:val="single" w:sz="4" w:space="0" w:color="auto"/>
              <w:left w:val="nil"/>
              <w:bottom w:val="single" w:sz="4" w:space="0" w:color="auto"/>
              <w:right w:val="single" w:sz="4" w:space="0" w:color="auto"/>
            </w:tcBorders>
            <w:shd w:val="clear" w:color="auto" w:fill="auto"/>
            <w:vAlign w:val="bottom"/>
            <w:hideMark/>
          </w:tcPr>
          <w:p w14:paraId="42EA6F44" w14:textId="77777777" w:rsidR="009A0CCF" w:rsidRPr="009A0CCF" w:rsidRDefault="009A0CCF" w:rsidP="009A0CCF">
            <w:pPr>
              <w:rPr>
                <w:b w:val="0"/>
                <w:color w:val="000000"/>
                <w:sz w:val="18"/>
                <w:szCs w:val="18"/>
                <w:lang w:val="hr-HR" w:eastAsia="hr-HR"/>
              </w:rPr>
            </w:pPr>
            <w:r w:rsidRPr="009A0CCF">
              <w:rPr>
                <w:b w:val="0"/>
                <w:color w:val="000000"/>
                <w:sz w:val="18"/>
                <w:szCs w:val="18"/>
                <w:lang w:val="hr-HR" w:eastAsia="hr-HR"/>
              </w:rPr>
              <w:t>Bjanko zadužnica</w:t>
            </w:r>
          </w:p>
        </w:tc>
        <w:tc>
          <w:tcPr>
            <w:tcW w:w="1498" w:type="dxa"/>
            <w:tcBorders>
              <w:top w:val="single" w:sz="4" w:space="0" w:color="auto"/>
              <w:left w:val="nil"/>
              <w:bottom w:val="single" w:sz="4" w:space="0" w:color="auto"/>
              <w:right w:val="single" w:sz="4" w:space="0" w:color="auto"/>
            </w:tcBorders>
            <w:shd w:val="clear" w:color="auto" w:fill="auto"/>
            <w:noWrap/>
            <w:vAlign w:val="bottom"/>
            <w:hideMark/>
          </w:tcPr>
          <w:p w14:paraId="36BB5168" w14:textId="77777777" w:rsidR="009A0CCF" w:rsidRPr="009A0CCF" w:rsidRDefault="009A0CCF" w:rsidP="009A0CCF">
            <w:pPr>
              <w:jc w:val="right"/>
              <w:rPr>
                <w:b w:val="0"/>
                <w:color w:val="000000"/>
                <w:sz w:val="18"/>
                <w:szCs w:val="18"/>
                <w:lang w:val="hr-HR" w:eastAsia="hr-HR"/>
              </w:rPr>
            </w:pPr>
            <w:r w:rsidRPr="009A0CCF">
              <w:rPr>
                <w:b w:val="0"/>
                <w:color w:val="000000"/>
                <w:sz w:val="18"/>
                <w:szCs w:val="18"/>
                <w:lang w:val="hr-HR" w:eastAsia="hr-HR"/>
              </w:rPr>
              <w:t>10.000,00</w:t>
            </w:r>
          </w:p>
        </w:tc>
        <w:tc>
          <w:tcPr>
            <w:tcW w:w="2734" w:type="dxa"/>
            <w:tcBorders>
              <w:top w:val="single" w:sz="4" w:space="0" w:color="auto"/>
              <w:left w:val="nil"/>
              <w:bottom w:val="single" w:sz="4" w:space="0" w:color="auto"/>
              <w:right w:val="single" w:sz="4" w:space="0" w:color="auto"/>
            </w:tcBorders>
            <w:shd w:val="clear" w:color="auto" w:fill="auto"/>
            <w:vAlign w:val="bottom"/>
            <w:hideMark/>
          </w:tcPr>
          <w:p w14:paraId="4B2EC41E" w14:textId="77777777" w:rsidR="009A0CCF" w:rsidRPr="009A0CCF" w:rsidRDefault="009A0CCF" w:rsidP="009A0CCF">
            <w:pPr>
              <w:rPr>
                <w:b w:val="0"/>
                <w:color w:val="000000"/>
                <w:sz w:val="18"/>
                <w:szCs w:val="18"/>
                <w:lang w:val="hr-HR" w:eastAsia="hr-HR"/>
              </w:rPr>
            </w:pPr>
            <w:r w:rsidRPr="009A0CCF">
              <w:rPr>
                <w:b w:val="0"/>
                <w:color w:val="000000"/>
                <w:sz w:val="18"/>
                <w:szCs w:val="18"/>
                <w:lang w:val="hr-HR" w:eastAsia="hr-HR"/>
              </w:rPr>
              <w:t>MTI-SAT OBRT ZA UVOĐENJE I ODRŽ ANT.SUSTAVA</w:t>
            </w:r>
          </w:p>
        </w:tc>
        <w:tc>
          <w:tcPr>
            <w:tcW w:w="3402" w:type="dxa"/>
            <w:tcBorders>
              <w:top w:val="single" w:sz="4" w:space="0" w:color="auto"/>
              <w:left w:val="nil"/>
              <w:bottom w:val="single" w:sz="4" w:space="0" w:color="auto"/>
              <w:right w:val="single" w:sz="4" w:space="0" w:color="auto"/>
            </w:tcBorders>
            <w:shd w:val="clear" w:color="auto" w:fill="auto"/>
            <w:vAlign w:val="bottom"/>
            <w:hideMark/>
          </w:tcPr>
          <w:p w14:paraId="5C269BB9" w14:textId="77777777" w:rsidR="009A0CCF" w:rsidRPr="009A0CCF" w:rsidRDefault="009A0CCF" w:rsidP="009A0CCF">
            <w:pPr>
              <w:rPr>
                <w:b w:val="0"/>
                <w:color w:val="000000"/>
                <w:sz w:val="18"/>
                <w:szCs w:val="18"/>
                <w:lang w:val="hr-HR" w:eastAsia="hr-HR"/>
              </w:rPr>
            </w:pPr>
            <w:r w:rsidRPr="009A0CCF">
              <w:rPr>
                <w:b w:val="0"/>
                <w:color w:val="000000"/>
                <w:sz w:val="18"/>
                <w:szCs w:val="18"/>
                <w:lang w:val="hr-HR" w:eastAsia="hr-HR"/>
              </w:rPr>
              <w:t>Ugovor o radovima i uslugama iz područja tehnič</w:t>
            </w:r>
            <w:r w:rsidR="007A7A52">
              <w:rPr>
                <w:b w:val="0"/>
                <w:color w:val="000000"/>
                <w:sz w:val="18"/>
                <w:szCs w:val="18"/>
                <w:lang w:val="hr-HR" w:eastAsia="hr-HR"/>
              </w:rPr>
              <w:t>k</w:t>
            </w:r>
            <w:r w:rsidRPr="009A0CCF">
              <w:rPr>
                <w:b w:val="0"/>
                <w:color w:val="000000"/>
                <w:sz w:val="18"/>
                <w:szCs w:val="18"/>
                <w:lang w:val="hr-HR" w:eastAsia="hr-HR"/>
              </w:rPr>
              <w:t>e zaštite - sv. Ivan</w:t>
            </w:r>
          </w:p>
        </w:tc>
        <w:tc>
          <w:tcPr>
            <w:tcW w:w="1985" w:type="dxa"/>
            <w:tcBorders>
              <w:top w:val="single" w:sz="4" w:space="0" w:color="auto"/>
              <w:left w:val="nil"/>
              <w:bottom w:val="single" w:sz="4" w:space="0" w:color="auto"/>
              <w:right w:val="single" w:sz="4" w:space="0" w:color="auto"/>
            </w:tcBorders>
            <w:shd w:val="clear" w:color="auto" w:fill="auto"/>
            <w:noWrap/>
            <w:vAlign w:val="bottom"/>
            <w:hideMark/>
          </w:tcPr>
          <w:p w14:paraId="5030E677" w14:textId="77777777" w:rsidR="009A0CCF" w:rsidRPr="009A0CCF" w:rsidRDefault="009A0CCF" w:rsidP="009A0CCF">
            <w:pPr>
              <w:rPr>
                <w:b w:val="0"/>
                <w:color w:val="000000"/>
                <w:sz w:val="18"/>
                <w:szCs w:val="18"/>
                <w:lang w:val="hr-HR" w:eastAsia="hr-HR"/>
              </w:rPr>
            </w:pPr>
            <w:r w:rsidRPr="009A0CCF">
              <w:rPr>
                <w:b w:val="0"/>
                <w:color w:val="000000"/>
                <w:sz w:val="18"/>
                <w:szCs w:val="18"/>
                <w:lang w:val="hr-HR" w:eastAsia="hr-HR"/>
              </w:rPr>
              <w:t>OV-2408/2022</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14:paraId="7F065066" w14:textId="77777777" w:rsidR="009A0CCF" w:rsidRPr="009A0CCF" w:rsidRDefault="009A0CCF" w:rsidP="009A0CCF">
            <w:pPr>
              <w:jc w:val="right"/>
              <w:rPr>
                <w:b w:val="0"/>
                <w:color w:val="000000"/>
                <w:sz w:val="18"/>
                <w:szCs w:val="18"/>
                <w:lang w:val="hr-HR" w:eastAsia="hr-HR"/>
              </w:rPr>
            </w:pPr>
            <w:r w:rsidRPr="009A0CCF">
              <w:rPr>
                <w:b w:val="0"/>
                <w:color w:val="000000"/>
                <w:sz w:val="18"/>
                <w:szCs w:val="18"/>
                <w:lang w:val="hr-HR" w:eastAsia="hr-HR"/>
              </w:rPr>
              <w:t>05.05.2024</w:t>
            </w:r>
          </w:p>
        </w:tc>
      </w:tr>
      <w:tr w:rsidR="009A0CCF" w:rsidRPr="009A0CCF" w14:paraId="7B36E91E" w14:textId="77777777" w:rsidTr="00BA282C">
        <w:trPr>
          <w:trHeight w:val="495"/>
        </w:trPr>
        <w:tc>
          <w:tcPr>
            <w:tcW w:w="1277"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A3581CC" w14:textId="77777777" w:rsidR="009A0CCF" w:rsidRPr="009A0CCF" w:rsidRDefault="009A0CCF" w:rsidP="009A0CCF">
            <w:pPr>
              <w:rPr>
                <w:b w:val="0"/>
                <w:color w:val="000000"/>
                <w:sz w:val="18"/>
                <w:szCs w:val="18"/>
                <w:lang w:val="hr-HR" w:eastAsia="hr-HR"/>
              </w:rPr>
            </w:pPr>
            <w:r w:rsidRPr="009A0CCF">
              <w:rPr>
                <w:b w:val="0"/>
                <w:color w:val="000000"/>
                <w:sz w:val="18"/>
                <w:szCs w:val="18"/>
                <w:lang w:val="hr-HR" w:eastAsia="hr-HR"/>
              </w:rPr>
              <w:t>5.5.2022</w:t>
            </w:r>
          </w:p>
        </w:tc>
        <w:tc>
          <w:tcPr>
            <w:tcW w:w="1437" w:type="dxa"/>
            <w:tcBorders>
              <w:top w:val="single" w:sz="4" w:space="0" w:color="auto"/>
              <w:left w:val="nil"/>
              <w:bottom w:val="single" w:sz="4" w:space="0" w:color="auto"/>
              <w:right w:val="single" w:sz="4" w:space="0" w:color="auto"/>
            </w:tcBorders>
            <w:shd w:val="clear" w:color="auto" w:fill="auto"/>
            <w:vAlign w:val="bottom"/>
            <w:hideMark/>
          </w:tcPr>
          <w:p w14:paraId="31C15144" w14:textId="77777777" w:rsidR="009A0CCF" w:rsidRPr="009A0CCF" w:rsidRDefault="009A0CCF" w:rsidP="009A0CCF">
            <w:pPr>
              <w:rPr>
                <w:b w:val="0"/>
                <w:color w:val="000000"/>
                <w:sz w:val="18"/>
                <w:szCs w:val="18"/>
                <w:lang w:val="hr-HR" w:eastAsia="hr-HR"/>
              </w:rPr>
            </w:pPr>
            <w:r w:rsidRPr="009A0CCF">
              <w:rPr>
                <w:b w:val="0"/>
                <w:color w:val="000000"/>
                <w:sz w:val="18"/>
                <w:szCs w:val="18"/>
                <w:lang w:val="hr-HR" w:eastAsia="hr-HR"/>
              </w:rPr>
              <w:t>Bjanko zadužnica</w:t>
            </w:r>
          </w:p>
        </w:tc>
        <w:tc>
          <w:tcPr>
            <w:tcW w:w="1498" w:type="dxa"/>
            <w:tcBorders>
              <w:top w:val="single" w:sz="4" w:space="0" w:color="auto"/>
              <w:left w:val="nil"/>
              <w:bottom w:val="single" w:sz="4" w:space="0" w:color="auto"/>
              <w:right w:val="single" w:sz="4" w:space="0" w:color="auto"/>
            </w:tcBorders>
            <w:shd w:val="clear" w:color="auto" w:fill="auto"/>
            <w:noWrap/>
            <w:vAlign w:val="bottom"/>
            <w:hideMark/>
          </w:tcPr>
          <w:p w14:paraId="60577598" w14:textId="77777777" w:rsidR="009A0CCF" w:rsidRPr="009A0CCF" w:rsidRDefault="009A0CCF" w:rsidP="009A0CCF">
            <w:pPr>
              <w:jc w:val="right"/>
              <w:rPr>
                <w:b w:val="0"/>
                <w:color w:val="000000"/>
                <w:sz w:val="18"/>
                <w:szCs w:val="18"/>
                <w:lang w:val="hr-HR" w:eastAsia="hr-HR"/>
              </w:rPr>
            </w:pPr>
            <w:r w:rsidRPr="009A0CCF">
              <w:rPr>
                <w:b w:val="0"/>
                <w:color w:val="000000"/>
                <w:sz w:val="18"/>
                <w:szCs w:val="18"/>
                <w:lang w:val="hr-HR" w:eastAsia="hr-HR"/>
              </w:rPr>
              <w:t>10.000,00</w:t>
            </w:r>
          </w:p>
        </w:tc>
        <w:tc>
          <w:tcPr>
            <w:tcW w:w="2734" w:type="dxa"/>
            <w:tcBorders>
              <w:top w:val="single" w:sz="4" w:space="0" w:color="auto"/>
              <w:left w:val="nil"/>
              <w:bottom w:val="single" w:sz="4" w:space="0" w:color="auto"/>
              <w:right w:val="single" w:sz="4" w:space="0" w:color="auto"/>
            </w:tcBorders>
            <w:shd w:val="clear" w:color="auto" w:fill="auto"/>
            <w:vAlign w:val="bottom"/>
            <w:hideMark/>
          </w:tcPr>
          <w:p w14:paraId="16472489" w14:textId="77777777" w:rsidR="009A0CCF" w:rsidRPr="009A0CCF" w:rsidRDefault="009A0CCF" w:rsidP="009A0CCF">
            <w:pPr>
              <w:rPr>
                <w:b w:val="0"/>
                <w:color w:val="000000"/>
                <w:sz w:val="18"/>
                <w:szCs w:val="18"/>
                <w:lang w:val="hr-HR" w:eastAsia="hr-HR"/>
              </w:rPr>
            </w:pPr>
            <w:r w:rsidRPr="009A0CCF">
              <w:rPr>
                <w:b w:val="0"/>
                <w:color w:val="000000"/>
                <w:sz w:val="18"/>
                <w:szCs w:val="18"/>
                <w:lang w:val="hr-HR" w:eastAsia="hr-HR"/>
              </w:rPr>
              <w:t>MTI-SAT OBRT ZA UVOĐENJE I ODRŽ ANT.SUSTAVA</w:t>
            </w:r>
          </w:p>
        </w:tc>
        <w:tc>
          <w:tcPr>
            <w:tcW w:w="3402" w:type="dxa"/>
            <w:tcBorders>
              <w:top w:val="single" w:sz="4" w:space="0" w:color="auto"/>
              <w:left w:val="nil"/>
              <w:bottom w:val="single" w:sz="4" w:space="0" w:color="auto"/>
              <w:right w:val="single" w:sz="4" w:space="0" w:color="auto"/>
            </w:tcBorders>
            <w:shd w:val="clear" w:color="auto" w:fill="auto"/>
            <w:vAlign w:val="bottom"/>
            <w:hideMark/>
          </w:tcPr>
          <w:p w14:paraId="425146DA" w14:textId="77777777" w:rsidR="009A0CCF" w:rsidRPr="009A0CCF" w:rsidRDefault="009A0CCF" w:rsidP="009A0CCF">
            <w:pPr>
              <w:rPr>
                <w:b w:val="0"/>
                <w:color w:val="000000"/>
                <w:sz w:val="18"/>
                <w:szCs w:val="18"/>
                <w:lang w:val="hr-HR" w:eastAsia="hr-HR"/>
              </w:rPr>
            </w:pPr>
            <w:r w:rsidRPr="009A0CCF">
              <w:rPr>
                <w:b w:val="0"/>
                <w:color w:val="000000"/>
                <w:sz w:val="18"/>
                <w:szCs w:val="18"/>
                <w:lang w:val="hr-HR" w:eastAsia="hr-HR"/>
              </w:rPr>
              <w:t>Ugovor o radovima i uslugama iz područja tehnič</w:t>
            </w:r>
            <w:r w:rsidR="007A7A52">
              <w:rPr>
                <w:b w:val="0"/>
                <w:color w:val="000000"/>
                <w:sz w:val="18"/>
                <w:szCs w:val="18"/>
                <w:lang w:val="hr-HR" w:eastAsia="hr-HR"/>
              </w:rPr>
              <w:t>k</w:t>
            </w:r>
            <w:r w:rsidRPr="009A0CCF">
              <w:rPr>
                <w:b w:val="0"/>
                <w:color w:val="000000"/>
                <w:sz w:val="18"/>
                <w:szCs w:val="18"/>
                <w:lang w:val="hr-HR" w:eastAsia="hr-HR"/>
              </w:rPr>
              <w:t>e zaštite - sv. Ivan</w:t>
            </w:r>
          </w:p>
        </w:tc>
        <w:tc>
          <w:tcPr>
            <w:tcW w:w="1985" w:type="dxa"/>
            <w:tcBorders>
              <w:top w:val="single" w:sz="4" w:space="0" w:color="auto"/>
              <w:left w:val="nil"/>
              <w:bottom w:val="single" w:sz="4" w:space="0" w:color="auto"/>
              <w:right w:val="single" w:sz="4" w:space="0" w:color="auto"/>
            </w:tcBorders>
            <w:shd w:val="clear" w:color="auto" w:fill="auto"/>
            <w:noWrap/>
            <w:vAlign w:val="bottom"/>
            <w:hideMark/>
          </w:tcPr>
          <w:p w14:paraId="4318040B" w14:textId="77777777" w:rsidR="009A0CCF" w:rsidRPr="009A0CCF" w:rsidRDefault="009A0CCF" w:rsidP="009A0CCF">
            <w:pPr>
              <w:rPr>
                <w:b w:val="0"/>
                <w:color w:val="000000"/>
                <w:sz w:val="18"/>
                <w:szCs w:val="18"/>
                <w:lang w:val="hr-HR" w:eastAsia="hr-HR"/>
              </w:rPr>
            </w:pPr>
            <w:r w:rsidRPr="009A0CCF">
              <w:rPr>
                <w:b w:val="0"/>
                <w:color w:val="000000"/>
                <w:sz w:val="18"/>
                <w:szCs w:val="18"/>
                <w:lang w:val="hr-HR" w:eastAsia="hr-HR"/>
              </w:rPr>
              <w:t>OV-2409/2022</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14:paraId="0B5FF497" w14:textId="77777777" w:rsidR="009A0CCF" w:rsidRPr="009A0CCF" w:rsidRDefault="009A0CCF" w:rsidP="009A0CCF">
            <w:pPr>
              <w:jc w:val="right"/>
              <w:rPr>
                <w:b w:val="0"/>
                <w:color w:val="000000"/>
                <w:sz w:val="18"/>
                <w:szCs w:val="18"/>
                <w:lang w:val="hr-HR" w:eastAsia="hr-HR"/>
              </w:rPr>
            </w:pPr>
            <w:r w:rsidRPr="009A0CCF">
              <w:rPr>
                <w:b w:val="0"/>
                <w:color w:val="000000"/>
                <w:sz w:val="18"/>
                <w:szCs w:val="18"/>
                <w:lang w:val="hr-HR" w:eastAsia="hr-HR"/>
              </w:rPr>
              <w:t>05.05.2024</w:t>
            </w:r>
          </w:p>
        </w:tc>
      </w:tr>
      <w:tr w:rsidR="009A0CCF" w:rsidRPr="009A0CCF" w14:paraId="171C3114" w14:textId="77777777" w:rsidTr="00BA282C">
        <w:trPr>
          <w:trHeight w:val="735"/>
        </w:trPr>
        <w:tc>
          <w:tcPr>
            <w:tcW w:w="1277"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49A20CF" w14:textId="77777777" w:rsidR="009A0CCF" w:rsidRPr="009A0CCF" w:rsidRDefault="009A0CCF" w:rsidP="009A0CCF">
            <w:pPr>
              <w:rPr>
                <w:b w:val="0"/>
                <w:color w:val="000000"/>
                <w:sz w:val="18"/>
                <w:szCs w:val="18"/>
                <w:lang w:val="hr-HR" w:eastAsia="hr-HR"/>
              </w:rPr>
            </w:pPr>
            <w:r w:rsidRPr="009A0CCF">
              <w:rPr>
                <w:b w:val="0"/>
                <w:color w:val="000000"/>
                <w:sz w:val="18"/>
                <w:szCs w:val="18"/>
                <w:lang w:val="hr-HR" w:eastAsia="hr-HR"/>
              </w:rPr>
              <w:t>5.5.2022</w:t>
            </w:r>
          </w:p>
        </w:tc>
        <w:tc>
          <w:tcPr>
            <w:tcW w:w="1437" w:type="dxa"/>
            <w:tcBorders>
              <w:top w:val="single" w:sz="4" w:space="0" w:color="auto"/>
              <w:left w:val="nil"/>
              <w:bottom w:val="single" w:sz="4" w:space="0" w:color="auto"/>
              <w:right w:val="single" w:sz="4" w:space="0" w:color="auto"/>
            </w:tcBorders>
            <w:shd w:val="clear" w:color="auto" w:fill="auto"/>
            <w:vAlign w:val="bottom"/>
            <w:hideMark/>
          </w:tcPr>
          <w:p w14:paraId="27E950E2" w14:textId="77777777" w:rsidR="009A0CCF" w:rsidRPr="009A0CCF" w:rsidRDefault="009A0CCF" w:rsidP="009A0CCF">
            <w:pPr>
              <w:rPr>
                <w:b w:val="0"/>
                <w:color w:val="000000"/>
                <w:sz w:val="18"/>
                <w:szCs w:val="18"/>
                <w:lang w:val="hr-HR" w:eastAsia="hr-HR"/>
              </w:rPr>
            </w:pPr>
            <w:r w:rsidRPr="009A0CCF">
              <w:rPr>
                <w:b w:val="0"/>
                <w:color w:val="000000"/>
                <w:sz w:val="18"/>
                <w:szCs w:val="18"/>
                <w:lang w:val="hr-HR" w:eastAsia="hr-HR"/>
              </w:rPr>
              <w:t>Garancija</w:t>
            </w:r>
          </w:p>
        </w:tc>
        <w:tc>
          <w:tcPr>
            <w:tcW w:w="1498" w:type="dxa"/>
            <w:tcBorders>
              <w:top w:val="single" w:sz="4" w:space="0" w:color="auto"/>
              <w:left w:val="nil"/>
              <w:bottom w:val="single" w:sz="4" w:space="0" w:color="auto"/>
              <w:right w:val="single" w:sz="4" w:space="0" w:color="auto"/>
            </w:tcBorders>
            <w:shd w:val="clear" w:color="auto" w:fill="auto"/>
            <w:noWrap/>
            <w:vAlign w:val="bottom"/>
            <w:hideMark/>
          </w:tcPr>
          <w:p w14:paraId="3CD0C3F8" w14:textId="77777777" w:rsidR="009A0CCF" w:rsidRPr="009A0CCF" w:rsidRDefault="009A0CCF" w:rsidP="009A0CCF">
            <w:pPr>
              <w:jc w:val="right"/>
              <w:rPr>
                <w:b w:val="0"/>
                <w:color w:val="000000"/>
                <w:sz w:val="18"/>
                <w:szCs w:val="18"/>
                <w:lang w:val="hr-HR" w:eastAsia="hr-HR"/>
              </w:rPr>
            </w:pPr>
            <w:r w:rsidRPr="009A0CCF">
              <w:rPr>
                <w:b w:val="0"/>
                <w:color w:val="000000"/>
                <w:sz w:val="18"/>
                <w:szCs w:val="18"/>
                <w:lang w:val="hr-HR" w:eastAsia="hr-HR"/>
              </w:rPr>
              <w:t>99.761,00</w:t>
            </w:r>
          </w:p>
        </w:tc>
        <w:tc>
          <w:tcPr>
            <w:tcW w:w="2734" w:type="dxa"/>
            <w:tcBorders>
              <w:top w:val="single" w:sz="4" w:space="0" w:color="auto"/>
              <w:left w:val="nil"/>
              <w:bottom w:val="single" w:sz="4" w:space="0" w:color="auto"/>
              <w:right w:val="single" w:sz="4" w:space="0" w:color="auto"/>
            </w:tcBorders>
            <w:shd w:val="clear" w:color="auto" w:fill="auto"/>
            <w:vAlign w:val="bottom"/>
            <w:hideMark/>
          </w:tcPr>
          <w:p w14:paraId="2FFAE114" w14:textId="77777777" w:rsidR="009A0CCF" w:rsidRPr="009A0CCF" w:rsidRDefault="009A0CCF" w:rsidP="009A0CCF">
            <w:pPr>
              <w:rPr>
                <w:b w:val="0"/>
                <w:color w:val="000000"/>
                <w:sz w:val="18"/>
                <w:szCs w:val="18"/>
                <w:lang w:val="hr-HR" w:eastAsia="hr-HR"/>
              </w:rPr>
            </w:pPr>
            <w:r w:rsidRPr="009A0CCF">
              <w:rPr>
                <w:b w:val="0"/>
                <w:color w:val="000000"/>
                <w:sz w:val="18"/>
                <w:szCs w:val="18"/>
                <w:lang w:val="hr-HR" w:eastAsia="hr-HR"/>
              </w:rPr>
              <w:t>GEODETSKA MJERENJA d</w:t>
            </w:r>
            <w:r w:rsidR="007A7A52">
              <w:rPr>
                <w:b w:val="0"/>
                <w:color w:val="000000"/>
                <w:sz w:val="18"/>
                <w:szCs w:val="18"/>
                <w:lang w:val="hr-HR" w:eastAsia="hr-HR"/>
              </w:rPr>
              <w:t>.o.o.</w:t>
            </w:r>
          </w:p>
        </w:tc>
        <w:tc>
          <w:tcPr>
            <w:tcW w:w="3402" w:type="dxa"/>
            <w:tcBorders>
              <w:top w:val="single" w:sz="4" w:space="0" w:color="auto"/>
              <w:left w:val="nil"/>
              <w:bottom w:val="single" w:sz="4" w:space="0" w:color="auto"/>
              <w:right w:val="single" w:sz="4" w:space="0" w:color="auto"/>
            </w:tcBorders>
            <w:shd w:val="clear" w:color="auto" w:fill="auto"/>
            <w:vAlign w:val="bottom"/>
            <w:hideMark/>
          </w:tcPr>
          <w:p w14:paraId="469989E4" w14:textId="77777777" w:rsidR="009A0CCF" w:rsidRPr="009A0CCF" w:rsidRDefault="009A0CCF" w:rsidP="009A0CCF">
            <w:pPr>
              <w:rPr>
                <w:b w:val="0"/>
                <w:color w:val="000000"/>
                <w:sz w:val="18"/>
                <w:szCs w:val="18"/>
                <w:lang w:val="hr-HR" w:eastAsia="hr-HR"/>
              </w:rPr>
            </w:pPr>
            <w:r w:rsidRPr="009A0CCF">
              <w:rPr>
                <w:b w:val="0"/>
                <w:color w:val="000000"/>
                <w:sz w:val="18"/>
                <w:szCs w:val="18"/>
                <w:lang w:val="hr-HR" w:eastAsia="hr-HR"/>
              </w:rPr>
              <w:t>Geodetske usluge</w:t>
            </w:r>
          </w:p>
        </w:tc>
        <w:tc>
          <w:tcPr>
            <w:tcW w:w="1985" w:type="dxa"/>
            <w:tcBorders>
              <w:top w:val="single" w:sz="4" w:space="0" w:color="auto"/>
              <w:left w:val="nil"/>
              <w:bottom w:val="single" w:sz="4" w:space="0" w:color="auto"/>
              <w:right w:val="single" w:sz="4" w:space="0" w:color="auto"/>
            </w:tcBorders>
            <w:shd w:val="clear" w:color="auto" w:fill="auto"/>
            <w:noWrap/>
            <w:vAlign w:val="bottom"/>
            <w:hideMark/>
          </w:tcPr>
          <w:p w14:paraId="0B4BD090" w14:textId="77777777" w:rsidR="009A0CCF" w:rsidRPr="009A0CCF" w:rsidRDefault="009A0CCF" w:rsidP="009A0CCF">
            <w:pPr>
              <w:rPr>
                <w:b w:val="0"/>
                <w:color w:val="000000"/>
                <w:sz w:val="18"/>
                <w:szCs w:val="18"/>
                <w:lang w:val="hr-HR" w:eastAsia="hr-HR"/>
              </w:rPr>
            </w:pPr>
            <w:r w:rsidRPr="009A0CCF">
              <w:rPr>
                <w:b w:val="0"/>
                <w:color w:val="000000"/>
                <w:sz w:val="18"/>
                <w:szCs w:val="18"/>
                <w:lang w:val="hr-HR" w:eastAsia="hr-HR"/>
              </w:rPr>
              <w:t>22138280011</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14:paraId="768CEAE4" w14:textId="77777777" w:rsidR="009A0CCF" w:rsidRPr="009A0CCF" w:rsidRDefault="009A0CCF" w:rsidP="009A0CCF">
            <w:pPr>
              <w:jc w:val="right"/>
              <w:rPr>
                <w:b w:val="0"/>
                <w:color w:val="000000"/>
                <w:sz w:val="18"/>
                <w:szCs w:val="18"/>
                <w:lang w:val="hr-HR" w:eastAsia="hr-HR"/>
              </w:rPr>
            </w:pPr>
            <w:r w:rsidRPr="009A0CCF">
              <w:rPr>
                <w:b w:val="0"/>
                <w:color w:val="000000"/>
                <w:sz w:val="18"/>
                <w:szCs w:val="18"/>
                <w:lang w:val="hr-HR" w:eastAsia="hr-HR"/>
              </w:rPr>
              <w:t>31.05.2024</w:t>
            </w:r>
          </w:p>
        </w:tc>
      </w:tr>
      <w:tr w:rsidR="009A0CCF" w:rsidRPr="009A0CCF" w14:paraId="51CA9CDE" w14:textId="77777777" w:rsidTr="00BA282C">
        <w:trPr>
          <w:trHeight w:val="495"/>
        </w:trPr>
        <w:tc>
          <w:tcPr>
            <w:tcW w:w="1277"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F9396AC" w14:textId="77777777" w:rsidR="009A0CCF" w:rsidRPr="009A0CCF" w:rsidRDefault="009A0CCF" w:rsidP="009A0CCF">
            <w:pPr>
              <w:rPr>
                <w:b w:val="0"/>
                <w:color w:val="000000"/>
                <w:sz w:val="18"/>
                <w:szCs w:val="18"/>
                <w:lang w:val="hr-HR" w:eastAsia="hr-HR"/>
              </w:rPr>
            </w:pPr>
            <w:r w:rsidRPr="009A0CCF">
              <w:rPr>
                <w:b w:val="0"/>
                <w:color w:val="000000"/>
                <w:sz w:val="18"/>
                <w:szCs w:val="18"/>
                <w:lang w:val="hr-HR" w:eastAsia="hr-HR"/>
              </w:rPr>
              <w:t>5.5.2022</w:t>
            </w:r>
          </w:p>
        </w:tc>
        <w:tc>
          <w:tcPr>
            <w:tcW w:w="1437" w:type="dxa"/>
            <w:tcBorders>
              <w:top w:val="single" w:sz="4" w:space="0" w:color="auto"/>
              <w:left w:val="nil"/>
              <w:bottom w:val="single" w:sz="4" w:space="0" w:color="auto"/>
              <w:right w:val="single" w:sz="4" w:space="0" w:color="auto"/>
            </w:tcBorders>
            <w:shd w:val="clear" w:color="auto" w:fill="auto"/>
            <w:vAlign w:val="bottom"/>
            <w:hideMark/>
          </w:tcPr>
          <w:p w14:paraId="4C08061F" w14:textId="77777777" w:rsidR="009A0CCF" w:rsidRPr="009A0CCF" w:rsidRDefault="009A0CCF" w:rsidP="009A0CCF">
            <w:pPr>
              <w:rPr>
                <w:b w:val="0"/>
                <w:color w:val="000000"/>
                <w:sz w:val="18"/>
                <w:szCs w:val="18"/>
                <w:lang w:val="hr-HR" w:eastAsia="hr-HR"/>
              </w:rPr>
            </w:pPr>
            <w:r w:rsidRPr="009A0CCF">
              <w:rPr>
                <w:b w:val="0"/>
                <w:color w:val="000000"/>
                <w:sz w:val="18"/>
                <w:szCs w:val="18"/>
                <w:lang w:val="hr-HR" w:eastAsia="hr-HR"/>
              </w:rPr>
              <w:t>Garancija</w:t>
            </w:r>
          </w:p>
        </w:tc>
        <w:tc>
          <w:tcPr>
            <w:tcW w:w="1498" w:type="dxa"/>
            <w:tcBorders>
              <w:top w:val="single" w:sz="4" w:space="0" w:color="auto"/>
              <w:left w:val="nil"/>
              <w:bottom w:val="single" w:sz="4" w:space="0" w:color="auto"/>
              <w:right w:val="single" w:sz="4" w:space="0" w:color="auto"/>
            </w:tcBorders>
            <w:shd w:val="clear" w:color="auto" w:fill="auto"/>
            <w:noWrap/>
            <w:vAlign w:val="bottom"/>
            <w:hideMark/>
          </w:tcPr>
          <w:p w14:paraId="6ADFB198" w14:textId="77777777" w:rsidR="009A0CCF" w:rsidRPr="009A0CCF" w:rsidRDefault="009A0CCF" w:rsidP="009A0CCF">
            <w:pPr>
              <w:jc w:val="right"/>
              <w:rPr>
                <w:b w:val="0"/>
                <w:color w:val="000000"/>
                <w:sz w:val="18"/>
                <w:szCs w:val="18"/>
                <w:lang w:val="hr-HR" w:eastAsia="hr-HR"/>
              </w:rPr>
            </w:pPr>
            <w:r w:rsidRPr="009A0CCF">
              <w:rPr>
                <w:b w:val="0"/>
                <w:color w:val="000000"/>
                <w:sz w:val="18"/>
                <w:szCs w:val="18"/>
                <w:lang w:val="hr-HR" w:eastAsia="hr-HR"/>
              </w:rPr>
              <w:t>284.914,50</w:t>
            </w:r>
          </w:p>
        </w:tc>
        <w:tc>
          <w:tcPr>
            <w:tcW w:w="2734" w:type="dxa"/>
            <w:tcBorders>
              <w:top w:val="single" w:sz="4" w:space="0" w:color="auto"/>
              <w:left w:val="nil"/>
              <w:bottom w:val="single" w:sz="4" w:space="0" w:color="auto"/>
              <w:right w:val="single" w:sz="4" w:space="0" w:color="auto"/>
            </w:tcBorders>
            <w:shd w:val="clear" w:color="auto" w:fill="auto"/>
            <w:vAlign w:val="bottom"/>
            <w:hideMark/>
          </w:tcPr>
          <w:p w14:paraId="22AD085C" w14:textId="77777777" w:rsidR="009A0CCF" w:rsidRPr="009A0CCF" w:rsidRDefault="009A0CCF" w:rsidP="009A0CCF">
            <w:pPr>
              <w:rPr>
                <w:b w:val="0"/>
                <w:color w:val="000000"/>
                <w:sz w:val="18"/>
                <w:szCs w:val="18"/>
                <w:lang w:val="hr-HR" w:eastAsia="hr-HR"/>
              </w:rPr>
            </w:pPr>
            <w:r w:rsidRPr="009A0CCF">
              <w:rPr>
                <w:b w:val="0"/>
                <w:color w:val="000000"/>
                <w:sz w:val="18"/>
                <w:szCs w:val="18"/>
                <w:lang w:val="hr-HR" w:eastAsia="hr-HR"/>
              </w:rPr>
              <w:t>BEMIX D.O.O.</w:t>
            </w:r>
          </w:p>
        </w:tc>
        <w:tc>
          <w:tcPr>
            <w:tcW w:w="3402" w:type="dxa"/>
            <w:tcBorders>
              <w:top w:val="single" w:sz="4" w:space="0" w:color="auto"/>
              <w:left w:val="nil"/>
              <w:bottom w:val="single" w:sz="4" w:space="0" w:color="auto"/>
              <w:right w:val="single" w:sz="4" w:space="0" w:color="auto"/>
            </w:tcBorders>
            <w:shd w:val="clear" w:color="auto" w:fill="auto"/>
            <w:vAlign w:val="bottom"/>
            <w:hideMark/>
          </w:tcPr>
          <w:p w14:paraId="632679E0" w14:textId="77777777" w:rsidR="009A0CCF" w:rsidRPr="009A0CCF" w:rsidRDefault="009A0CCF" w:rsidP="009A0CCF">
            <w:pPr>
              <w:rPr>
                <w:b w:val="0"/>
                <w:color w:val="000000"/>
                <w:sz w:val="18"/>
                <w:szCs w:val="18"/>
                <w:lang w:val="hr-HR" w:eastAsia="hr-HR"/>
              </w:rPr>
            </w:pPr>
            <w:r w:rsidRPr="009A0CCF">
              <w:rPr>
                <w:b w:val="0"/>
                <w:color w:val="000000"/>
                <w:sz w:val="18"/>
                <w:szCs w:val="18"/>
                <w:lang w:val="hr-HR" w:eastAsia="hr-HR"/>
              </w:rPr>
              <w:t>Održavanje javnih površina na području grada Šibenika 2022.-2026.</w:t>
            </w:r>
          </w:p>
        </w:tc>
        <w:tc>
          <w:tcPr>
            <w:tcW w:w="1985" w:type="dxa"/>
            <w:tcBorders>
              <w:top w:val="single" w:sz="4" w:space="0" w:color="auto"/>
              <w:left w:val="nil"/>
              <w:bottom w:val="single" w:sz="4" w:space="0" w:color="auto"/>
              <w:right w:val="single" w:sz="4" w:space="0" w:color="auto"/>
            </w:tcBorders>
            <w:shd w:val="clear" w:color="auto" w:fill="auto"/>
            <w:noWrap/>
            <w:vAlign w:val="bottom"/>
            <w:hideMark/>
          </w:tcPr>
          <w:p w14:paraId="561E7904" w14:textId="77777777" w:rsidR="009A0CCF" w:rsidRPr="009A0CCF" w:rsidRDefault="009A0CCF" w:rsidP="009A0CCF">
            <w:pPr>
              <w:rPr>
                <w:b w:val="0"/>
                <w:color w:val="000000"/>
                <w:sz w:val="18"/>
                <w:szCs w:val="18"/>
                <w:lang w:val="hr-HR" w:eastAsia="hr-HR"/>
              </w:rPr>
            </w:pPr>
            <w:r w:rsidRPr="009A0CCF">
              <w:rPr>
                <w:b w:val="0"/>
                <w:color w:val="000000"/>
                <w:sz w:val="18"/>
                <w:szCs w:val="18"/>
                <w:lang w:val="hr-HR" w:eastAsia="hr-HR"/>
              </w:rPr>
              <w:t>58029152</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14:paraId="6A1564D8" w14:textId="77777777" w:rsidR="009A0CCF" w:rsidRPr="009A0CCF" w:rsidRDefault="009A0CCF" w:rsidP="009A0CCF">
            <w:pPr>
              <w:jc w:val="right"/>
              <w:rPr>
                <w:b w:val="0"/>
                <w:color w:val="000000"/>
                <w:sz w:val="18"/>
                <w:szCs w:val="18"/>
                <w:lang w:val="hr-HR" w:eastAsia="hr-HR"/>
              </w:rPr>
            </w:pPr>
            <w:r w:rsidRPr="009A0CCF">
              <w:rPr>
                <w:b w:val="0"/>
                <w:color w:val="000000"/>
                <w:sz w:val="18"/>
                <w:szCs w:val="18"/>
                <w:lang w:val="hr-HR" w:eastAsia="hr-HR"/>
              </w:rPr>
              <w:t>31.05.2026</w:t>
            </w:r>
          </w:p>
        </w:tc>
      </w:tr>
      <w:tr w:rsidR="009A0CCF" w:rsidRPr="009A0CCF" w14:paraId="25790B6E" w14:textId="77777777" w:rsidTr="00BA282C">
        <w:trPr>
          <w:trHeight w:val="495"/>
        </w:trPr>
        <w:tc>
          <w:tcPr>
            <w:tcW w:w="1277"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4F0C7CA" w14:textId="77777777" w:rsidR="009A0CCF" w:rsidRPr="009A0CCF" w:rsidRDefault="009A0CCF" w:rsidP="009A0CCF">
            <w:pPr>
              <w:rPr>
                <w:b w:val="0"/>
                <w:color w:val="000000"/>
                <w:sz w:val="18"/>
                <w:szCs w:val="18"/>
                <w:lang w:val="hr-HR" w:eastAsia="hr-HR"/>
              </w:rPr>
            </w:pPr>
            <w:r w:rsidRPr="009A0CCF">
              <w:rPr>
                <w:b w:val="0"/>
                <w:color w:val="000000"/>
                <w:sz w:val="18"/>
                <w:szCs w:val="18"/>
                <w:lang w:val="hr-HR" w:eastAsia="hr-HR"/>
              </w:rPr>
              <w:t>2.5.2022</w:t>
            </w:r>
          </w:p>
        </w:tc>
        <w:tc>
          <w:tcPr>
            <w:tcW w:w="1437" w:type="dxa"/>
            <w:tcBorders>
              <w:top w:val="single" w:sz="4" w:space="0" w:color="auto"/>
              <w:left w:val="nil"/>
              <w:bottom w:val="single" w:sz="4" w:space="0" w:color="auto"/>
              <w:right w:val="single" w:sz="4" w:space="0" w:color="auto"/>
            </w:tcBorders>
            <w:shd w:val="clear" w:color="auto" w:fill="auto"/>
            <w:vAlign w:val="bottom"/>
            <w:hideMark/>
          </w:tcPr>
          <w:p w14:paraId="042D73BE" w14:textId="77777777" w:rsidR="009A0CCF" w:rsidRPr="009A0CCF" w:rsidRDefault="009A0CCF" w:rsidP="009A0CCF">
            <w:pPr>
              <w:rPr>
                <w:b w:val="0"/>
                <w:color w:val="000000"/>
                <w:sz w:val="18"/>
                <w:szCs w:val="18"/>
                <w:lang w:val="hr-HR" w:eastAsia="hr-HR"/>
              </w:rPr>
            </w:pPr>
            <w:r w:rsidRPr="009A0CCF">
              <w:rPr>
                <w:b w:val="0"/>
                <w:color w:val="000000"/>
                <w:sz w:val="18"/>
                <w:szCs w:val="18"/>
                <w:lang w:val="hr-HR" w:eastAsia="hr-HR"/>
              </w:rPr>
              <w:t>Garancija</w:t>
            </w:r>
          </w:p>
        </w:tc>
        <w:tc>
          <w:tcPr>
            <w:tcW w:w="1498" w:type="dxa"/>
            <w:tcBorders>
              <w:top w:val="single" w:sz="4" w:space="0" w:color="auto"/>
              <w:left w:val="nil"/>
              <w:bottom w:val="single" w:sz="4" w:space="0" w:color="auto"/>
              <w:right w:val="single" w:sz="4" w:space="0" w:color="auto"/>
            </w:tcBorders>
            <w:shd w:val="clear" w:color="auto" w:fill="auto"/>
            <w:noWrap/>
            <w:vAlign w:val="bottom"/>
            <w:hideMark/>
          </w:tcPr>
          <w:p w14:paraId="5EBDEDF4" w14:textId="77777777" w:rsidR="009A0CCF" w:rsidRPr="009A0CCF" w:rsidRDefault="009A0CCF" w:rsidP="009A0CCF">
            <w:pPr>
              <w:jc w:val="right"/>
              <w:rPr>
                <w:b w:val="0"/>
                <w:color w:val="000000"/>
                <w:sz w:val="18"/>
                <w:szCs w:val="18"/>
                <w:lang w:val="hr-HR" w:eastAsia="hr-HR"/>
              </w:rPr>
            </w:pPr>
            <w:r w:rsidRPr="009A0CCF">
              <w:rPr>
                <w:b w:val="0"/>
                <w:color w:val="000000"/>
                <w:sz w:val="18"/>
                <w:szCs w:val="18"/>
                <w:lang w:val="hr-HR" w:eastAsia="hr-HR"/>
              </w:rPr>
              <w:t>16.790,00</w:t>
            </w:r>
          </w:p>
        </w:tc>
        <w:tc>
          <w:tcPr>
            <w:tcW w:w="2734" w:type="dxa"/>
            <w:tcBorders>
              <w:top w:val="single" w:sz="4" w:space="0" w:color="auto"/>
              <w:left w:val="nil"/>
              <w:bottom w:val="single" w:sz="4" w:space="0" w:color="auto"/>
              <w:right w:val="single" w:sz="4" w:space="0" w:color="auto"/>
            </w:tcBorders>
            <w:shd w:val="clear" w:color="auto" w:fill="auto"/>
            <w:vAlign w:val="bottom"/>
            <w:hideMark/>
          </w:tcPr>
          <w:p w14:paraId="375E90BE" w14:textId="77777777" w:rsidR="009A0CCF" w:rsidRPr="009A0CCF" w:rsidRDefault="009A0CCF" w:rsidP="009A0CCF">
            <w:pPr>
              <w:rPr>
                <w:b w:val="0"/>
                <w:color w:val="000000"/>
                <w:sz w:val="18"/>
                <w:szCs w:val="18"/>
                <w:lang w:val="hr-HR" w:eastAsia="hr-HR"/>
              </w:rPr>
            </w:pPr>
            <w:r w:rsidRPr="009A0CCF">
              <w:rPr>
                <w:b w:val="0"/>
                <w:color w:val="000000"/>
                <w:sz w:val="18"/>
                <w:szCs w:val="18"/>
                <w:lang w:val="hr-HR" w:eastAsia="hr-HR"/>
              </w:rPr>
              <w:t>URBANEX D.O.O.</w:t>
            </w:r>
          </w:p>
        </w:tc>
        <w:tc>
          <w:tcPr>
            <w:tcW w:w="3402" w:type="dxa"/>
            <w:tcBorders>
              <w:top w:val="single" w:sz="4" w:space="0" w:color="auto"/>
              <w:left w:val="nil"/>
              <w:bottom w:val="single" w:sz="4" w:space="0" w:color="auto"/>
              <w:right w:val="single" w:sz="4" w:space="0" w:color="auto"/>
            </w:tcBorders>
            <w:shd w:val="clear" w:color="auto" w:fill="auto"/>
            <w:vAlign w:val="bottom"/>
            <w:hideMark/>
          </w:tcPr>
          <w:p w14:paraId="41E3A077" w14:textId="77777777" w:rsidR="009A0CCF" w:rsidRPr="009A0CCF" w:rsidRDefault="009A0CCF" w:rsidP="009A0CCF">
            <w:pPr>
              <w:rPr>
                <w:b w:val="0"/>
                <w:color w:val="000000"/>
                <w:sz w:val="18"/>
                <w:szCs w:val="18"/>
                <w:lang w:val="hr-HR" w:eastAsia="hr-HR"/>
              </w:rPr>
            </w:pPr>
            <w:r w:rsidRPr="009A0CCF">
              <w:rPr>
                <w:b w:val="0"/>
                <w:color w:val="000000"/>
                <w:sz w:val="18"/>
                <w:szCs w:val="18"/>
                <w:lang w:val="hr-HR" w:eastAsia="hr-HR"/>
              </w:rPr>
              <w:t>Izrada strategije razvoja urbanog područja Šibenika</w:t>
            </w:r>
          </w:p>
        </w:tc>
        <w:tc>
          <w:tcPr>
            <w:tcW w:w="1985" w:type="dxa"/>
            <w:tcBorders>
              <w:top w:val="single" w:sz="4" w:space="0" w:color="auto"/>
              <w:left w:val="nil"/>
              <w:bottom w:val="single" w:sz="4" w:space="0" w:color="auto"/>
              <w:right w:val="single" w:sz="4" w:space="0" w:color="auto"/>
            </w:tcBorders>
            <w:shd w:val="clear" w:color="auto" w:fill="auto"/>
            <w:noWrap/>
            <w:vAlign w:val="bottom"/>
            <w:hideMark/>
          </w:tcPr>
          <w:p w14:paraId="548FCE18" w14:textId="77777777" w:rsidR="009A0CCF" w:rsidRPr="009A0CCF" w:rsidRDefault="009A0CCF" w:rsidP="009A0CCF">
            <w:pPr>
              <w:rPr>
                <w:b w:val="0"/>
                <w:color w:val="000000"/>
                <w:sz w:val="18"/>
                <w:szCs w:val="18"/>
                <w:lang w:val="hr-HR" w:eastAsia="hr-HR"/>
              </w:rPr>
            </w:pPr>
            <w:r w:rsidRPr="009A0CCF">
              <w:rPr>
                <w:b w:val="0"/>
                <w:color w:val="000000"/>
                <w:sz w:val="18"/>
                <w:szCs w:val="18"/>
                <w:lang w:val="hr-HR" w:eastAsia="hr-HR"/>
              </w:rPr>
              <w:t>2104006732</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14:paraId="2BE258E5" w14:textId="77777777" w:rsidR="009A0CCF" w:rsidRPr="009A0CCF" w:rsidRDefault="009A0CCF" w:rsidP="009A0CCF">
            <w:pPr>
              <w:jc w:val="right"/>
              <w:rPr>
                <w:b w:val="0"/>
                <w:color w:val="000000"/>
                <w:sz w:val="18"/>
                <w:szCs w:val="18"/>
                <w:lang w:val="hr-HR" w:eastAsia="hr-HR"/>
              </w:rPr>
            </w:pPr>
            <w:r w:rsidRPr="009A0CCF">
              <w:rPr>
                <w:b w:val="0"/>
                <w:color w:val="000000"/>
                <w:sz w:val="18"/>
                <w:szCs w:val="18"/>
                <w:lang w:val="hr-HR" w:eastAsia="hr-HR"/>
              </w:rPr>
              <w:t>31.01.2023</w:t>
            </w:r>
          </w:p>
        </w:tc>
      </w:tr>
      <w:tr w:rsidR="009A0CCF" w:rsidRPr="009A0CCF" w14:paraId="4E883408" w14:textId="77777777" w:rsidTr="00BA282C">
        <w:trPr>
          <w:trHeight w:val="495"/>
        </w:trPr>
        <w:tc>
          <w:tcPr>
            <w:tcW w:w="1277"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FB84451" w14:textId="77777777" w:rsidR="009A0CCF" w:rsidRPr="009A0CCF" w:rsidRDefault="009A0CCF" w:rsidP="009A0CCF">
            <w:pPr>
              <w:rPr>
                <w:b w:val="0"/>
                <w:color w:val="000000"/>
                <w:sz w:val="18"/>
                <w:szCs w:val="18"/>
                <w:lang w:val="hr-HR" w:eastAsia="hr-HR"/>
              </w:rPr>
            </w:pPr>
            <w:r w:rsidRPr="009A0CCF">
              <w:rPr>
                <w:b w:val="0"/>
                <w:color w:val="000000"/>
                <w:sz w:val="18"/>
                <w:szCs w:val="18"/>
                <w:lang w:val="hr-HR" w:eastAsia="hr-HR"/>
              </w:rPr>
              <w:t>6.5.2022</w:t>
            </w:r>
          </w:p>
        </w:tc>
        <w:tc>
          <w:tcPr>
            <w:tcW w:w="1437" w:type="dxa"/>
            <w:tcBorders>
              <w:top w:val="single" w:sz="4" w:space="0" w:color="auto"/>
              <w:left w:val="nil"/>
              <w:bottom w:val="single" w:sz="4" w:space="0" w:color="auto"/>
              <w:right w:val="single" w:sz="4" w:space="0" w:color="auto"/>
            </w:tcBorders>
            <w:shd w:val="clear" w:color="auto" w:fill="auto"/>
            <w:vAlign w:val="bottom"/>
            <w:hideMark/>
          </w:tcPr>
          <w:p w14:paraId="4B21AA99" w14:textId="77777777" w:rsidR="009A0CCF" w:rsidRPr="009A0CCF" w:rsidRDefault="009A0CCF" w:rsidP="009A0CCF">
            <w:pPr>
              <w:rPr>
                <w:b w:val="0"/>
                <w:color w:val="000000"/>
                <w:sz w:val="18"/>
                <w:szCs w:val="18"/>
                <w:lang w:val="hr-HR" w:eastAsia="hr-HR"/>
              </w:rPr>
            </w:pPr>
            <w:r w:rsidRPr="009A0CCF">
              <w:rPr>
                <w:b w:val="0"/>
                <w:color w:val="000000"/>
                <w:sz w:val="18"/>
                <w:szCs w:val="18"/>
                <w:lang w:val="hr-HR" w:eastAsia="hr-HR"/>
              </w:rPr>
              <w:t>Garancija</w:t>
            </w:r>
          </w:p>
        </w:tc>
        <w:tc>
          <w:tcPr>
            <w:tcW w:w="1498" w:type="dxa"/>
            <w:tcBorders>
              <w:top w:val="single" w:sz="4" w:space="0" w:color="auto"/>
              <w:left w:val="nil"/>
              <w:bottom w:val="single" w:sz="4" w:space="0" w:color="auto"/>
              <w:right w:val="single" w:sz="4" w:space="0" w:color="auto"/>
            </w:tcBorders>
            <w:shd w:val="clear" w:color="auto" w:fill="auto"/>
            <w:noWrap/>
            <w:vAlign w:val="bottom"/>
            <w:hideMark/>
          </w:tcPr>
          <w:p w14:paraId="659A7AE2" w14:textId="77777777" w:rsidR="009A0CCF" w:rsidRPr="009A0CCF" w:rsidRDefault="009A0CCF" w:rsidP="009A0CCF">
            <w:pPr>
              <w:jc w:val="right"/>
              <w:rPr>
                <w:b w:val="0"/>
                <w:color w:val="000000"/>
                <w:sz w:val="18"/>
                <w:szCs w:val="18"/>
                <w:lang w:val="hr-HR" w:eastAsia="hr-HR"/>
              </w:rPr>
            </w:pPr>
            <w:r w:rsidRPr="009A0CCF">
              <w:rPr>
                <w:b w:val="0"/>
                <w:color w:val="000000"/>
                <w:sz w:val="18"/>
                <w:szCs w:val="18"/>
                <w:lang w:val="hr-HR" w:eastAsia="hr-HR"/>
              </w:rPr>
              <w:t>2.092.737,90</w:t>
            </w:r>
          </w:p>
        </w:tc>
        <w:tc>
          <w:tcPr>
            <w:tcW w:w="2734" w:type="dxa"/>
            <w:tcBorders>
              <w:top w:val="single" w:sz="4" w:space="0" w:color="auto"/>
              <w:left w:val="nil"/>
              <w:bottom w:val="single" w:sz="4" w:space="0" w:color="auto"/>
              <w:right w:val="single" w:sz="4" w:space="0" w:color="auto"/>
            </w:tcBorders>
            <w:shd w:val="clear" w:color="auto" w:fill="auto"/>
            <w:vAlign w:val="bottom"/>
            <w:hideMark/>
          </w:tcPr>
          <w:p w14:paraId="72691EFE" w14:textId="77777777" w:rsidR="009A0CCF" w:rsidRPr="009A0CCF" w:rsidRDefault="009A0CCF" w:rsidP="009A0CCF">
            <w:pPr>
              <w:rPr>
                <w:b w:val="0"/>
                <w:color w:val="000000"/>
                <w:sz w:val="18"/>
                <w:szCs w:val="18"/>
                <w:lang w:val="hr-HR" w:eastAsia="hr-HR"/>
              </w:rPr>
            </w:pPr>
            <w:r w:rsidRPr="009A0CCF">
              <w:rPr>
                <w:b w:val="0"/>
                <w:color w:val="000000"/>
                <w:sz w:val="18"/>
                <w:szCs w:val="18"/>
                <w:lang w:val="hr-HR" w:eastAsia="hr-HR"/>
              </w:rPr>
              <w:t>AUTO HRVATSKA PRODAJNO SEVISNI CENTRI D.O.O.</w:t>
            </w:r>
          </w:p>
        </w:tc>
        <w:tc>
          <w:tcPr>
            <w:tcW w:w="3402" w:type="dxa"/>
            <w:tcBorders>
              <w:top w:val="single" w:sz="4" w:space="0" w:color="auto"/>
              <w:left w:val="nil"/>
              <w:bottom w:val="single" w:sz="4" w:space="0" w:color="auto"/>
              <w:right w:val="single" w:sz="4" w:space="0" w:color="auto"/>
            </w:tcBorders>
            <w:shd w:val="clear" w:color="auto" w:fill="auto"/>
            <w:vAlign w:val="bottom"/>
            <w:hideMark/>
          </w:tcPr>
          <w:p w14:paraId="45D6EFE2" w14:textId="77777777" w:rsidR="009A0CCF" w:rsidRPr="009A0CCF" w:rsidRDefault="009A0CCF" w:rsidP="009A0CCF">
            <w:pPr>
              <w:rPr>
                <w:b w:val="0"/>
                <w:color w:val="000000"/>
                <w:sz w:val="18"/>
                <w:szCs w:val="18"/>
                <w:lang w:val="hr-HR" w:eastAsia="hr-HR"/>
              </w:rPr>
            </w:pPr>
            <w:r w:rsidRPr="009A0CCF">
              <w:rPr>
                <w:b w:val="0"/>
                <w:color w:val="000000"/>
                <w:sz w:val="18"/>
                <w:szCs w:val="18"/>
                <w:lang w:val="hr-HR" w:eastAsia="hr-HR"/>
              </w:rPr>
              <w:t>Nabava 11 novih solo niskopodnih autobusa</w:t>
            </w:r>
          </w:p>
        </w:tc>
        <w:tc>
          <w:tcPr>
            <w:tcW w:w="1985" w:type="dxa"/>
            <w:tcBorders>
              <w:top w:val="single" w:sz="4" w:space="0" w:color="auto"/>
              <w:left w:val="nil"/>
              <w:bottom w:val="single" w:sz="4" w:space="0" w:color="auto"/>
              <w:right w:val="single" w:sz="4" w:space="0" w:color="auto"/>
            </w:tcBorders>
            <w:shd w:val="clear" w:color="auto" w:fill="auto"/>
            <w:noWrap/>
            <w:vAlign w:val="bottom"/>
            <w:hideMark/>
          </w:tcPr>
          <w:p w14:paraId="61BD8372" w14:textId="77777777" w:rsidR="009A0CCF" w:rsidRPr="009A0CCF" w:rsidRDefault="009A0CCF" w:rsidP="009A0CCF">
            <w:pPr>
              <w:rPr>
                <w:b w:val="0"/>
                <w:color w:val="000000"/>
                <w:sz w:val="18"/>
                <w:szCs w:val="18"/>
                <w:lang w:val="hr-HR" w:eastAsia="hr-HR"/>
              </w:rPr>
            </w:pPr>
            <w:r w:rsidRPr="009A0CCF">
              <w:rPr>
                <w:b w:val="0"/>
                <w:color w:val="000000"/>
                <w:sz w:val="18"/>
                <w:szCs w:val="18"/>
                <w:lang w:val="hr-HR" w:eastAsia="hr-HR"/>
              </w:rPr>
              <w:t>G/972/22</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14:paraId="3E689E28" w14:textId="77777777" w:rsidR="009A0CCF" w:rsidRPr="009A0CCF" w:rsidRDefault="009A0CCF" w:rsidP="009A0CCF">
            <w:pPr>
              <w:jc w:val="right"/>
              <w:rPr>
                <w:b w:val="0"/>
                <w:color w:val="000000"/>
                <w:sz w:val="18"/>
                <w:szCs w:val="18"/>
                <w:lang w:val="hr-HR" w:eastAsia="hr-HR"/>
              </w:rPr>
            </w:pPr>
            <w:r w:rsidRPr="009A0CCF">
              <w:rPr>
                <w:b w:val="0"/>
                <w:color w:val="000000"/>
                <w:sz w:val="18"/>
                <w:szCs w:val="18"/>
                <w:lang w:val="hr-HR" w:eastAsia="hr-HR"/>
              </w:rPr>
              <w:t>29.04.2026</w:t>
            </w:r>
          </w:p>
        </w:tc>
      </w:tr>
      <w:tr w:rsidR="009A0CCF" w:rsidRPr="009A0CCF" w14:paraId="544D4612" w14:textId="77777777" w:rsidTr="00BA282C">
        <w:trPr>
          <w:trHeight w:val="495"/>
        </w:trPr>
        <w:tc>
          <w:tcPr>
            <w:tcW w:w="1277"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A40E607" w14:textId="77777777" w:rsidR="009A0CCF" w:rsidRPr="009A0CCF" w:rsidRDefault="009A0CCF" w:rsidP="009A0CCF">
            <w:pPr>
              <w:rPr>
                <w:b w:val="0"/>
                <w:color w:val="000000"/>
                <w:sz w:val="18"/>
                <w:szCs w:val="18"/>
                <w:lang w:val="hr-HR" w:eastAsia="hr-HR"/>
              </w:rPr>
            </w:pPr>
            <w:r w:rsidRPr="009A0CCF">
              <w:rPr>
                <w:b w:val="0"/>
                <w:color w:val="000000"/>
                <w:sz w:val="18"/>
                <w:szCs w:val="18"/>
                <w:lang w:val="hr-HR" w:eastAsia="hr-HR"/>
              </w:rPr>
              <w:t>9.5.2022</w:t>
            </w:r>
          </w:p>
        </w:tc>
        <w:tc>
          <w:tcPr>
            <w:tcW w:w="1437" w:type="dxa"/>
            <w:tcBorders>
              <w:top w:val="single" w:sz="4" w:space="0" w:color="auto"/>
              <w:left w:val="nil"/>
              <w:bottom w:val="single" w:sz="4" w:space="0" w:color="auto"/>
              <w:right w:val="single" w:sz="4" w:space="0" w:color="auto"/>
            </w:tcBorders>
            <w:shd w:val="clear" w:color="auto" w:fill="auto"/>
            <w:vAlign w:val="bottom"/>
            <w:hideMark/>
          </w:tcPr>
          <w:p w14:paraId="06C5938E" w14:textId="77777777" w:rsidR="009A0CCF" w:rsidRPr="009A0CCF" w:rsidRDefault="009A0CCF" w:rsidP="009A0CCF">
            <w:pPr>
              <w:rPr>
                <w:b w:val="0"/>
                <w:color w:val="000000"/>
                <w:sz w:val="18"/>
                <w:szCs w:val="18"/>
                <w:lang w:val="hr-HR" w:eastAsia="hr-HR"/>
              </w:rPr>
            </w:pPr>
            <w:r w:rsidRPr="009A0CCF">
              <w:rPr>
                <w:b w:val="0"/>
                <w:color w:val="000000"/>
                <w:sz w:val="18"/>
                <w:szCs w:val="18"/>
                <w:lang w:val="hr-HR" w:eastAsia="hr-HR"/>
              </w:rPr>
              <w:t>Zadužnica</w:t>
            </w:r>
          </w:p>
        </w:tc>
        <w:tc>
          <w:tcPr>
            <w:tcW w:w="1498" w:type="dxa"/>
            <w:tcBorders>
              <w:top w:val="single" w:sz="4" w:space="0" w:color="auto"/>
              <w:left w:val="nil"/>
              <w:bottom w:val="single" w:sz="4" w:space="0" w:color="auto"/>
              <w:right w:val="single" w:sz="4" w:space="0" w:color="auto"/>
            </w:tcBorders>
            <w:shd w:val="clear" w:color="auto" w:fill="auto"/>
            <w:noWrap/>
            <w:vAlign w:val="bottom"/>
            <w:hideMark/>
          </w:tcPr>
          <w:p w14:paraId="64BA6F79" w14:textId="77777777" w:rsidR="009A0CCF" w:rsidRPr="009A0CCF" w:rsidRDefault="009A0CCF" w:rsidP="009A0CCF">
            <w:pPr>
              <w:jc w:val="right"/>
              <w:rPr>
                <w:b w:val="0"/>
                <w:color w:val="000000"/>
                <w:sz w:val="18"/>
                <w:szCs w:val="18"/>
                <w:lang w:val="hr-HR" w:eastAsia="hr-HR"/>
              </w:rPr>
            </w:pPr>
            <w:r w:rsidRPr="009A0CCF">
              <w:rPr>
                <w:b w:val="0"/>
                <w:color w:val="000000"/>
                <w:sz w:val="18"/>
                <w:szCs w:val="18"/>
                <w:lang w:val="hr-HR" w:eastAsia="hr-HR"/>
              </w:rPr>
              <w:t>16.773,15</w:t>
            </w:r>
          </w:p>
        </w:tc>
        <w:tc>
          <w:tcPr>
            <w:tcW w:w="2734" w:type="dxa"/>
            <w:tcBorders>
              <w:top w:val="single" w:sz="4" w:space="0" w:color="auto"/>
              <w:left w:val="nil"/>
              <w:bottom w:val="single" w:sz="4" w:space="0" w:color="auto"/>
              <w:right w:val="single" w:sz="4" w:space="0" w:color="auto"/>
            </w:tcBorders>
            <w:shd w:val="clear" w:color="auto" w:fill="auto"/>
            <w:vAlign w:val="bottom"/>
            <w:hideMark/>
          </w:tcPr>
          <w:p w14:paraId="5F535A55" w14:textId="77777777" w:rsidR="009A0CCF" w:rsidRPr="009A0CCF" w:rsidRDefault="009A0CCF" w:rsidP="009A0CCF">
            <w:pPr>
              <w:rPr>
                <w:b w:val="0"/>
                <w:color w:val="000000"/>
                <w:sz w:val="18"/>
                <w:szCs w:val="18"/>
                <w:lang w:val="hr-HR" w:eastAsia="hr-HR"/>
              </w:rPr>
            </w:pPr>
            <w:r w:rsidRPr="009A0CCF">
              <w:rPr>
                <w:b w:val="0"/>
                <w:color w:val="000000"/>
                <w:sz w:val="18"/>
                <w:szCs w:val="18"/>
                <w:lang w:val="hr-HR" w:eastAsia="hr-HR"/>
              </w:rPr>
              <w:t>ADRIATIC OSIGURANJE D.D. - PODRUŽNICA ŠIBENIK</w:t>
            </w:r>
          </w:p>
        </w:tc>
        <w:tc>
          <w:tcPr>
            <w:tcW w:w="3402" w:type="dxa"/>
            <w:tcBorders>
              <w:top w:val="single" w:sz="4" w:space="0" w:color="auto"/>
              <w:left w:val="nil"/>
              <w:bottom w:val="single" w:sz="4" w:space="0" w:color="auto"/>
              <w:right w:val="single" w:sz="4" w:space="0" w:color="auto"/>
            </w:tcBorders>
            <w:shd w:val="clear" w:color="auto" w:fill="auto"/>
            <w:vAlign w:val="bottom"/>
            <w:hideMark/>
          </w:tcPr>
          <w:p w14:paraId="1BBD65DE" w14:textId="77777777" w:rsidR="009A0CCF" w:rsidRPr="009A0CCF" w:rsidRDefault="009A0CCF" w:rsidP="009A0CCF">
            <w:pPr>
              <w:rPr>
                <w:b w:val="0"/>
                <w:color w:val="000000"/>
                <w:sz w:val="18"/>
                <w:szCs w:val="18"/>
                <w:lang w:val="hr-HR" w:eastAsia="hr-HR"/>
              </w:rPr>
            </w:pPr>
            <w:r w:rsidRPr="009A0CCF">
              <w:rPr>
                <w:b w:val="0"/>
                <w:color w:val="000000"/>
                <w:sz w:val="18"/>
                <w:szCs w:val="18"/>
                <w:lang w:val="hr-HR" w:eastAsia="hr-HR"/>
              </w:rPr>
              <w:t>Obavezno i kasko osiguranje autobusa</w:t>
            </w:r>
          </w:p>
        </w:tc>
        <w:tc>
          <w:tcPr>
            <w:tcW w:w="1985" w:type="dxa"/>
            <w:tcBorders>
              <w:top w:val="single" w:sz="4" w:space="0" w:color="auto"/>
              <w:left w:val="nil"/>
              <w:bottom w:val="single" w:sz="4" w:space="0" w:color="auto"/>
              <w:right w:val="single" w:sz="4" w:space="0" w:color="auto"/>
            </w:tcBorders>
            <w:shd w:val="clear" w:color="auto" w:fill="auto"/>
            <w:noWrap/>
            <w:vAlign w:val="bottom"/>
            <w:hideMark/>
          </w:tcPr>
          <w:p w14:paraId="4BF9BA35" w14:textId="77777777" w:rsidR="009A0CCF" w:rsidRPr="009A0CCF" w:rsidRDefault="009A0CCF" w:rsidP="009A0CCF">
            <w:pPr>
              <w:rPr>
                <w:b w:val="0"/>
                <w:color w:val="000000"/>
                <w:sz w:val="18"/>
                <w:szCs w:val="18"/>
                <w:lang w:val="hr-HR" w:eastAsia="hr-HR"/>
              </w:rPr>
            </w:pPr>
            <w:r w:rsidRPr="009A0CCF">
              <w:rPr>
                <w:b w:val="0"/>
                <w:color w:val="000000"/>
                <w:sz w:val="18"/>
                <w:szCs w:val="18"/>
                <w:lang w:val="hr-HR" w:eastAsia="hr-HR"/>
              </w:rPr>
              <w:t>OV-8754/2022</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14:paraId="466964CF" w14:textId="77777777" w:rsidR="009A0CCF" w:rsidRPr="009A0CCF" w:rsidRDefault="009A0CCF" w:rsidP="009A0CCF">
            <w:pPr>
              <w:jc w:val="right"/>
              <w:rPr>
                <w:b w:val="0"/>
                <w:color w:val="000000"/>
                <w:sz w:val="18"/>
                <w:szCs w:val="18"/>
                <w:lang w:val="hr-HR" w:eastAsia="hr-HR"/>
              </w:rPr>
            </w:pPr>
            <w:r w:rsidRPr="009A0CCF">
              <w:rPr>
                <w:b w:val="0"/>
                <w:color w:val="000000"/>
                <w:sz w:val="18"/>
                <w:szCs w:val="18"/>
                <w:lang w:val="hr-HR" w:eastAsia="hr-HR"/>
              </w:rPr>
              <w:t>09.05.2023</w:t>
            </w:r>
          </w:p>
        </w:tc>
      </w:tr>
      <w:tr w:rsidR="009A0CCF" w:rsidRPr="009A0CCF" w14:paraId="364E4E5D" w14:textId="77777777" w:rsidTr="00BA282C">
        <w:trPr>
          <w:trHeight w:val="735"/>
        </w:trPr>
        <w:tc>
          <w:tcPr>
            <w:tcW w:w="1277"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385F775" w14:textId="77777777" w:rsidR="009A0CCF" w:rsidRPr="009A0CCF" w:rsidRDefault="009A0CCF" w:rsidP="009A0CCF">
            <w:pPr>
              <w:rPr>
                <w:b w:val="0"/>
                <w:color w:val="000000"/>
                <w:sz w:val="18"/>
                <w:szCs w:val="18"/>
                <w:lang w:val="hr-HR" w:eastAsia="hr-HR"/>
              </w:rPr>
            </w:pPr>
            <w:r w:rsidRPr="009A0CCF">
              <w:rPr>
                <w:b w:val="0"/>
                <w:color w:val="000000"/>
                <w:sz w:val="18"/>
                <w:szCs w:val="18"/>
                <w:lang w:val="hr-HR" w:eastAsia="hr-HR"/>
              </w:rPr>
              <w:t>17.5.2022</w:t>
            </w:r>
          </w:p>
        </w:tc>
        <w:tc>
          <w:tcPr>
            <w:tcW w:w="1437" w:type="dxa"/>
            <w:tcBorders>
              <w:top w:val="single" w:sz="4" w:space="0" w:color="auto"/>
              <w:left w:val="nil"/>
              <w:bottom w:val="single" w:sz="4" w:space="0" w:color="auto"/>
              <w:right w:val="single" w:sz="4" w:space="0" w:color="auto"/>
            </w:tcBorders>
            <w:shd w:val="clear" w:color="auto" w:fill="auto"/>
            <w:vAlign w:val="bottom"/>
            <w:hideMark/>
          </w:tcPr>
          <w:p w14:paraId="357311F4" w14:textId="77777777" w:rsidR="009A0CCF" w:rsidRPr="009A0CCF" w:rsidRDefault="009A0CCF" w:rsidP="009A0CCF">
            <w:pPr>
              <w:rPr>
                <w:b w:val="0"/>
                <w:color w:val="000000"/>
                <w:sz w:val="18"/>
                <w:szCs w:val="18"/>
                <w:lang w:val="hr-HR" w:eastAsia="hr-HR"/>
              </w:rPr>
            </w:pPr>
            <w:r w:rsidRPr="009A0CCF">
              <w:rPr>
                <w:b w:val="0"/>
                <w:color w:val="000000"/>
                <w:sz w:val="18"/>
                <w:szCs w:val="18"/>
                <w:lang w:val="hr-HR" w:eastAsia="hr-HR"/>
              </w:rPr>
              <w:t>Garancija</w:t>
            </w:r>
          </w:p>
        </w:tc>
        <w:tc>
          <w:tcPr>
            <w:tcW w:w="1498" w:type="dxa"/>
            <w:tcBorders>
              <w:top w:val="single" w:sz="4" w:space="0" w:color="auto"/>
              <w:left w:val="nil"/>
              <w:bottom w:val="single" w:sz="4" w:space="0" w:color="auto"/>
              <w:right w:val="single" w:sz="4" w:space="0" w:color="auto"/>
            </w:tcBorders>
            <w:shd w:val="clear" w:color="auto" w:fill="auto"/>
            <w:noWrap/>
            <w:vAlign w:val="bottom"/>
            <w:hideMark/>
          </w:tcPr>
          <w:p w14:paraId="1A849E4D" w14:textId="77777777" w:rsidR="009A0CCF" w:rsidRPr="009A0CCF" w:rsidRDefault="009A0CCF" w:rsidP="009A0CCF">
            <w:pPr>
              <w:jc w:val="right"/>
              <w:rPr>
                <w:b w:val="0"/>
                <w:color w:val="000000"/>
                <w:sz w:val="18"/>
                <w:szCs w:val="18"/>
                <w:lang w:val="hr-HR" w:eastAsia="hr-HR"/>
              </w:rPr>
            </w:pPr>
            <w:r w:rsidRPr="009A0CCF">
              <w:rPr>
                <w:b w:val="0"/>
                <w:color w:val="000000"/>
                <w:sz w:val="18"/>
                <w:szCs w:val="18"/>
                <w:lang w:val="hr-HR" w:eastAsia="hr-HR"/>
              </w:rPr>
              <w:t>1.258.836,90</w:t>
            </w:r>
          </w:p>
        </w:tc>
        <w:tc>
          <w:tcPr>
            <w:tcW w:w="2734" w:type="dxa"/>
            <w:tcBorders>
              <w:top w:val="single" w:sz="4" w:space="0" w:color="auto"/>
              <w:left w:val="nil"/>
              <w:bottom w:val="single" w:sz="4" w:space="0" w:color="auto"/>
              <w:right w:val="single" w:sz="4" w:space="0" w:color="auto"/>
            </w:tcBorders>
            <w:shd w:val="clear" w:color="auto" w:fill="auto"/>
            <w:vAlign w:val="bottom"/>
            <w:hideMark/>
          </w:tcPr>
          <w:p w14:paraId="6CB9AF96" w14:textId="77777777" w:rsidR="009A0CCF" w:rsidRPr="009A0CCF" w:rsidRDefault="009A0CCF" w:rsidP="009A0CCF">
            <w:pPr>
              <w:rPr>
                <w:b w:val="0"/>
                <w:color w:val="000000"/>
                <w:sz w:val="18"/>
                <w:szCs w:val="18"/>
                <w:lang w:val="hr-HR" w:eastAsia="hr-HR"/>
              </w:rPr>
            </w:pPr>
            <w:r w:rsidRPr="009A0CCF">
              <w:rPr>
                <w:b w:val="0"/>
                <w:color w:val="000000"/>
                <w:sz w:val="18"/>
                <w:szCs w:val="18"/>
                <w:lang w:val="hr-HR" w:eastAsia="hr-HR"/>
              </w:rPr>
              <w:t>CESTE ŠIBENIK, društvo za održavanje i zaštitu cesta, građevinarstvo i</w:t>
            </w:r>
          </w:p>
        </w:tc>
        <w:tc>
          <w:tcPr>
            <w:tcW w:w="3402" w:type="dxa"/>
            <w:tcBorders>
              <w:top w:val="single" w:sz="4" w:space="0" w:color="auto"/>
              <w:left w:val="nil"/>
              <w:bottom w:val="single" w:sz="4" w:space="0" w:color="auto"/>
              <w:right w:val="single" w:sz="4" w:space="0" w:color="auto"/>
            </w:tcBorders>
            <w:shd w:val="clear" w:color="auto" w:fill="auto"/>
            <w:vAlign w:val="bottom"/>
            <w:hideMark/>
          </w:tcPr>
          <w:p w14:paraId="2A91EF80" w14:textId="77777777" w:rsidR="009A0CCF" w:rsidRPr="009A0CCF" w:rsidRDefault="007A7A52" w:rsidP="009A0CCF">
            <w:pPr>
              <w:rPr>
                <w:b w:val="0"/>
                <w:color w:val="000000"/>
                <w:sz w:val="18"/>
                <w:szCs w:val="18"/>
                <w:lang w:val="hr-HR" w:eastAsia="hr-HR"/>
              </w:rPr>
            </w:pPr>
            <w:r w:rsidRPr="009A0CCF">
              <w:rPr>
                <w:b w:val="0"/>
                <w:color w:val="000000"/>
                <w:sz w:val="18"/>
                <w:szCs w:val="18"/>
                <w:lang w:val="hr-HR" w:eastAsia="hr-HR"/>
              </w:rPr>
              <w:t xml:space="preserve">Održavanje nerazvrstanih cesta - grupa </w:t>
            </w:r>
            <w:r>
              <w:rPr>
                <w:b w:val="0"/>
                <w:color w:val="000000"/>
                <w:sz w:val="18"/>
                <w:szCs w:val="18"/>
                <w:lang w:val="hr-HR" w:eastAsia="hr-HR"/>
              </w:rPr>
              <w:t>I</w:t>
            </w:r>
          </w:p>
        </w:tc>
        <w:tc>
          <w:tcPr>
            <w:tcW w:w="1985" w:type="dxa"/>
            <w:tcBorders>
              <w:top w:val="single" w:sz="4" w:space="0" w:color="auto"/>
              <w:left w:val="nil"/>
              <w:bottom w:val="single" w:sz="4" w:space="0" w:color="auto"/>
              <w:right w:val="single" w:sz="4" w:space="0" w:color="auto"/>
            </w:tcBorders>
            <w:shd w:val="clear" w:color="auto" w:fill="auto"/>
            <w:noWrap/>
            <w:vAlign w:val="bottom"/>
            <w:hideMark/>
          </w:tcPr>
          <w:p w14:paraId="3B9DCB74" w14:textId="77777777" w:rsidR="009A0CCF" w:rsidRPr="009A0CCF" w:rsidRDefault="009A0CCF" w:rsidP="009A0CCF">
            <w:pPr>
              <w:rPr>
                <w:b w:val="0"/>
                <w:color w:val="000000"/>
                <w:sz w:val="18"/>
                <w:szCs w:val="18"/>
                <w:lang w:val="hr-HR" w:eastAsia="hr-HR"/>
              </w:rPr>
            </w:pPr>
            <w:r w:rsidRPr="009A0CCF">
              <w:rPr>
                <w:b w:val="0"/>
                <w:color w:val="000000"/>
                <w:sz w:val="18"/>
                <w:szCs w:val="18"/>
                <w:lang w:val="hr-HR" w:eastAsia="hr-HR"/>
              </w:rPr>
              <w:t>4101071787</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14:paraId="2F9305B2" w14:textId="77777777" w:rsidR="009A0CCF" w:rsidRPr="009A0CCF" w:rsidRDefault="009A0CCF" w:rsidP="009A0CCF">
            <w:pPr>
              <w:jc w:val="right"/>
              <w:rPr>
                <w:b w:val="0"/>
                <w:color w:val="000000"/>
                <w:sz w:val="18"/>
                <w:szCs w:val="18"/>
                <w:lang w:val="hr-HR" w:eastAsia="hr-HR"/>
              </w:rPr>
            </w:pPr>
            <w:r w:rsidRPr="009A0CCF">
              <w:rPr>
                <w:b w:val="0"/>
                <w:color w:val="000000"/>
                <w:sz w:val="18"/>
                <w:szCs w:val="18"/>
                <w:lang w:val="hr-HR" w:eastAsia="hr-HR"/>
              </w:rPr>
              <w:t>12.06.2026</w:t>
            </w:r>
          </w:p>
        </w:tc>
      </w:tr>
      <w:tr w:rsidR="009A0CCF" w:rsidRPr="009A0CCF" w14:paraId="661E641F" w14:textId="77777777" w:rsidTr="00BA282C">
        <w:trPr>
          <w:trHeight w:val="735"/>
        </w:trPr>
        <w:tc>
          <w:tcPr>
            <w:tcW w:w="1277"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521114F" w14:textId="77777777" w:rsidR="009A0CCF" w:rsidRPr="009A0CCF" w:rsidRDefault="009A0CCF" w:rsidP="009A0CCF">
            <w:pPr>
              <w:rPr>
                <w:b w:val="0"/>
                <w:color w:val="000000"/>
                <w:sz w:val="18"/>
                <w:szCs w:val="18"/>
                <w:lang w:val="hr-HR" w:eastAsia="hr-HR"/>
              </w:rPr>
            </w:pPr>
            <w:r w:rsidRPr="009A0CCF">
              <w:rPr>
                <w:b w:val="0"/>
                <w:color w:val="000000"/>
                <w:sz w:val="18"/>
                <w:szCs w:val="18"/>
                <w:lang w:val="hr-HR" w:eastAsia="hr-HR"/>
              </w:rPr>
              <w:t>17.5.2022</w:t>
            </w:r>
          </w:p>
        </w:tc>
        <w:tc>
          <w:tcPr>
            <w:tcW w:w="1437" w:type="dxa"/>
            <w:tcBorders>
              <w:top w:val="single" w:sz="4" w:space="0" w:color="auto"/>
              <w:left w:val="nil"/>
              <w:bottom w:val="single" w:sz="4" w:space="0" w:color="auto"/>
              <w:right w:val="single" w:sz="4" w:space="0" w:color="auto"/>
            </w:tcBorders>
            <w:shd w:val="clear" w:color="auto" w:fill="auto"/>
            <w:vAlign w:val="bottom"/>
            <w:hideMark/>
          </w:tcPr>
          <w:p w14:paraId="10A20780" w14:textId="77777777" w:rsidR="009A0CCF" w:rsidRPr="009A0CCF" w:rsidRDefault="009A0CCF" w:rsidP="009A0CCF">
            <w:pPr>
              <w:rPr>
                <w:b w:val="0"/>
                <w:color w:val="000000"/>
                <w:sz w:val="18"/>
                <w:szCs w:val="18"/>
                <w:lang w:val="hr-HR" w:eastAsia="hr-HR"/>
              </w:rPr>
            </w:pPr>
            <w:r w:rsidRPr="009A0CCF">
              <w:rPr>
                <w:b w:val="0"/>
                <w:color w:val="000000"/>
                <w:sz w:val="18"/>
                <w:szCs w:val="18"/>
                <w:lang w:val="hr-HR" w:eastAsia="hr-HR"/>
              </w:rPr>
              <w:t>Garancija</w:t>
            </w:r>
          </w:p>
        </w:tc>
        <w:tc>
          <w:tcPr>
            <w:tcW w:w="1498" w:type="dxa"/>
            <w:tcBorders>
              <w:top w:val="single" w:sz="4" w:space="0" w:color="auto"/>
              <w:left w:val="nil"/>
              <w:bottom w:val="single" w:sz="4" w:space="0" w:color="auto"/>
              <w:right w:val="single" w:sz="4" w:space="0" w:color="auto"/>
            </w:tcBorders>
            <w:shd w:val="clear" w:color="auto" w:fill="auto"/>
            <w:noWrap/>
            <w:vAlign w:val="bottom"/>
            <w:hideMark/>
          </w:tcPr>
          <w:p w14:paraId="33068075" w14:textId="77777777" w:rsidR="009A0CCF" w:rsidRPr="009A0CCF" w:rsidRDefault="009A0CCF" w:rsidP="009A0CCF">
            <w:pPr>
              <w:jc w:val="right"/>
              <w:rPr>
                <w:b w:val="0"/>
                <w:color w:val="000000"/>
                <w:sz w:val="18"/>
                <w:szCs w:val="18"/>
                <w:lang w:val="hr-HR" w:eastAsia="hr-HR"/>
              </w:rPr>
            </w:pPr>
            <w:r w:rsidRPr="009A0CCF">
              <w:rPr>
                <w:b w:val="0"/>
                <w:color w:val="000000"/>
                <w:sz w:val="18"/>
                <w:szCs w:val="18"/>
                <w:lang w:val="hr-HR" w:eastAsia="hr-HR"/>
              </w:rPr>
              <w:t>79.735,00</w:t>
            </w:r>
          </w:p>
        </w:tc>
        <w:tc>
          <w:tcPr>
            <w:tcW w:w="2734" w:type="dxa"/>
            <w:tcBorders>
              <w:top w:val="single" w:sz="4" w:space="0" w:color="auto"/>
              <w:left w:val="nil"/>
              <w:bottom w:val="single" w:sz="4" w:space="0" w:color="auto"/>
              <w:right w:val="single" w:sz="4" w:space="0" w:color="auto"/>
            </w:tcBorders>
            <w:shd w:val="clear" w:color="auto" w:fill="auto"/>
            <w:vAlign w:val="bottom"/>
            <w:hideMark/>
          </w:tcPr>
          <w:p w14:paraId="1B7AE2DF" w14:textId="77777777" w:rsidR="009A0CCF" w:rsidRPr="009A0CCF" w:rsidRDefault="009A0CCF" w:rsidP="009A0CCF">
            <w:pPr>
              <w:rPr>
                <w:b w:val="0"/>
                <w:color w:val="000000"/>
                <w:sz w:val="18"/>
                <w:szCs w:val="18"/>
                <w:lang w:val="hr-HR" w:eastAsia="hr-HR"/>
              </w:rPr>
            </w:pPr>
            <w:r w:rsidRPr="009A0CCF">
              <w:rPr>
                <w:b w:val="0"/>
                <w:color w:val="000000"/>
                <w:sz w:val="18"/>
                <w:szCs w:val="18"/>
                <w:lang w:val="hr-HR" w:eastAsia="hr-HR"/>
              </w:rPr>
              <w:t>CESTE ŠIBENIK, društvo za održavanje i zaštitu cesta, građevinarstvo i</w:t>
            </w:r>
          </w:p>
        </w:tc>
        <w:tc>
          <w:tcPr>
            <w:tcW w:w="3402" w:type="dxa"/>
            <w:tcBorders>
              <w:top w:val="single" w:sz="4" w:space="0" w:color="auto"/>
              <w:left w:val="nil"/>
              <w:bottom w:val="single" w:sz="4" w:space="0" w:color="auto"/>
              <w:right w:val="single" w:sz="4" w:space="0" w:color="auto"/>
            </w:tcBorders>
            <w:shd w:val="clear" w:color="auto" w:fill="auto"/>
            <w:vAlign w:val="bottom"/>
            <w:hideMark/>
          </w:tcPr>
          <w:p w14:paraId="545E3ABC" w14:textId="77777777" w:rsidR="009A0CCF" w:rsidRPr="009A0CCF" w:rsidRDefault="007A7A52" w:rsidP="009A0CCF">
            <w:pPr>
              <w:rPr>
                <w:b w:val="0"/>
                <w:color w:val="000000"/>
                <w:sz w:val="18"/>
                <w:szCs w:val="18"/>
                <w:lang w:val="hr-HR" w:eastAsia="hr-HR"/>
              </w:rPr>
            </w:pPr>
            <w:r w:rsidRPr="009A0CCF">
              <w:rPr>
                <w:b w:val="0"/>
                <w:color w:val="000000"/>
                <w:sz w:val="18"/>
                <w:szCs w:val="18"/>
                <w:lang w:val="hr-HR" w:eastAsia="hr-HR"/>
              </w:rPr>
              <w:t xml:space="preserve">Održavanje nerazvrstanih cesta - grupa </w:t>
            </w:r>
            <w:r>
              <w:rPr>
                <w:b w:val="0"/>
                <w:color w:val="000000"/>
                <w:sz w:val="18"/>
                <w:szCs w:val="18"/>
                <w:lang w:val="hr-HR" w:eastAsia="hr-HR"/>
              </w:rPr>
              <w:t>II</w:t>
            </w:r>
          </w:p>
        </w:tc>
        <w:tc>
          <w:tcPr>
            <w:tcW w:w="1985" w:type="dxa"/>
            <w:tcBorders>
              <w:top w:val="single" w:sz="4" w:space="0" w:color="auto"/>
              <w:left w:val="nil"/>
              <w:bottom w:val="single" w:sz="4" w:space="0" w:color="auto"/>
              <w:right w:val="single" w:sz="4" w:space="0" w:color="auto"/>
            </w:tcBorders>
            <w:shd w:val="clear" w:color="auto" w:fill="auto"/>
            <w:noWrap/>
            <w:vAlign w:val="bottom"/>
            <w:hideMark/>
          </w:tcPr>
          <w:p w14:paraId="3E002134" w14:textId="77777777" w:rsidR="009A0CCF" w:rsidRPr="009A0CCF" w:rsidRDefault="009A0CCF" w:rsidP="009A0CCF">
            <w:pPr>
              <w:rPr>
                <w:b w:val="0"/>
                <w:color w:val="000000"/>
                <w:sz w:val="18"/>
                <w:szCs w:val="18"/>
                <w:lang w:val="hr-HR" w:eastAsia="hr-HR"/>
              </w:rPr>
            </w:pPr>
            <w:r w:rsidRPr="009A0CCF">
              <w:rPr>
                <w:b w:val="0"/>
                <w:color w:val="000000"/>
                <w:sz w:val="18"/>
                <w:szCs w:val="18"/>
                <w:lang w:val="hr-HR" w:eastAsia="hr-HR"/>
              </w:rPr>
              <w:t>4101071803</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14:paraId="260698BD" w14:textId="77777777" w:rsidR="009A0CCF" w:rsidRPr="009A0CCF" w:rsidRDefault="009A0CCF" w:rsidP="009A0CCF">
            <w:pPr>
              <w:jc w:val="right"/>
              <w:rPr>
                <w:b w:val="0"/>
                <w:color w:val="000000"/>
                <w:sz w:val="18"/>
                <w:szCs w:val="18"/>
                <w:lang w:val="hr-HR" w:eastAsia="hr-HR"/>
              </w:rPr>
            </w:pPr>
            <w:r w:rsidRPr="009A0CCF">
              <w:rPr>
                <w:b w:val="0"/>
                <w:color w:val="000000"/>
                <w:sz w:val="18"/>
                <w:szCs w:val="18"/>
                <w:lang w:val="hr-HR" w:eastAsia="hr-HR"/>
              </w:rPr>
              <w:t>12.06.2026</w:t>
            </w:r>
          </w:p>
        </w:tc>
      </w:tr>
      <w:tr w:rsidR="009A0CCF" w:rsidRPr="009A0CCF" w14:paraId="42A37BEF" w14:textId="77777777" w:rsidTr="00BA282C">
        <w:trPr>
          <w:trHeight w:val="300"/>
        </w:trPr>
        <w:tc>
          <w:tcPr>
            <w:tcW w:w="1277"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6F3F4D2" w14:textId="77777777" w:rsidR="009A0CCF" w:rsidRPr="009A0CCF" w:rsidRDefault="009A0CCF" w:rsidP="009A0CCF">
            <w:pPr>
              <w:rPr>
                <w:b w:val="0"/>
                <w:color w:val="000000"/>
                <w:sz w:val="18"/>
                <w:szCs w:val="18"/>
                <w:lang w:val="hr-HR" w:eastAsia="hr-HR"/>
              </w:rPr>
            </w:pPr>
            <w:r w:rsidRPr="009A0CCF">
              <w:rPr>
                <w:b w:val="0"/>
                <w:color w:val="000000"/>
                <w:sz w:val="18"/>
                <w:szCs w:val="18"/>
                <w:lang w:val="hr-HR" w:eastAsia="hr-HR"/>
              </w:rPr>
              <w:t>2.6.2022</w:t>
            </w:r>
          </w:p>
        </w:tc>
        <w:tc>
          <w:tcPr>
            <w:tcW w:w="1437" w:type="dxa"/>
            <w:tcBorders>
              <w:top w:val="single" w:sz="4" w:space="0" w:color="auto"/>
              <w:left w:val="nil"/>
              <w:bottom w:val="single" w:sz="4" w:space="0" w:color="auto"/>
              <w:right w:val="single" w:sz="4" w:space="0" w:color="auto"/>
            </w:tcBorders>
            <w:shd w:val="clear" w:color="auto" w:fill="auto"/>
            <w:vAlign w:val="bottom"/>
            <w:hideMark/>
          </w:tcPr>
          <w:p w14:paraId="4803E3EC" w14:textId="77777777" w:rsidR="009A0CCF" w:rsidRPr="009A0CCF" w:rsidRDefault="009A0CCF" w:rsidP="009A0CCF">
            <w:pPr>
              <w:rPr>
                <w:b w:val="0"/>
                <w:color w:val="000000"/>
                <w:sz w:val="18"/>
                <w:szCs w:val="18"/>
                <w:lang w:val="hr-HR" w:eastAsia="hr-HR"/>
              </w:rPr>
            </w:pPr>
            <w:r w:rsidRPr="009A0CCF">
              <w:rPr>
                <w:b w:val="0"/>
                <w:color w:val="000000"/>
                <w:sz w:val="18"/>
                <w:szCs w:val="18"/>
                <w:lang w:val="hr-HR" w:eastAsia="hr-HR"/>
              </w:rPr>
              <w:t>Bjanko zadužnica</w:t>
            </w:r>
          </w:p>
        </w:tc>
        <w:tc>
          <w:tcPr>
            <w:tcW w:w="1498" w:type="dxa"/>
            <w:tcBorders>
              <w:top w:val="single" w:sz="4" w:space="0" w:color="auto"/>
              <w:left w:val="nil"/>
              <w:bottom w:val="single" w:sz="4" w:space="0" w:color="auto"/>
              <w:right w:val="single" w:sz="4" w:space="0" w:color="auto"/>
            </w:tcBorders>
            <w:shd w:val="clear" w:color="auto" w:fill="auto"/>
            <w:noWrap/>
            <w:vAlign w:val="bottom"/>
            <w:hideMark/>
          </w:tcPr>
          <w:p w14:paraId="584BA116" w14:textId="77777777" w:rsidR="009A0CCF" w:rsidRPr="009A0CCF" w:rsidRDefault="009A0CCF" w:rsidP="009A0CCF">
            <w:pPr>
              <w:jc w:val="right"/>
              <w:rPr>
                <w:b w:val="0"/>
                <w:color w:val="000000"/>
                <w:sz w:val="18"/>
                <w:szCs w:val="18"/>
                <w:lang w:val="hr-HR" w:eastAsia="hr-HR"/>
              </w:rPr>
            </w:pPr>
            <w:r w:rsidRPr="009A0CCF">
              <w:rPr>
                <w:b w:val="0"/>
                <w:color w:val="000000"/>
                <w:sz w:val="18"/>
                <w:szCs w:val="18"/>
                <w:lang w:val="hr-HR" w:eastAsia="hr-HR"/>
              </w:rPr>
              <w:t>100.000,00</w:t>
            </w:r>
          </w:p>
        </w:tc>
        <w:tc>
          <w:tcPr>
            <w:tcW w:w="2734" w:type="dxa"/>
            <w:tcBorders>
              <w:top w:val="single" w:sz="4" w:space="0" w:color="auto"/>
              <w:left w:val="nil"/>
              <w:bottom w:val="single" w:sz="4" w:space="0" w:color="auto"/>
              <w:right w:val="single" w:sz="4" w:space="0" w:color="auto"/>
            </w:tcBorders>
            <w:shd w:val="clear" w:color="auto" w:fill="auto"/>
            <w:vAlign w:val="bottom"/>
            <w:hideMark/>
          </w:tcPr>
          <w:p w14:paraId="686FA65A" w14:textId="77777777" w:rsidR="009A0CCF" w:rsidRPr="009A0CCF" w:rsidRDefault="009A0CCF" w:rsidP="009A0CCF">
            <w:pPr>
              <w:rPr>
                <w:b w:val="0"/>
                <w:color w:val="000000"/>
                <w:sz w:val="18"/>
                <w:szCs w:val="18"/>
                <w:lang w:val="hr-HR" w:eastAsia="hr-HR"/>
              </w:rPr>
            </w:pPr>
            <w:r w:rsidRPr="009A0CCF">
              <w:rPr>
                <w:b w:val="0"/>
                <w:color w:val="000000"/>
                <w:sz w:val="18"/>
                <w:szCs w:val="18"/>
                <w:lang w:val="hr-HR" w:eastAsia="hr-HR"/>
              </w:rPr>
              <w:t>GOODMAN D.O.O.</w:t>
            </w:r>
          </w:p>
        </w:tc>
        <w:tc>
          <w:tcPr>
            <w:tcW w:w="3402" w:type="dxa"/>
            <w:tcBorders>
              <w:top w:val="single" w:sz="4" w:space="0" w:color="auto"/>
              <w:left w:val="nil"/>
              <w:bottom w:val="single" w:sz="4" w:space="0" w:color="auto"/>
              <w:right w:val="single" w:sz="4" w:space="0" w:color="auto"/>
            </w:tcBorders>
            <w:shd w:val="clear" w:color="auto" w:fill="auto"/>
            <w:vAlign w:val="bottom"/>
            <w:hideMark/>
          </w:tcPr>
          <w:p w14:paraId="1E4DB0FA" w14:textId="77777777" w:rsidR="009A0CCF" w:rsidRPr="009A0CCF" w:rsidRDefault="007A7A52" w:rsidP="009A0CCF">
            <w:pPr>
              <w:rPr>
                <w:b w:val="0"/>
                <w:color w:val="000000"/>
                <w:sz w:val="18"/>
                <w:szCs w:val="18"/>
                <w:lang w:val="hr-HR" w:eastAsia="hr-HR"/>
              </w:rPr>
            </w:pPr>
            <w:r>
              <w:rPr>
                <w:b w:val="0"/>
                <w:color w:val="000000"/>
                <w:sz w:val="18"/>
                <w:szCs w:val="18"/>
                <w:lang w:val="hr-HR" w:eastAsia="hr-HR"/>
              </w:rPr>
              <w:t>Z</w:t>
            </w:r>
            <w:r w:rsidR="009A0CCF" w:rsidRPr="009A0CCF">
              <w:rPr>
                <w:b w:val="0"/>
                <w:color w:val="000000"/>
                <w:sz w:val="18"/>
                <w:szCs w:val="18"/>
                <w:lang w:val="hr-HR" w:eastAsia="hr-HR"/>
              </w:rPr>
              <w:t>akup</w:t>
            </w:r>
          </w:p>
        </w:tc>
        <w:tc>
          <w:tcPr>
            <w:tcW w:w="1985" w:type="dxa"/>
            <w:tcBorders>
              <w:top w:val="single" w:sz="4" w:space="0" w:color="auto"/>
              <w:left w:val="nil"/>
              <w:bottom w:val="single" w:sz="4" w:space="0" w:color="auto"/>
              <w:right w:val="single" w:sz="4" w:space="0" w:color="auto"/>
            </w:tcBorders>
            <w:shd w:val="clear" w:color="auto" w:fill="auto"/>
            <w:noWrap/>
            <w:vAlign w:val="bottom"/>
            <w:hideMark/>
          </w:tcPr>
          <w:p w14:paraId="258B17FA" w14:textId="77777777" w:rsidR="009A0CCF" w:rsidRPr="009A0CCF" w:rsidRDefault="009A0CCF" w:rsidP="009A0CCF">
            <w:pPr>
              <w:rPr>
                <w:b w:val="0"/>
                <w:color w:val="000000"/>
                <w:sz w:val="18"/>
                <w:szCs w:val="18"/>
                <w:lang w:val="hr-HR" w:eastAsia="hr-HR"/>
              </w:rPr>
            </w:pPr>
            <w:r w:rsidRPr="009A0CCF">
              <w:rPr>
                <w:b w:val="0"/>
                <w:color w:val="000000"/>
                <w:sz w:val="18"/>
                <w:szCs w:val="18"/>
                <w:lang w:val="hr-HR" w:eastAsia="hr-HR"/>
              </w:rPr>
              <w:t>OV-601/2022</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14:paraId="64238B4A" w14:textId="77777777" w:rsidR="009A0CCF" w:rsidRPr="009A0CCF" w:rsidRDefault="009A0CCF" w:rsidP="009A0CCF">
            <w:pPr>
              <w:jc w:val="right"/>
              <w:rPr>
                <w:b w:val="0"/>
                <w:color w:val="000000"/>
                <w:sz w:val="18"/>
                <w:szCs w:val="18"/>
                <w:lang w:val="hr-HR" w:eastAsia="hr-HR"/>
              </w:rPr>
            </w:pPr>
            <w:r w:rsidRPr="009A0CCF">
              <w:rPr>
                <w:b w:val="0"/>
                <w:color w:val="000000"/>
                <w:sz w:val="18"/>
                <w:szCs w:val="18"/>
                <w:lang w:val="hr-HR" w:eastAsia="hr-HR"/>
              </w:rPr>
              <w:t>14.04.2029</w:t>
            </w:r>
          </w:p>
        </w:tc>
      </w:tr>
      <w:tr w:rsidR="009A0CCF" w:rsidRPr="009A0CCF" w14:paraId="38D187FB" w14:textId="77777777" w:rsidTr="00BA282C">
        <w:trPr>
          <w:trHeight w:val="300"/>
        </w:trPr>
        <w:tc>
          <w:tcPr>
            <w:tcW w:w="1277"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4D668CD" w14:textId="77777777" w:rsidR="009A0CCF" w:rsidRPr="009A0CCF" w:rsidRDefault="009A0CCF" w:rsidP="009A0CCF">
            <w:pPr>
              <w:rPr>
                <w:b w:val="0"/>
                <w:color w:val="000000"/>
                <w:sz w:val="18"/>
                <w:szCs w:val="18"/>
                <w:lang w:val="hr-HR" w:eastAsia="hr-HR"/>
              </w:rPr>
            </w:pPr>
            <w:r w:rsidRPr="009A0CCF">
              <w:rPr>
                <w:b w:val="0"/>
                <w:color w:val="000000"/>
                <w:sz w:val="18"/>
                <w:szCs w:val="18"/>
                <w:lang w:val="hr-HR" w:eastAsia="hr-HR"/>
              </w:rPr>
              <w:t>2.6.2022</w:t>
            </w:r>
          </w:p>
        </w:tc>
        <w:tc>
          <w:tcPr>
            <w:tcW w:w="1437" w:type="dxa"/>
            <w:tcBorders>
              <w:top w:val="single" w:sz="4" w:space="0" w:color="auto"/>
              <w:left w:val="nil"/>
              <w:bottom w:val="single" w:sz="4" w:space="0" w:color="auto"/>
              <w:right w:val="single" w:sz="4" w:space="0" w:color="auto"/>
            </w:tcBorders>
            <w:shd w:val="clear" w:color="auto" w:fill="auto"/>
            <w:vAlign w:val="bottom"/>
            <w:hideMark/>
          </w:tcPr>
          <w:p w14:paraId="007F464F" w14:textId="77777777" w:rsidR="009A0CCF" w:rsidRPr="009A0CCF" w:rsidRDefault="009A0CCF" w:rsidP="009A0CCF">
            <w:pPr>
              <w:rPr>
                <w:b w:val="0"/>
                <w:color w:val="000000"/>
                <w:sz w:val="18"/>
                <w:szCs w:val="18"/>
                <w:lang w:val="hr-HR" w:eastAsia="hr-HR"/>
              </w:rPr>
            </w:pPr>
            <w:r w:rsidRPr="009A0CCF">
              <w:rPr>
                <w:b w:val="0"/>
                <w:color w:val="000000"/>
                <w:sz w:val="18"/>
                <w:szCs w:val="18"/>
                <w:lang w:val="hr-HR" w:eastAsia="hr-HR"/>
              </w:rPr>
              <w:t>Bjanko zadužnica</w:t>
            </w:r>
          </w:p>
        </w:tc>
        <w:tc>
          <w:tcPr>
            <w:tcW w:w="1498" w:type="dxa"/>
            <w:tcBorders>
              <w:top w:val="single" w:sz="4" w:space="0" w:color="auto"/>
              <w:left w:val="nil"/>
              <w:bottom w:val="single" w:sz="4" w:space="0" w:color="auto"/>
              <w:right w:val="single" w:sz="4" w:space="0" w:color="auto"/>
            </w:tcBorders>
            <w:shd w:val="clear" w:color="auto" w:fill="auto"/>
            <w:noWrap/>
            <w:vAlign w:val="bottom"/>
            <w:hideMark/>
          </w:tcPr>
          <w:p w14:paraId="2DB90344" w14:textId="77777777" w:rsidR="009A0CCF" w:rsidRPr="009A0CCF" w:rsidRDefault="009A0CCF" w:rsidP="009A0CCF">
            <w:pPr>
              <w:jc w:val="right"/>
              <w:rPr>
                <w:b w:val="0"/>
                <w:color w:val="000000"/>
                <w:sz w:val="18"/>
                <w:szCs w:val="18"/>
                <w:lang w:val="hr-HR" w:eastAsia="hr-HR"/>
              </w:rPr>
            </w:pPr>
            <w:r w:rsidRPr="009A0CCF">
              <w:rPr>
                <w:b w:val="0"/>
                <w:color w:val="000000"/>
                <w:sz w:val="18"/>
                <w:szCs w:val="18"/>
                <w:lang w:val="hr-HR" w:eastAsia="hr-HR"/>
              </w:rPr>
              <w:t>100.000,00</w:t>
            </w:r>
          </w:p>
        </w:tc>
        <w:tc>
          <w:tcPr>
            <w:tcW w:w="2734" w:type="dxa"/>
            <w:tcBorders>
              <w:top w:val="single" w:sz="4" w:space="0" w:color="auto"/>
              <w:left w:val="nil"/>
              <w:bottom w:val="single" w:sz="4" w:space="0" w:color="auto"/>
              <w:right w:val="single" w:sz="4" w:space="0" w:color="auto"/>
            </w:tcBorders>
            <w:shd w:val="clear" w:color="auto" w:fill="auto"/>
            <w:vAlign w:val="bottom"/>
            <w:hideMark/>
          </w:tcPr>
          <w:p w14:paraId="2DBF14E2" w14:textId="77777777" w:rsidR="009A0CCF" w:rsidRPr="009A0CCF" w:rsidRDefault="009A0CCF" w:rsidP="009A0CCF">
            <w:pPr>
              <w:rPr>
                <w:b w:val="0"/>
                <w:color w:val="000000"/>
                <w:sz w:val="18"/>
                <w:szCs w:val="18"/>
                <w:lang w:val="hr-HR" w:eastAsia="hr-HR"/>
              </w:rPr>
            </w:pPr>
            <w:r w:rsidRPr="009A0CCF">
              <w:rPr>
                <w:b w:val="0"/>
                <w:color w:val="000000"/>
                <w:sz w:val="18"/>
                <w:szCs w:val="18"/>
                <w:lang w:val="hr-HR" w:eastAsia="hr-HR"/>
              </w:rPr>
              <w:t>GOODMAN D.O.O.</w:t>
            </w:r>
          </w:p>
        </w:tc>
        <w:tc>
          <w:tcPr>
            <w:tcW w:w="3402" w:type="dxa"/>
            <w:tcBorders>
              <w:top w:val="single" w:sz="4" w:space="0" w:color="auto"/>
              <w:left w:val="nil"/>
              <w:bottom w:val="single" w:sz="4" w:space="0" w:color="auto"/>
              <w:right w:val="single" w:sz="4" w:space="0" w:color="auto"/>
            </w:tcBorders>
            <w:shd w:val="clear" w:color="auto" w:fill="auto"/>
            <w:vAlign w:val="bottom"/>
            <w:hideMark/>
          </w:tcPr>
          <w:p w14:paraId="1690E487" w14:textId="77777777" w:rsidR="009A0CCF" w:rsidRPr="009A0CCF" w:rsidRDefault="007A7A52" w:rsidP="009A0CCF">
            <w:pPr>
              <w:rPr>
                <w:b w:val="0"/>
                <w:color w:val="000000"/>
                <w:sz w:val="18"/>
                <w:szCs w:val="18"/>
                <w:lang w:val="hr-HR" w:eastAsia="hr-HR"/>
              </w:rPr>
            </w:pPr>
            <w:r>
              <w:rPr>
                <w:b w:val="0"/>
                <w:color w:val="000000"/>
                <w:sz w:val="18"/>
                <w:szCs w:val="18"/>
                <w:lang w:val="hr-HR" w:eastAsia="hr-HR"/>
              </w:rPr>
              <w:t>Z</w:t>
            </w:r>
            <w:r w:rsidR="009A0CCF" w:rsidRPr="009A0CCF">
              <w:rPr>
                <w:b w:val="0"/>
                <w:color w:val="000000"/>
                <w:sz w:val="18"/>
                <w:szCs w:val="18"/>
                <w:lang w:val="hr-HR" w:eastAsia="hr-HR"/>
              </w:rPr>
              <w:t>akup</w:t>
            </w:r>
          </w:p>
        </w:tc>
        <w:tc>
          <w:tcPr>
            <w:tcW w:w="1985" w:type="dxa"/>
            <w:tcBorders>
              <w:top w:val="single" w:sz="4" w:space="0" w:color="auto"/>
              <w:left w:val="nil"/>
              <w:bottom w:val="single" w:sz="4" w:space="0" w:color="auto"/>
              <w:right w:val="single" w:sz="4" w:space="0" w:color="auto"/>
            </w:tcBorders>
            <w:shd w:val="clear" w:color="auto" w:fill="auto"/>
            <w:noWrap/>
            <w:vAlign w:val="bottom"/>
            <w:hideMark/>
          </w:tcPr>
          <w:p w14:paraId="4F9BD6A3" w14:textId="77777777" w:rsidR="009A0CCF" w:rsidRPr="009A0CCF" w:rsidRDefault="009A0CCF" w:rsidP="009A0CCF">
            <w:pPr>
              <w:rPr>
                <w:b w:val="0"/>
                <w:color w:val="000000"/>
                <w:sz w:val="18"/>
                <w:szCs w:val="18"/>
                <w:lang w:val="hr-HR" w:eastAsia="hr-HR"/>
              </w:rPr>
            </w:pPr>
            <w:r w:rsidRPr="009A0CCF">
              <w:rPr>
                <w:b w:val="0"/>
                <w:color w:val="000000"/>
                <w:sz w:val="18"/>
                <w:szCs w:val="18"/>
                <w:lang w:val="hr-HR" w:eastAsia="hr-HR"/>
              </w:rPr>
              <w:t>OV-602/2022</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14:paraId="28860744" w14:textId="77777777" w:rsidR="009A0CCF" w:rsidRPr="009A0CCF" w:rsidRDefault="009A0CCF" w:rsidP="009A0CCF">
            <w:pPr>
              <w:jc w:val="right"/>
              <w:rPr>
                <w:b w:val="0"/>
                <w:color w:val="000000"/>
                <w:sz w:val="18"/>
                <w:szCs w:val="18"/>
                <w:lang w:val="hr-HR" w:eastAsia="hr-HR"/>
              </w:rPr>
            </w:pPr>
            <w:r w:rsidRPr="009A0CCF">
              <w:rPr>
                <w:b w:val="0"/>
                <w:color w:val="000000"/>
                <w:sz w:val="18"/>
                <w:szCs w:val="18"/>
                <w:lang w:val="hr-HR" w:eastAsia="hr-HR"/>
              </w:rPr>
              <w:t>15.04.2029</w:t>
            </w:r>
          </w:p>
        </w:tc>
      </w:tr>
      <w:tr w:rsidR="009A0CCF" w:rsidRPr="009A0CCF" w14:paraId="1F4C76CE" w14:textId="77777777" w:rsidTr="00BA282C">
        <w:trPr>
          <w:trHeight w:val="495"/>
        </w:trPr>
        <w:tc>
          <w:tcPr>
            <w:tcW w:w="1277"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95A7E93" w14:textId="77777777" w:rsidR="009A0CCF" w:rsidRPr="009A0CCF" w:rsidRDefault="009A0CCF" w:rsidP="009A0CCF">
            <w:pPr>
              <w:rPr>
                <w:b w:val="0"/>
                <w:color w:val="000000"/>
                <w:sz w:val="18"/>
                <w:szCs w:val="18"/>
                <w:lang w:val="hr-HR" w:eastAsia="hr-HR"/>
              </w:rPr>
            </w:pPr>
            <w:r w:rsidRPr="009A0CCF">
              <w:rPr>
                <w:b w:val="0"/>
                <w:color w:val="000000"/>
                <w:sz w:val="18"/>
                <w:szCs w:val="18"/>
                <w:lang w:val="hr-HR" w:eastAsia="hr-HR"/>
              </w:rPr>
              <w:t>31.5.2022</w:t>
            </w:r>
          </w:p>
        </w:tc>
        <w:tc>
          <w:tcPr>
            <w:tcW w:w="1437" w:type="dxa"/>
            <w:tcBorders>
              <w:top w:val="single" w:sz="4" w:space="0" w:color="auto"/>
              <w:left w:val="nil"/>
              <w:bottom w:val="single" w:sz="4" w:space="0" w:color="auto"/>
              <w:right w:val="single" w:sz="4" w:space="0" w:color="auto"/>
            </w:tcBorders>
            <w:shd w:val="clear" w:color="auto" w:fill="auto"/>
            <w:vAlign w:val="bottom"/>
            <w:hideMark/>
          </w:tcPr>
          <w:p w14:paraId="7FB6B7CC" w14:textId="77777777" w:rsidR="009A0CCF" w:rsidRPr="009A0CCF" w:rsidRDefault="009A0CCF" w:rsidP="009A0CCF">
            <w:pPr>
              <w:rPr>
                <w:b w:val="0"/>
                <w:color w:val="000000"/>
                <w:sz w:val="18"/>
                <w:szCs w:val="18"/>
                <w:lang w:val="hr-HR" w:eastAsia="hr-HR"/>
              </w:rPr>
            </w:pPr>
            <w:r w:rsidRPr="009A0CCF">
              <w:rPr>
                <w:b w:val="0"/>
                <w:color w:val="000000"/>
                <w:sz w:val="18"/>
                <w:szCs w:val="18"/>
                <w:lang w:val="hr-HR" w:eastAsia="hr-HR"/>
              </w:rPr>
              <w:t>Garancija</w:t>
            </w:r>
          </w:p>
        </w:tc>
        <w:tc>
          <w:tcPr>
            <w:tcW w:w="1498" w:type="dxa"/>
            <w:tcBorders>
              <w:top w:val="single" w:sz="4" w:space="0" w:color="auto"/>
              <w:left w:val="nil"/>
              <w:bottom w:val="single" w:sz="4" w:space="0" w:color="auto"/>
              <w:right w:val="single" w:sz="4" w:space="0" w:color="auto"/>
            </w:tcBorders>
            <w:shd w:val="clear" w:color="auto" w:fill="auto"/>
            <w:noWrap/>
            <w:vAlign w:val="bottom"/>
            <w:hideMark/>
          </w:tcPr>
          <w:p w14:paraId="1FB60A9E" w14:textId="77777777" w:rsidR="009A0CCF" w:rsidRPr="009A0CCF" w:rsidRDefault="009A0CCF" w:rsidP="009A0CCF">
            <w:pPr>
              <w:jc w:val="right"/>
              <w:rPr>
                <w:b w:val="0"/>
                <w:color w:val="000000"/>
                <w:sz w:val="18"/>
                <w:szCs w:val="18"/>
                <w:lang w:val="hr-HR" w:eastAsia="hr-HR"/>
              </w:rPr>
            </w:pPr>
            <w:r w:rsidRPr="009A0CCF">
              <w:rPr>
                <w:b w:val="0"/>
                <w:color w:val="000000"/>
                <w:sz w:val="18"/>
                <w:szCs w:val="18"/>
                <w:lang w:val="hr-HR" w:eastAsia="hr-HR"/>
              </w:rPr>
              <w:t>284.240,00</w:t>
            </w:r>
          </w:p>
        </w:tc>
        <w:tc>
          <w:tcPr>
            <w:tcW w:w="2734" w:type="dxa"/>
            <w:tcBorders>
              <w:top w:val="single" w:sz="4" w:space="0" w:color="auto"/>
              <w:left w:val="nil"/>
              <w:bottom w:val="single" w:sz="4" w:space="0" w:color="auto"/>
              <w:right w:val="single" w:sz="4" w:space="0" w:color="auto"/>
            </w:tcBorders>
            <w:shd w:val="clear" w:color="auto" w:fill="auto"/>
            <w:vAlign w:val="bottom"/>
            <w:hideMark/>
          </w:tcPr>
          <w:p w14:paraId="25C20C78" w14:textId="77777777" w:rsidR="009A0CCF" w:rsidRPr="009A0CCF" w:rsidRDefault="009A0CCF" w:rsidP="009A0CCF">
            <w:pPr>
              <w:rPr>
                <w:b w:val="0"/>
                <w:color w:val="000000"/>
                <w:sz w:val="18"/>
                <w:szCs w:val="18"/>
                <w:lang w:val="hr-HR" w:eastAsia="hr-HR"/>
              </w:rPr>
            </w:pPr>
            <w:r w:rsidRPr="009A0CCF">
              <w:rPr>
                <w:b w:val="0"/>
                <w:color w:val="000000"/>
                <w:sz w:val="18"/>
                <w:szCs w:val="18"/>
                <w:lang w:val="hr-HR" w:eastAsia="hr-HR"/>
              </w:rPr>
              <w:t>PISMORAD D.O.O.</w:t>
            </w:r>
          </w:p>
        </w:tc>
        <w:tc>
          <w:tcPr>
            <w:tcW w:w="3402" w:type="dxa"/>
            <w:tcBorders>
              <w:top w:val="single" w:sz="4" w:space="0" w:color="auto"/>
              <w:left w:val="nil"/>
              <w:bottom w:val="single" w:sz="4" w:space="0" w:color="auto"/>
              <w:right w:val="single" w:sz="4" w:space="0" w:color="auto"/>
            </w:tcBorders>
            <w:shd w:val="clear" w:color="auto" w:fill="auto"/>
            <w:vAlign w:val="bottom"/>
            <w:hideMark/>
          </w:tcPr>
          <w:p w14:paraId="20650C7F" w14:textId="77777777" w:rsidR="009A0CCF" w:rsidRPr="009A0CCF" w:rsidRDefault="007A7A52" w:rsidP="009A0CCF">
            <w:pPr>
              <w:rPr>
                <w:b w:val="0"/>
                <w:color w:val="000000"/>
                <w:sz w:val="18"/>
                <w:szCs w:val="18"/>
                <w:lang w:val="hr-HR" w:eastAsia="hr-HR"/>
              </w:rPr>
            </w:pPr>
            <w:r>
              <w:rPr>
                <w:b w:val="0"/>
                <w:color w:val="000000"/>
                <w:sz w:val="18"/>
                <w:szCs w:val="18"/>
                <w:lang w:val="hr-HR" w:eastAsia="hr-HR"/>
              </w:rPr>
              <w:t>P</w:t>
            </w:r>
            <w:r w:rsidRPr="009A0CCF">
              <w:rPr>
                <w:b w:val="0"/>
                <w:color w:val="000000"/>
                <w:sz w:val="18"/>
                <w:szCs w:val="18"/>
                <w:lang w:val="hr-HR" w:eastAsia="hr-HR"/>
              </w:rPr>
              <w:t>rometna signalizacija -nabava i postavljanje</w:t>
            </w:r>
          </w:p>
        </w:tc>
        <w:tc>
          <w:tcPr>
            <w:tcW w:w="1985" w:type="dxa"/>
            <w:tcBorders>
              <w:top w:val="single" w:sz="4" w:space="0" w:color="auto"/>
              <w:left w:val="nil"/>
              <w:bottom w:val="single" w:sz="4" w:space="0" w:color="auto"/>
              <w:right w:val="single" w:sz="4" w:space="0" w:color="auto"/>
            </w:tcBorders>
            <w:shd w:val="clear" w:color="auto" w:fill="auto"/>
            <w:noWrap/>
            <w:vAlign w:val="bottom"/>
            <w:hideMark/>
          </w:tcPr>
          <w:p w14:paraId="5F9D20C1" w14:textId="77777777" w:rsidR="009A0CCF" w:rsidRPr="009A0CCF" w:rsidRDefault="009A0CCF" w:rsidP="009A0CCF">
            <w:pPr>
              <w:rPr>
                <w:b w:val="0"/>
                <w:color w:val="000000"/>
                <w:sz w:val="18"/>
                <w:szCs w:val="18"/>
                <w:lang w:val="hr-HR" w:eastAsia="hr-HR"/>
              </w:rPr>
            </w:pPr>
            <w:r w:rsidRPr="009A0CCF">
              <w:rPr>
                <w:b w:val="0"/>
                <w:color w:val="000000"/>
                <w:sz w:val="18"/>
                <w:szCs w:val="18"/>
                <w:lang w:val="hr-HR" w:eastAsia="hr-HR"/>
              </w:rPr>
              <w:t>5402295436</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14:paraId="29FE63EE" w14:textId="77777777" w:rsidR="009A0CCF" w:rsidRPr="009A0CCF" w:rsidRDefault="009A0CCF" w:rsidP="009A0CCF">
            <w:pPr>
              <w:jc w:val="right"/>
              <w:rPr>
                <w:b w:val="0"/>
                <w:color w:val="000000"/>
                <w:sz w:val="18"/>
                <w:szCs w:val="18"/>
                <w:lang w:val="hr-HR" w:eastAsia="hr-HR"/>
              </w:rPr>
            </w:pPr>
            <w:r w:rsidRPr="009A0CCF">
              <w:rPr>
                <w:b w:val="0"/>
                <w:color w:val="000000"/>
                <w:sz w:val="18"/>
                <w:szCs w:val="18"/>
                <w:lang w:val="hr-HR" w:eastAsia="hr-HR"/>
              </w:rPr>
              <w:t>22.06.2026</w:t>
            </w:r>
          </w:p>
        </w:tc>
      </w:tr>
      <w:tr w:rsidR="009A0CCF" w:rsidRPr="009A0CCF" w14:paraId="202C6BFC" w14:textId="77777777" w:rsidTr="00BA282C">
        <w:trPr>
          <w:trHeight w:val="495"/>
        </w:trPr>
        <w:tc>
          <w:tcPr>
            <w:tcW w:w="1277"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3769267" w14:textId="77777777" w:rsidR="009A0CCF" w:rsidRPr="009A0CCF" w:rsidRDefault="009A0CCF" w:rsidP="009A0CCF">
            <w:pPr>
              <w:rPr>
                <w:b w:val="0"/>
                <w:color w:val="000000"/>
                <w:sz w:val="18"/>
                <w:szCs w:val="18"/>
                <w:lang w:val="hr-HR" w:eastAsia="hr-HR"/>
              </w:rPr>
            </w:pPr>
            <w:r w:rsidRPr="009A0CCF">
              <w:rPr>
                <w:b w:val="0"/>
                <w:color w:val="000000"/>
                <w:sz w:val="18"/>
                <w:szCs w:val="18"/>
                <w:lang w:val="hr-HR" w:eastAsia="hr-HR"/>
              </w:rPr>
              <w:t>30.5.2022</w:t>
            </w:r>
          </w:p>
        </w:tc>
        <w:tc>
          <w:tcPr>
            <w:tcW w:w="1437" w:type="dxa"/>
            <w:tcBorders>
              <w:top w:val="single" w:sz="4" w:space="0" w:color="auto"/>
              <w:left w:val="nil"/>
              <w:bottom w:val="single" w:sz="4" w:space="0" w:color="auto"/>
              <w:right w:val="single" w:sz="4" w:space="0" w:color="auto"/>
            </w:tcBorders>
            <w:shd w:val="clear" w:color="auto" w:fill="auto"/>
            <w:vAlign w:val="bottom"/>
            <w:hideMark/>
          </w:tcPr>
          <w:p w14:paraId="06DB63E5" w14:textId="77777777" w:rsidR="009A0CCF" w:rsidRPr="009A0CCF" w:rsidRDefault="009A0CCF" w:rsidP="009A0CCF">
            <w:pPr>
              <w:rPr>
                <w:b w:val="0"/>
                <w:color w:val="000000"/>
                <w:sz w:val="18"/>
                <w:szCs w:val="18"/>
                <w:lang w:val="hr-HR" w:eastAsia="hr-HR"/>
              </w:rPr>
            </w:pPr>
            <w:r w:rsidRPr="009A0CCF">
              <w:rPr>
                <w:b w:val="0"/>
                <w:color w:val="000000"/>
                <w:sz w:val="18"/>
                <w:szCs w:val="18"/>
                <w:lang w:val="hr-HR" w:eastAsia="hr-HR"/>
              </w:rPr>
              <w:t>Garancija</w:t>
            </w:r>
          </w:p>
        </w:tc>
        <w:tc>
          <w:tcPr>
            <w:tcW w:w="1498" w:type="dxa"/>
            <w:tcBorders>
              <w:top w:val="single" w:sz="4" w:space="0" w:color="auto"/>
              <w:left w:val="nil"/>
              <w:bottom w:val="single" w:sz="4" w:space="0" w:color="auto"/>
              <w:right w:val="single" w:sz="4" w:space="0" w:color="auto"/>
            </w:tcBorders>
            <w:shd w:val="clear" w:color="auto" w:fill="auto"/>
            <w:noWrap/>
            <w:vAlign w:val="bottom"/>
            <w:hideMark/>
          </w:tcPr>
          <w:p w14:paraId="2993FFF1" w14:textId="77777777" w:rsidR="009A0CCF" w:rsidRPr="009A0CCF" w:rsidRDefault="009A0CCF" w:rsidP="009A0CCF">
            <w:pPr>
              <w:jc w:val="right"/>
              <w:rPr>
                <w:b w:val="0"/>
                <w:color w:val="000000"/>
                <w:sz w:val="18"/>
                <w:szCs w:val="18"/>
                <w:lang w:val="hr-HR" w:eastAsia="hr-HR"/>
              </w:rPr>
            </w:pPr>
            <w:r w:rsidRPr="009A0CCF">
              <w:rPr>
                <w:b w:val="0"/>
                <w:color w:val="000000"/>
                <w:sz w:val="18"/>
                <w:szCs w:val="18"/>
                <w:lang w:val="hr-HR" w:eastAsia="hr-HR"/>
              </w:rPr>
              <w:t>72.528,00</w:t>
            </w:r>
          </w:p>
        </w:tc>
        <w:tc>
          <w:tcPr>
            <w:tcW w:w="2734" w:type="dxa"/>
            <w:tcBorders>
              <w:top w:val="single" w:sz="4" w:space="0" w:color="auto"/>
              <w:left w:val="nil"/>
              <w:bottom w:val="single" w:sz="4" w:space="0" w:color="auto"/>
              <w:right w:val="single" w:sz="4" w:space="0" w:color="auto"/>
            </w:tcBorders>
            <w:shd w:val="clear" w:color="auto" w:fill="auto"/>
            <w:vAlign w:val="bottom"/>
            <w:hideMark/>
          </w:tcPr>
          <w:p w14:paraId="2DCE796C" w14:textId="77777777" w:rsidR="009A0CCF" w:rsidRPr="009A0CCF" w:rsidRDefault="009A0CCF" w:rsidP="009A0CCF">
            <w:pPr>
              <w:rPr>
                <w:b w:val="0"/>
                <w:color w:val="000000"/>
                <w:sz w:val="18"/>
                <w:szCs w:val="18"/>
                <w:lang w:val="hr-HR" w:eastAsia="hr-HR"/>
              </w:rPr>
            </w:pPr>
            <w:r w:rsidRPr="009A0CCF">
              <w:rPr>
                <w:b w:val="0"/>
                <w:color w:val="000000"/>
                <w:sz w:val="18"/>
                <w:szCs w:val="18"/>
                <w:lang w:val="hr-HR" w:eastAsia="hr-HR"/>
              </w:rPr>
              <w:t>AS-EKO d.o.o. ŠIBENIK</w:t>
            </w:r>
          </w:p>
        </w:tc>
        <w:tc>
          <w:tcPr>
            <w:tcW w:w="3402" w:type="dxa"/>
            <w:tcBorders>
              <w:top w:val="single" w:sz="4" w:space="0" w:color="auto"/>
              <w:left w:val="nil"/>
              <w:bottom w:val="single" w:sz="4" w:space="0" w:color="auto"/>
              <w:right w:val="single" w:sz="4" w:space="0" w:color="auto"/>
            </w:tcBorders>
            <w:shd w:val="clear" w:color="auto" w:fill="auto"/>
            <w:vAlign w:val="bottom"/>
            <w:hideMark/>
          </w:tcPr>
          <w:p w14:paraId="6514F8E7" w14:textId="77777777" w:rsidR="009A0CCF" w:rsidRPr="009A0CCF" w:rsidRDefault="009A0CCF" w:rsidP="009A0CCF">
            <w:pPr>
              <w:rPr>
                <w:b w:val="0"/>
                <w:color w:val="000000"/>
                <w:sz w:val="18"/>
                <w:szCs w:val="18"/>
                <w:lang w:val="hr-HR" w:eastAsia="hr-HR"/>
              </w:rPr>
            </w:pPr>
            <w:r w:rsidRPr="009A0CCF">
              <w:rPr>
                <w:b w:val="0"/>
                <w:color w:val="000000"/>
                <w:sz w:val="18"/>
                <w:szCs w:val="18"/>
                <w:lang w:val="hr-HR" w:eastAsia="hr-HR"/>
              </w:rPr>
              <w:t>Usluge zbrinjavanja i postupanja s napuštenim životinjama</w:t>
            </w:r>
          </w:p>
        </w:tc>
        <w:tc>
          <w:tcPr>
            <w:tcW w:w="1985" w:type="dxa"/>
            <w:tcBorders>
              <w:top w:val="single" w:sz="4" w:space="0" w:color="auto"/>
              <w:left w:val="nil"/>
              <w:bottom w:val="single" w:sz="4" w:space="0" w:color="auto"/>
              <w:right w:val="single" w:sz="4" w:space="0" w:color="auto"/>
            </w:tcBorders>
            <w:shd w:val="clear" w:color="auto" w:fill="auto"/>
            <w:noWrap/>
            <w:vAlign w:val="bottom"/>
            <w:hideMark/>
          </w:tcPr>
          <w:p w14:paraId="709D997F" w14:textId="77777777" w:rsidR="009A0CCF" w:rsidRPr="009A0CCF" w:rsidRDefault="009A0CCF" w:rsidP="009A0CCF">
            <w:pPr>
              <w:rPr>
                <w:b w:val="0"/>
                <w:color w:val="000000"/>
                <w:sz w:val="18"/>
                <w:szCs w:val="18"/>
                <w:lang w:val="hr-HR" w:eastAsia="hr-HR"/>
              </w:rPr>
            </w:pPr>
            <w:r w:rsidRPr="009A0CCF">
              <w:rPr>
                <w:b w:val="0"/>
                <w:color w:val="000000"/>
                <w:sz w:val="18"/>
                <w:szCs w:val="18"/>
                <w:lang w:val="hr-HR" w:eastAsia="hr-HR"/>
              </w:rPr>
              <w:t>5402294610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14:paraId="69168655" w14:textId="77777777" w:rsidR="009A0CCF" w:rsidRPr="009A0CCF" w:rsidRDefault="009A0CCF" w:rsidP="009A0CCF">
            <w:pPr>
              <w:jc w:val="right"/>
              <w:rPr>
                <w:b w:val="0"/>
                <w:color w:val="000000"/>
                <w:sz w:val="18"/>
                <w:szCs w:val="18"/>
                <w:lang w:val="hr-HR" w:eastAsia="hr-HR"/>
              </w:rPr>
            </w:pPr>
            <w:r w:rsidRPr="009A0CCF">
              <w:rPr>
                <w:b w:val="0"/>
                <w:color w:val="000000"/>
                <w:sz w:val="18"/>
                <w:szCs w:val="18"/>
                <w:lang w:val="hr-HR" w:eastAsia="hr-HR"/>
              </w:rPr>
              <w:t>30.06.2026</w:t>
            </w:r>
          </w:p>
        </w:tc>
      </w:tr>
      <w:tr w:rsidR="009A0CCF" w:rsidRPr="009A0CCF" w14:paraId="6A886DFC" w14:textId="77777777" w:rsidTr="00BA282C">
        <w:trPr>
          <w:trHeight w:val="495"/>
        </w:trPr>
        <w:tc>
          <w:tcPr>
            <w:tcW w:w="1277"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33754BF" w14:textId="77777777" w:rsidR="009A0CCF" w:rsidRPr="009A0CCF" w:rsidRDefault="009A0CCF" w:rsidP="009A0CCF">
            <w:pPr>
              <w:rPr>
                <w:b w:val="0"/>
                <w:color w:val="000000"/>
                <w:sz w:val="18"/>
                <w:szCs w:val="18"/>
                <w:lang w:val="hr-HR" w:eastAsia="hr-HR"/>
              </w:rPr>
            </w:pPr>
            <w:r w:rsidRPr="009A0CCF">
              <w:rPr>
                <w:b w:val="0"/>
                <w:color w:val="000000"/>
                <w:sz w:val="18"/>
                <w:szCs w:val="18"/>
                <w:lang w:val="hr-HR" w:eastAsia="hr-HR"/>
              </w:rPr>
              <w:t>12.7.2022</w:t>
            </w:r>
          </w:p>
        </w:tc>
        <w:tc>
          <w:tcPr>
            <w:tcW w:w="1437" w:type="dxa"/>
            <w:tcBorders>
              <w:top w:val="single" w:sz="4" w:space="0" w:color="auto"/>
              <w:left w:val="nil"/>
              <w:bottom w:val="single" w:sz="4" w:space="0" w:color="auto"/>
              <w:right w:val="single" w:sz="4" w:space="0" w:color="auto"/>
            </w:tcBorders>
            <w:shd w:val="clear" w:color="auto" w:fill="auto"/>
            <w:vAlign w:val="bottom"/>
            <w:hideMark/>
          </w:tcPr>
          <w:p w14:paraId="5CBB180C" w14:textId="77777777" w:rsidR="009A0CCF" w:rsidRPr="009A0CCF" w:rsidRDefault="009A0CCF" w:rsidP="009A0CCF">
            <w:pPr>
              <w:rPr>
                <w:b w:val="0"/>
                <w:color w:val="000000"/>
                <w:sz w:val="18"/>
                <w:szCs w:val="18"/>
                <w:lang w:val="hr-HR" w:eastAsia="hr-HR"/>
              </w:rPr>
            </w:pPr>
            <w:r w:rsidRPr="009A0CCF">
              <w:rPr>
                <w:b w:val="0"/>
                <w:color w:val="000000"/>
                <w:sz w:val="18"/>
                <w:szCs w:val="18"/>
                <w:lang w:val="hr-HR" w:eastAsia="hr-HR"/>
              </w:rPr>
              <w:t>Bjanko zadužnica</w:t>
            </w:r>
          </w:p>
        </w:tc>
        <w:tc>
          <w:tcPr>
            <w:tcW w:w="1498" w:type="dxa"/>
            <w:tcBorders>
              <w:top w:val="single" w:sz="4" w:space="0" w:color="auto"/>
              <w:left w:val="nil"/>
              <w:bottom w:val="single" w:sz="4" w:space="0" w:color="auto"/>
              <w:right w:val="single" w:sz="4" w:space="0" w:color="auto"/>
            </w:tcBorders>
            <w:shd w:val="clear" w:color="auto" w:fill="auto"/>
            <w:noWrap/>
            <w:vAlign w:val="bottom"/>
            <w:hideMark/>
          </w:tcPr>
          <w:p w14:paraId="10967D72" w14:textId="77777777" w:rsidR="009A0CCF" w:rsidRPr="009A0CCF" w:rsidRDefault="009A0CCF" w:rsidP="009A0CCF">
            <w:pPr>
              <w:jc w:val="right"/>
              <w:rPr>
                <w:b w:val="0"/>
                <w:color w:val="000000"/>
                <w:sz w:val="18"/>
                <w:szCs w:val="18"/>
                <w:lang w:val="hr-HR" w:eastAsia="hr-HR"/>
              </w:rPr>
            </w:pPr>
            <w:r w:rsidRPr="009A0CCF">
              <w:rPr>
                <w:b w:val="0"/>
                <w:color w:val="000000"/>
                <w:sz w:val="18"/>
                <w:szCs w:val="18"/>
                <w:lang w:val="hr-HR" w:eastAsia="hr-HR"/>
              </w:rPr>
              <w:t>10.000,00</w:t>
            </w:r>
          </w:p>
        </w:tc>
        <w:tc>
          <w:tcPr>
            <w:tcW w:w="2734" w:type="dxa"/>
            <w:tcBorders>
              <w:top w:val="single" w:sz="4" w:space="0" w:color="auto"/>
              <w:left w:val="nil"/>
              <w:bottom w:val="single" w:sz="4" w:space="0" w:color="auto"/>
              <w:right w:val="single" w:sz="4" w:space="0" w:color="auto"/>
            </w:tcBorders>
            <w:shd w:val="clear" w:color="auto" w:fill="auto"/>
            <w:vAlign w:val="bottom"/>
            <w:hideMark/>
          </w:tcPr>
          <w:p w14:paraId="78574644" w14:textId="77777777" w:rsidR="009A0CCF" w:rsidRPr="009A0CCF" w:rsidRDefault="009A0CCF" w:rsidP="009A0CCF">
            <w:pPr>
              <w:rPr>
                <w:b w:val="0"/>
                <w:color w:val="000000"/>
                <w:sz w:val="18"/>
                <w:szCs w:val="18"/>
                <w:lang w:val="hr-HR" w:eastAsia="hr-HR"/>
              </w:rPr>
            </w:pPr>
            <w:r w:rsidRPr="009A0CCF">
              <w:rPr>
                <w:b w:val="0"/>
                <w:color w:val="000000"/>
                <w:sz w:val="18"/>
                <w:szCs w:val="18"/>
                <w:lang w:val="hr-HR" w:eastAsia="hr-HR"/>
              </w:rPr>
              <w:t>ALTICA d.o.o. za promidžbu i trgovinu</w:t>
            </w:r>
          </w:p>
        </w:tc>
        <w:tc>
          <w:tcPr>
            <w:tcW w:w="3402" w:type="dxa"/>
            <w:tcBorders>
              <w:top w:val="single" w:sz="4" w:space="0" w:color="auto"/>
              <w:left w:val="nil"/>
              <w:bottom w:val="single" w:sz="4" w:space="0" w:color="auto"/>
              <w:right w:val="single" w:sz="4" w:space="0" w:color="auto"/>
            </w:tcBorders>
            <w:shd w:val="clear" w:color="auto" w:fill="auto"/>
            <w:vAlign w:val="bottom"/>
            <w:hideMark/>
          </w:tcPr>
          <w:p w14:paraId="472FA653" w14:textId="77777777" w:rsidR="009A0CCF" w:rsidRPr="009A0CCF" w:rsidRDefault="007A7A52" w:rsidP="009A0CCF">
            <w:pPr>
              <w:rPr>
                <w:b w:val="0"/>
                <w:color w:val="000000"/>
                <w:sz w:val="18"/>
                <w:szCs w:val="18"/>
                <w:lang w:val="hr-HR" w:eastAsia="hr-HR"/>
              </w:rPr>
            </w:pPr>
            <w:r>
              <w:rPr>
                <w:b w:val="0"/>
                <w:color w:val="000000"/>
                <w:sz w:val="18"/>
                <w:szCs w:val="18"/>
                <w:lang w:val="hr-HR" w:eastAsia="hr-HR"/>
              </w:rPr>
              <w:t>Z</w:t>
            </w:r>
            <w:r w:rsidR="009A0CCF" w:rsidRPr="009A0CCF">
              <w:rPr>
                <w:b w:val="0"/>
                <w:color w:val="000000"/>
                <w:sz w:val="18"/>
                <w:szCs w:val="18"/>
                <w:lang w:val="hr-HR" w:eastAsia="hr-HR"/>
              </w:rPr>
              <w:t>akup</w:t>
            </w:r>
          </w:p>
        </w:tc>
        <w:tc>
          <w:tcPr>
            <w:tcW w:w="1985" w:type="dxa"/>
            <w:tcBorders>
              <w:top w:val="single" w:sz="4" w:space="0" w:color="auto"/>
              <w:left w:val="nil"/>
              <w:bottom w:val="single" w:sz="4" w:space="0" w:color="auto"/>
              <w:right w:val="single" w:sz="4" w:space="0" w:color="auto"/>
            </w:tcBorders>
            <w:shd w:val="clear" w:color="auto" w:fill="auto"/>
            <w:noWrap/>
            <w:vAlign w:val="bottom"/>
            <w:hideMark/>
          </w:tcPr>
          <w:p w14:paraId="0A0C8F4E" w14:textId="77777777" w:rsidR="009A0CCF" w:rsidRPr="009A0CCF" w:rsidRDefault="009A0CCF" w:rsidP="009A0CCF">
            <w:pPr>
              <w:rPr>
                <w:b w:val="0"/>
                <w:color w:val="000000"/>
                <w:sz w:val="18"/>
                <w:szCs w:val="18"/>
                <w:lang w:val="hr-HR" w:eastAsia="hr-HR"/>
              </w:rPr>
            </w:pPr>
            <w:r w:rsidRPr="009A0CCF">
              <w:rPr>
                <w:b w:val="0"/>
                <w:color w:val="000000"/>
                <w:sz w:val="18"/>
                <w:szCs w:val="18"/>
                <w:lang w:val="hr-HR" w:eastAsia="hr-HR"/>
              </w:rPr>
              <w:t>OV-1354/2022</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14:paraId="1EE24BF3" w14:textId="77777777" w:rsidR="009A0CCF" w:rsidRPr="009A0CCF" w:rsidRDefault="009A0CCF" w:rsidP="009A0CCF">
            <w:pPr>
              <w:jc w:val="right"/>
              <w:rPr>
                <w:b w:val="0"/>
                <w:color w:val="000000"/>
                <w:sz w:val="18"/>
                <w:szCs w:val="18"/>
                <w:lang w:val="hr-HR" w:eastAsia="hr-HR"/>
              </w:rPr>
            </w:pPr>
            <w:r w:rsidRPr="009A0CCF">
              <w:rPr>
                <w:b w:val="0"/>
                <w:color w:val="000000"/>
                <w:sz w:val="18"/>
                <w:szCs w:val="18"/>
                <w:lang w:val="hr-HR" w:eastAsia="hr-HR"/>
              </w:rPr>
              <w:t>31.07.2027</w:t>
            </w:r>
          </w:p>
        </w:tc>
      </w:tr>
      <w:tr w:rsidR="009A0CCF" w:rsidRPr="009A0CCF" w14:paraId="7D9F6773" w14:textId="77777777" w:rsidTr="00BA282C">
        <w:trPr>
          <w:trHeight w:val="300"/>
        </w:trPr>
        <w:tc>
          <w:tcPr>
            <w:tcW w:w="1277"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EF04C0B" w14:textId="77777777" w:rsidR="009A0CCF" w:rsidRPr="009A0CCF" w:rsidRDefault="009A0CCF" w:rsidP="009A0CCF">
            <w:pPr>
              <w:rPr>
                <w:b w:val="0"/>
                <w:color w:val="000000"/>
                <w:sz w:val="18"/>
                <w:szCs w:val="18"/>
                <w:lang w:val="hr-HR" w:eastAsia="hr-HR"/>
              </w:rPr>
            </w:pPr>
            <w:r w:rsidRPr="009A0CCF">
              <w:rPr>
                <w:b w:val="0"/>
                <w:color w:val="000000"/>
                <w:sz w:val="18"/>
                <w:szCs w:val="18"/>
                <w:lang w:val="hr-HR" w:eastAsia="hr-HR"/>
              </w:rPr>
              <w:t>13.7.2022</w:t>
            </w:r>
          </w:p>
        </w:tc>
        <w:tc>
          <w:tcPr>
            <w:tcW w:w="1437" w:type="dxa"/>
            <w:tcBorders>
              <w:top w:val="single" w:sz="4" w:space="0" w:color="auto"/>
              <w:left w:val="nil"/>
              <w:bottom w:val="single" w:sz="4" w:space="0" w:color="auto"/>
              <w:right w:val="single" w:sz="4" w:space="0" w:color="auto"/>
            </w:tcBorders>
            <w:shd w:val="clear" w:color="auto" w:fill="auto"/>
            <w:vAlign w:val="bottom"/>
            <w:hideMark/>
          </w:tcPr>
          <w:p w14:paraId="33A20043" w14:textId="77777777" w:rsidR="009A0CCF" w:rsidRPr="009A0CCF" w:rsidRDefault="009A0CCF" w:rsidP="009A0CCF">
            <w:pPr>
              <w:rPr>
                <w:b w:val="0"/>
                <w:color w:val="000000"/>
                <w:sz w:val="18"/>
                <w:szCs w:val="18"/>
                <w:lang w:val="hr-HR" w:eastAsia="hr-HR"/>
              </w:rPr>
            </w:pPr>
            <w:r w:rsidRPr="009A0CCF">
              <w:rPr>
                <w:b w:val="0"/>
                <w:color w:val="000000"/>
                <w:sz w:val="18"/>
                <w:szCs w:val="18"/>
                <w:lang w:val="hr-HR" w:eastAsia="hr-HR"/>
              </w:rPr>
              <w:t>Garancija</w:t>
            </w:r>
          </w:p>
        </w:tc>
        <w:tc>
          <w:tcPr>
            <w:tcW w:w="1498" w:type="dxa"/>
            <w:tcBorders>
              <w:top w:val="single" w:sz="4" w:space="0" w:color="auto"/>
              <w:left w:val="nil"/>
              <w:bottom w:val="single" w:sz="4" w:space="0" w:color="auto"/>
              <w:right w:val="single" w:sz="4" w:space="0" w:color="auto"/>
            </w:tcBorders>
            <w:shd w:val="clear" w:color="auto" w:fill="auto"/>
            <w:noWrap/>
            <w:vAlign w:val="bottom"/>
            <w:hideMark/>
          </w:tcPr>
          <w:p w14:paraId="68F0E201" w14:textId="77777777" w:rsidR="009A0CCF" w:rsidRPr="009A0CCF" w:rsidRDefault="009A0CCF" w:rsidP="009A0CCF">
            <w:pPr>
              <w:jc w:val="right"/>
              <w:rPr>
                <w:b w:val="0"/>
                <w:color w:val="000000"/>
                <w:sz w:val="18"/>
                <w:szCs w:val="18"/>
                <w:lang w:val="hr-HR" w:eastAsia="hr-HR"/>
              </w:rPr>
            </w:pPr>
            <w:r w:rsidRPr="009A0CCF">
              <w:rPr>
                <w:b w:val="0"/>
                <w:color w:val="000000"/>
                <w:sz w:val="18"/>
                <w:szCs w:val="18"/>
                <w:lang w:val="hr-HR" w:eastAsia="hr-HR"/>
              </w:rPr>
              <w:t>278.637,78</w:t>
            </w:r>
          </w:p>
        </w:tc>
        <w:tc>
          <w:tcPr>
            <w:tcW w:w="2734" w:type="dxa"/>
            <w:tcBorders>
              <w:top w:val="single" w:sz="4" w:space="0" w:color="auto"/>
              <w:left w:val="nil"/>
              <w:bottom w:val="single" w:sz="4" w:space="0" w:color="auto"/>
              <w:right w:val="single" w:sz="4" w:space="0" w:color="auto"/>
            </w:tcBorders>
            <w:shd w:val="clear" w:color="auto" w:fill="auto"/>
            <w:vAlign w:val="bottom"/>
            <w:hideMark/>
          </w:tcPr>
          <w:p w14:paraId="7C1B2E21" w14:textId="77777777" w:rsidR="009A0CCF" w:rsidRPr="009A0CCF" w:rsidRDefault="009A0CCF" w:rsidP="009A0CCF">
            <w:pPr>
              <w:rPr>
                <w:b w:val="0"/>
                <w:color w:val="000000"/>
                <w:sz w:val="18"/>
                <w:szCs w:val="18"/>
                <w:lang w:val="hr-HR" w:eastAsia="hr-HR"/>
              </w:rPr>
            </w:pPr>
            <w:r w:rsidRPr="009A0CCF">
              <w:rPr>
                <w:b w:val="0"/>
                <w:color w:val="000000"/>
                <w:sz w:val="18"/>
                <w:szCs w:val="18"/>
                <w:lang w:val="hr-HR" w:eastAsia="hr-HR"/>
              </w:rPr>
              <w:t>RELIANCE D.O.O.</w:t>
            </w:r>
          </w:p>
        </w:tc>
        <w:tc>
          <w:tcPr>
            <w:tcW w:w="3402" w:type="dxa"/>
            <w:tcBorders>
              <w:top w:val="single" w:sz="4" w:space="0" w:color="auto"/>
              <w:left w:val="nil"/>
              <w:bottom w:val="single" w:sz="4" w:space="0" w:color="auto"/>
              <w:right w:val="single" w:sz="4" w:space="0" w:color="auto"/>
            </w:tcBorders>
            <w:shd w:val="clear" w:color="auto" w:fill="auto"/>
            <w:vAlign w:val="bottom"/>
            <w:hideMark/>
          </w:tcPr>
          <w:p w14:paraId="39C5AC2A" w14:textId="77777777" w:rsidR="009A0CCF" w:rsidRPr="009A0CCF" w:rsidRDefault="009A0CCF" w:rsidP="009A0CCF">
            <w:pPr>
              <w:rPr>
                <w:b w:val="0"/>
                <w:color w:val="000000"/>
                <w:sz w:val="18"/>
                <w:szCs w:val="18"/>
                <w:lang w:val="hr-HR" w:eastAsia="hr-HR"/>
              </w:rPr>
            </w:pPr>
            <w:r w:rsidRPr="009A0CCF">
              <w:rPr>
                <w:b w:val="0"/>
                <w:color w:val="000000"/>
                <w:sz w:val="18"/>
                <w:szCs w:val="18"/>
                <w:lang w:val="hr-HR" w:eastAsia="hr-HR"/>
              </w:rPr>
              <w:t xml:space="preserve">DV </w:t>
            </w:r>
            <w:r w:rsidR="007A7A52">
              <w:rPr>
                <w:b w:val="0"/>
                <w:color w:val="000000"/>
                <w:sz w:val="18"/>
                <w:szCs w:val="18"/>
                <w:lang w:val="hr-HR" w:eastAsia="hr-HR"/>
              </w:rPr>
              <w:t>Vidici</w:t>
            </w:r>
          </w:p>
        </w:tc>
        <w:tc>
          <w:tcPr>
            <w:tcW w:w="1985" w:type="dxa"/>
            <w:tcBorders>
              <w:top w:val="single" w:sz="4" w:space="0" w:color="auto"/>
              <w:left w:val="nil"/>
              <w:bottom w:val="single" w:sz="4" w:space="0" w:color="auto"/>
              <w:right w:val="single" w:sz="4" w:space="0" w:color="auto"/>
            </w:tcBorders>
            <w:shd w:val="clear" w:color="auto" w:fill="auto"/>
            <w:noWrap/>
            <w:vAlign w:val="bottom"/>
            <w:hideMark/>
          </w:tcPr>
          <w:p w14:paraId="6F6A8A9E" w14:textId="77777777" w:rsidR="009A0CCF" w:rsidRPr="009A0CCF" w:rsidRDefault="009A0CCF" w:rsidP="009A0CCF">
            <w:pPr>
              <w:rPr>
                <w:b w:val="0"/>
                <w:color w:val="000000"/>
                <w:sz w:val="18"/>
                <w:szCs w:val="18"/>
                <w:lang w:val="hr-HR" w:eastAsia="hr-HR"/>
              </w:rPr>
            </w:pPr>
            <w:r w:rsidRPr="009A0CCF">
              <w:rPr>
                <w:b w:val="0"/>
                <w:color w:val="000000"/>
                <w:sz w:val="18"/>
                <w:szCs w:val="18"/>
                <w:lang w:val="hr-HR" w:eastAsia="hr-HR"/>
              </w:rPr>
              <w:t>G/1435/22</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14:paraId="6554B48D" w14:textId="77777777" w:rsidR="009A0CCF" w:rsidRPr="009A0CCF" w:rsidRDefault="009A0CCF" w:rsidP="009A0CCF">
            <w:pPr>
              <w:jc w:val="right"/>
              <w:rPr>
                <w:b w:val="0"/>
                <w:color w:val="000000"/>
                <w:sz w:val="18"/>
                <w:szCs w:val="18"/>
                <w:lang w:val="hr-HR" w:eastAsia="hr-HR"/>
              </w:rPr>
            </w:pPr>
            <w:r w:rsidRPr="009A0CCF">
              <w:rPr>
                <w:b w:val="0"/>
                <w:color w:val="000000"/>
                <w:sz w:val="18"/>
                <w:szCs w:val="18"/>
                <w:lang w:val="hr-HR" w:eastAsia="hr-HR"/>
              </w:rPr>
              <w:t>31.08.2026</w:t>
            </w:r>
          </w:p>
        </w:tc>
      </w:tr>
      <w:tr w:rsidR="009A0CCF" w:rsidRPr="009A0CCF" w14:paraId="02D9174E" w14:textId="77777777" w:rsidTr="00BA282C">
        <w:trPr>
          <w:trHeight w:val="300"/>
        </w:trPr>
        <w:tc>
          <w:tcPr>
            <w:tcW w:w="1277"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750ABFF" w14:textId="77777777" w:rsidR="009A0CCF" w:rsidRPr="009A0CCF" w:rsidRDefault="009A0CCF" w:rsidP="009A0CCF">
            <w:pPr>
              <w:rPr>
                <w:b w:val="0"/>
                <w:color w:val="000000"/>
                <w:sz w:val="18"/>
                <w:szCs w:val="18"/>
                <w:lang w:val="hr-HR" w:eastAsia="hr-HR"/>
              </w:rPr>
            </w:pPr>
            <w:r w:rsidRPr="009A0CCF">
              <w:rPr>
                <w:b w:val="0"/>
                <w:color w:val="000000"/>
                <w:sz w:val="18"/>
                <w:szCs w:val="18"/>
                <w:lang w:val="hr-HR" w:eastAsia="hr-HR"/>
              </w:rPr>
              <w:t>13.7.2022</w:t>
            </w:r>
          </w:p>
        </w:tc>
        <w:tc>
          <w:tcPr>
            <w:tcW w:w="1437" w:type="dxa"/>
            <w:tcBorders>
              <w:top w:val="single" w:sz="4" w:space="0" w:color="auto"/>
              <w:left w:val="nil"/>
              <w:bottom w:val="single" w:sz="4" w:space="0" w:color="auto"/>
              <w:right w:val="single" w:sz="4" w:space="0" w:color="auto"/>
            </w:tcBorders>
            <w:shd w:val="clear" w:color="auto" w:fill="auto"/>
            <w:vAlign w:val="bottom"/>
            <w:hideMark/>
          </w:tcPr>
          <w:p w14:paraId="1CE35458" w14:textId="77777777" w:rsidR="009A0CCF" w:rsidRPr="009A0CCF" w:rsidRDefault="009A0CCF" w:rsidP="009A0CCF">
            <w:pPr>
              <w:rPr>
                <w:b w:val="0"/>
                <w:color w:val="000000"/>
                <w:sz w:val="18"/>
                <w:szCs w:val="18"/>
                <w:lang w:val="hr-HR" w:eastAsia="hr-HR"/>
              </w:rPr>
            </w:pPr>
            <w:r w:rsidRPr="009A0CCF">
              <w:rPr>
                <w:b w:val="0"/>
                <w:color w:val="000000"/>
                <w:sz w:val="18"/>
                <w:szCs w:val="18"/>
                <w:lang w:val="hr-HR" w:eastAsia="hr-HR"/>
              </w:rPr>
              <w:t>Garancija</w:t>
            </w:r>
          </w:p>
        </w:tc>
        <w:tc>
          <w:tcPr>
            <w:tcW w:w="1498" w:type="dxa"/>
            <w:tcBorders>
              <w:top w:val="single" w:sz="4" w:space="0" w:color="auto"/>
              <w:left w:val="nil"/>
              <w:bottom w:val="single" w:sz="4" w:space="0" w:color="auto"/>
              <w:right w:val="single" w:sz="4" w:space="0" w:color="auto"/>
            </w:tcBorders>
            <w:shd w:val="clear" w:color="auto" w:fill="auto"/>
            <w:noWrap/>
            <w:vAlign w:val="bottom"/>
            <w:hideMark/>
          </w:tcPr>
          <w:p w14:paraId="58276D5D" w14:textId="77777777" w:rsidR="009A0CCF" w:rsidRPr="009A0CCF" w:rsidRDefault="009A0CCF" w:rsidP="009A0CCF">
            <w:pPr>
              <w:jc w:val="right"/>
              <w:rPr>
                <w:b w:val="0"/>
                <w:color w:val="000000"/>
                <w:sz w:val="18"/>
                <w:szCs w:val="18"/>
                <w:lang w:val="hr-HR" w:eastAsia="hr-HR"/>
              </w:rPr>
            </w:pPr>
            <w:r w:rsidRPr="009A0CCF">
              <w:rPr>
                <w:b w:val="0"/>
                <w:color w:val="000000"/>
                <w:sz w:val="18"/>
                <w:szCs w:val="18"/>
                <w:lang w:val="hr-HR" w:eastAsia="hr-HR"/>
              </w:rPr>
              <w:t>49.780,00</w:t>
            </w:r>
          </w:p>
        </w:tc>
        <w:tc>
          <w:tcPr>
            <w:tcW w:w="2734" w:type="dxa"/>
            <w:tcBorders>
              <w:top w:val="single" w:sz="4" w:space="0" w:color="auto"/>
              <w:left w:val="nil"/>
              <w:bottom w:val="single" w:sz="4" w:space="0" w:color="auto"/>
              <w:right w:val="single" w:sz="4" w:space="0" w:color="auto"/>
            </w:tcBorders>
            <w:shd w:val="clear" w:color="auto" w:fill="auto"/>
            <w:vAlign w:val="bottom"/>
            <w:hideMark/>
          </w:tcPr>
          <w:p w14:paraId="7B9B67DE" w14:textId="77777777" w:rsidR="009A0CCF" w:rsidRPr="009A0CCF" w:rsidRDefault="009A0CCF" w:rsidP="009A0CCF">
            <w:pPr>
              <w:rPr>
                <w:b w:val="0"/>
                <w:color w:val="000000"/>
                <w:sz w:val="18"/>
                <w:szCs w:val="18"/>
                <w:lang w:val="hr-HR" w:eastAsia="hr-HR"/>
              </w:rPr>
            </w:pPr>
            <w:r w:rsidRPr="009A0CCF">
              <w:rPr>
                <w:b w:val="0"/>
                <w:color w:val="000000"/>
                <w:sz w:val="18"/>
                <w:szCs w:val="18"/>
                <w:lang w:val="hr-HR" w:eastAsia="hr-HR"/>
              </w:rPr>
              <w:t>METAL REŠETAR D.O.O.</w:t>
            </w:r>
          </w:p>
        </w:tc>
        <w:tc>
          <w:tcPr>
            <w:tcW w:w="3402" w:type="dxa"/>
            <w:tcBorders>
              <w:top w:val="single" w:sz="4" w:space="0" w:color="auto"/>
              <w:left w:val="nil"/>
              <w:bottom w:val="single" w:sz="4" w:space="0" w:color="auto"/>
              <w:right w:val="single" w:sz="4" w:space="0" w:color="auto"/>
            </w:tcBorders>
            <w:shd w:val="clear" w:color="auto" w:fill="auto"/>
            <w:vAlign w:val="bottom"/>
            <w:hideMark/>
          </w:tcPr>
          <w:p w14:paraId="13EC9CBF" w14:textId="77777777" w:rsidR="009A0CCF" w:rsidRPr="009A0CCF" w:rsidRDefault="009A0CCF" w:rsidP="009A0CCF">
            <w:pPr>
              <w:rPr>
                <w:b w:val="0"/>
                <w:color w:val="000000"/>
                <w:sz w:val="18"/>
                <w:szCs w:val="18"/>
                <w:lang w:val="hr-HR" w:eastAsia="hr-HR"/>
              </w:rPr>
            </w:pPr>
            <w:r w:rsidRPr="009A0CCF">
              <w:rPr>
                <w:b w:val="0"/>
                <w:color w:val="000000"/>
                <w:sz w:val="18"/>
                <w:szCs w:val="18"/>
                <w:lang w:val="hr-HR" w:eastAsia="hr-HR"/>
              </w:rPr>
              <w:t>Grupa 5 - Topovi i postolja</w:t>
            </w:r>
          </w:p>
        </w:tc>
        <w:tc>
          <w:tcPr>
            <w:tcW w:w="1985" w:type="dxa"/>
            <w:tcBorders>
              <w:top w:val="single" w:sz="4" w:space="0" w:color="auto"/>
              <w:left w:val="nil"/>
              <w:bottom w:val="single" w:sz="4" w:space="0" w:color="auto"/>
              <w:right w:val="single" w:sz="4" w:space="0" w:color="auto"/>
            </w:tcBorders>
            <w:shd w:val="clear" w:color="auto" w:fill="auto"/>
            <w:noWrap/>
            <w:vAlign w:val="bottom"/>
            <w:hideMark/>
          </w:tcPr>
          <w:p w14:paraId="774610D8" w14:textId="77777777" w:rsidR="009A0CCF" w:rsidRPr="009A0CCF" w:rsidRDefault="009A0CCF" w:rsidP="009A0CCF">
            <w:pPr>
              <w:rPr>
                <w:b w:val="0"/>
                <w:color w:val="000000"/>
                <w:sz w:val="18"/>
                <w:szCs w:val="18"/>
                <w:lang w:val="hr-HR" w:eastAsia="hr-HR"/>
              </w:rPr>
            </w:pPr>
            <w:r w:rsidRPr="009A0CCF">
              <w:rPr>
                <w:b w:val="0"/>
                <w:color w:val="000000"/>
                <w:sz w:val="18"/>
                <w:szCs w:val="18"/>
                <w:lang w:val="hr-HR" w:eastAsia="hr-HR"/>
              </w:rPr>
              <w:t>5402301767</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14:paraId="560116EB" w14:textId="77777777" w:rsidR="009A0CCF" w:rsidRPr="009A0CCF" w:rsidRDefault="009A0CCF" w:rsidP="009A0CCF">
            <w:pPr>
              <w:jc w:val="right"/>
              <w:rPr>
                <w:b w:val="0"/>
                <w:color w:val="000000"/>
                <w:sz w:val="18"/>
                <w:szCs w:val="18"/>
                <w:lang w:val="hr-HR" w:eastAsia="hr-HR"/>
              </w:rPr>
            </w:pPr>
            <w:r w:rsidRPr="009A0CCF">
              <w:rPr>
                <w:b w:val="0"/>
                <w:color w:val="000000"/>
                <w:sz w:val="18"/>
                <w:szCs w:val="18"/>
                <w:lang w:val="hr-HR" w:eastAsia="hr-HR"/>
              </w:rPr>
              <w:t>13.07.2024</w:t>
            </w:r>
          </w:p>
        </w:tc>
      </w:tr>
      <w:tr w:rsidR="009A0CCF" w:rsidRPr="009A0CCF" w14:paraId="5194B43C" w14:textId="77777777" w:rsidTr="00BA282C">
        <w:trPr>
          <w:trHeight w:val="300"/>
        </w:trPr>
        <w:tc>
          <w:tcPr>
            <w:tcW w:w="1277"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D5FCE52" w14:textId="77777777" w:rsidR="009A0CCF" w:rsidRPr="009A0CCF" w:rsidRDefault="009A0CCF" w:rsidP="009A0CCF">
            <w:pPr>
              <w:rPr>
                <w:b w:val="0"/>
                <w:color w:val="000000"/>
                <w:sz w:val="18"/>
                <w:szCs w:val="18"/>
                <w:lang w:val="hr-HR" w:eastAsia="hr-HR"/>
              </w:rPr>
            </w:pPr>
            <w:r w:rsidRPr="009A0CCF">
              <w:rPr>
                <w:b w:val="0"/>
                <w:color w:val="000000"/>
                <w:sz w:val="18"/>
                <w:szCs w:val="18"/>
                <w:lang w:val="hr-HR" w:eastAsia="hr-HR"/>
              </w:rPr>
              <w:t>20.7.2022</w:t>
            </w:r>
          </w:p>
        </w:tc>
        <w:tc>
          <w:tcPr>
            <w:tcW w:w="1437" w:type="dxa"/>
            <w:tcBorders>
              <w:top w:val="single" w:sz="4" w:space="0" w:color="auto"/>
              <w:left w:val="nil"/>
              <w:bottom w:val="single" w:sz="4" w:space="0" w:color="auto"/>
              <w:right w:val="single" w:sz="4" w:space="0" w:color="auto"/>
            </w:tcBorders>
            <w:shd w:val="clear" w:color="auto" w:fill="auto"/>
            <w:vAlign w:val="bottom"/>
            <w:hideMark/>
          </w:tcPr>
          <w:p w14:paraId="3F7B0877" w14:textId="77777777" w:rsidR="009A0CCF" w:rsidRPr="009A0CCF" w:rsidRDefault="009A0CCF" w:rsidP="009A0CCF">
            <w:pPr>
              <w:rPr>
                <w:b w:val="0"/>
                <w:color w:val="000000"/>
                <w:sz w:val="18"/>
                <w:szCs w:val="18"/>
                <w:lang w:val="hr-HR" w:eastAsia="hr-HR"/>
              </w:rPr>
            </w:pPr>
            <w:r w:rsidRPr="009A0CCF">
              <w:rPr>
                <w:b w:val="0"/>
                <w:color w:val="000000"/>
                <w:sz w:val="18"/>
                <w:szCs w:val="18"/>
                <w:lang w:val="hr-HR" w:eastAsia="hr-HR"/>
              </w:rPr>
              <w:t>Garancija</w:t>
            </w:r>
          </w:p>
        </w:tc>
        <w:tc>
          <w:tcPr>
            <w:tcW w:w="1498" w:type="dxa"/>
            <w:tcBorders>
              <w:top w:val="single" w:sz="4" w:space="0" w:color="auto"/>
              <w:left w:val="nil"/>
              <w:bottom w:val="single" w:sz="4" w:space="0" w:color="auto"/>
              <w:right w:val="single" w:sz="4" w:space="0" w:color="auto"/>
            </w:tcBorders>
            <w:shd w:val="clear" w:color="auto" w:fill="auto"/>
            <w:noWrap/>
            <w:vAlign w:val="bottom"/>
            <w:hideMark/>
          </w:tcPr>
          <w:p w14:paraId="6E00A48E" w14:textId="77777777" w:rsidR="009A0CCF" w:rsidRPr="009A0CCF" w:rsidRDefault="009A0CCF" w:rsidP="009A0CCF">
            <w:pPr>
              <w:jc w:val="right"/>
              <w:rPr>
                <w:b w:val="0"/>
                <w:color w:val="000000"/>
                <w:sz w:val="18"/>
                <w:szCs w:val="18"/>
                <w:lang w:val="hr-HR" w:eastAsia="hr-HR"/>
              </w:rPr>
            </w:pPr>
            <w:r w:rsidRPr="009A0CCF">
              <w:rPr>
                <w:b w:val="0"/>
                <w:color w:val="000000"/>
                <w:sz w:val="18"/>
                <w:szCs w:val="18"/>
                <w:lang w:val="hr-HR" w:eastAsia="hr-HR"/>
              </w:rPr>
              <w:t>4.534.901,95</w:t>
            </w:r>
          </w:p>
        </w:tc>
        <w:tc>
          <w:tcPr>
            <w:tcW w:w="2734" w:type="dxa"/>
            <w:tcBorders>
              <w:top w:val="single" w:sz="4" w:space="0" w:color="auto"/>
              <w:left w:val="nil"/>
              <w:bottom w:val="single" w:sz="4" w:space="0" w:color="auto"/>
              <w:right w:val="single" w:sz="4" w:space="0" w:color="auto"/>
            </w:tcBorders>
            <w:shd w:val="clear" w:color="auto" w:fill="auto"/>
            <w:vAlign w:val="bottom"/>
            <w:hideMark/>
          </w:tcPr>
          <w:p w14:paraId="29B5C7EF" w14:textId="77777777" w:rsidR="009A0CCF" w:rsidRPr="009A0CCF" w:rsidRDefault="009A0CCF" w:rsidP="009A0CCF">
            <w:pPr>
              <w:rPr>
                <w:b w:val="0"/>
                <w:color w:val="000000"/>
                <w:sz w:val="18"/>
                <w:szCs w:val="18"/>
                <w:lang w:val="hr-HR" w:eastAsia="hr-HR"/>
              </w:rPr>
            </w:pPr>
            <w:r w:rsidRPr="009A0CCF">
              <w:rPr>
                <w:b w:val="0"/>
                <w:color w:val="000000"/>
                <w:sz w:val="18"/>
                <w:szCs w:val="18"/>
                <w:lang w:val="hr-HR" w:eastAsia="hr-HR"/>
              </w:rPr>
              <w:t>INOVATOR D.O.O.</w:t>
            </w:r>
          </w:p>
        </w:tc>
        <w:tc>
          <w:tcPr>
            <w:tcW w:w="3402" w:type="dxa"/>
            <w:tcBorders>
              <w:top w:val="single" w:sz="4" w:space="0" w:color="auto"/>
              <w:left w:val="nil"/>
              <w:bottom w:val="single" w:sz="4" w:space="0" w:color="auto"/>
              <w:right w:val="single" w:sz="4" w:space="0" w:color="auto"/>
            </w:tcBorders>
            <w:shd w:val="clear" w:color="auto" w:fill="auto"/>
            <w:vAlign w:val="bottom"/>
            <w:hideMark/>
          </w:tcPr>
          <w:p w14:paraId="3DC3E87A" w14:textId="77777777" w:rsidR="009A0CCF" w:rsidRPr="009A0CCF" w:rsidRDefault="009A0CCF" w:rsidP="009A0CCF">
            <w:pPr>
              <w:rPr>
                <w:b w:val="0"/>
                <w:color w:val="000000"/>
                <w:sz w:val="18"/>
                <w:szCs w:val="18"/>
                <w:lang w:val="hr-HR" w:eastAsia="hr-HR"/>
              </w:rPr>
            </w:pPr>
            <w:r w:rsidRPr="009A0CCF">
              <w:rPr>
                <w:b w:val="0"/>
                <w:color w:val="000000"/>
                <w:sz w:val="18"/>
                <w:szCs w:val="18"/>
                <w:lang w:val="hr-HR" w:eastAsia="hr-HR"/>
              </w:rPr>
              <w:t>Obnova tvrđave sv. Ivan</w:t>
            </w:r>
          </w:p>
        </w:tc>
        <w:tc>
          <w:tcPr>
            <w:tcW w:w="1985" w:type="dxa"/>
            <w:tcBorders>
              <w:top w:val="single" w:sz="4" w:space="0" w:color="auto"/>
              <w:left w:val="nil"/>
              <w:bottom w:val="single" w:sz="4" w:space="0" w:color="auto"/>
              <w:right w:val="single" w:sz="4" w:space="0" w:color="auto"/>
            </w:tcBorders>
            <w:shd w:val="clear" w:color="auto" w:fill="auto"/>
            <w:noWrap/>
            <w:vAlign w:val="bottom"/>
            <w:hideMark/>
          </w:tcPr>
          <w:p w14:paraId="1FBA6331" w14:textId="77777777" w:rsidR="009A0CCF" w:rsidRPr="009A0CCF" w:rsidRDefault="009A0CCF" w:rsidP="009A0CCF">
            <w:pPr>
              <w:rPr>
                <w:b w:val="0"/>
                <w:color w:val="000000"/>
                <w:sz w:val="18"/>
                <w:szCs w:val="18"/>
                <w:lang w:val="hr-HR" w:eastAsia="hr-HR"/>
              </w:rPr>
            </w:pPr>
            <w:r w:rsidRPr="009A0CCF">
              <w:rPr>
                <w:b w:val="0"/>
                <w:color w:val="000000"/>
                <w:sz w:val="18"/>
                <w:szCs w:val="18"/>
                <w:lang w:val="hr-HR" w:eastAsia="hr-HR"/>
              </w:rPr>
              <w:t>22138280017</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14:paraId="4C7C2498" w14:textId="77777777" w:rsidR="009A0CCF" w:rsidRPr="009A0CCF" w:rsidRDefault="009A0CCF" w:rsidP="009A0CCF">
            <w:pPr>
              <w:jc w:val="right"/>
              <w:rPr>
                <w:b w:val="0"/>
                <w:color w:val="000000"/>
                <w:sz w:val="18"/>
                <w:szCs w:val="18"/>
                <w:lang w:val="hr-HR" w:eastAsia="hr-HR"/>
              </w:rPr>
            </w:pPr>
            <w:r w:rsidRPr="009A0CCF">
              <w:rPr>
                <w:b w:val="0"/>
                <w:color w:val="000000"/>
                <w:sz w:val="18"/>
                <w:szCs w:val="18"/>
                <w:lang w:val="hr-HR" w:eastAsia="hr-HR"/>
              </w:rPr>
              <w:t>20.07.2029</w:t>
            </w:r>
          </w:p>
        </w:tc>
      </w:tr>
      <w:tr w:rsidR="009A0CCF" w:rsidRPr="009A0CCF" w14:paraId="6C8E6B14" w14:textId="77777777" w:rsidTr="00BA282C">
        <w:trPr>
          <w:trHeight w:val="300"/>
        </w:trPr>
        <w:tc>
          <w:tcPr>
            <w:tcW w:w="1277"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0D3338B" w14:textId="77777777" w:rsidR="009A0CCF" w:rsidRPr="009A0CCF" w:rsidRDefault="009A0CCF" w:rsidP="009A0CCF">
            <w:pPr>
              <w:rPr>
                <w:b w:val="0"/>
                <w:color w:val="000000"/>
                <w:sz w:val="18"/>
                <w:szCs w:val="18"/>
                <w:lang w:val="hr-HR" w:eastAsia="hr-HR"/>
              </w:rPr>
            </w:pPr>
            <w:r w:rsidRPr="009A0CCF">
              <w:rPr>
                <w:b w:val="0"/>
                <w:color w:val="000000"/>
                <w:sz w:val="18"/>
                <w:szCs w:val="18"/>
                <w:lang w:val="hr-HR" w:eastAsia="hr-HR"/>
              </w:rPr>
              <w:lastRenderedPageBreak/>
              <w:t>12.7.2022</w:t>
            </w:r>
          </w:p>
        </w:tc>
        <w:tc>
          <w:tcPr>
            <w:tcW w:w="1437" w:type="dxa"/>
            <w:tcBorders>
              <w:top w:val="single" w:sz="4" w:space="0" w:color="auto"/>
              <w:left w:val="nil"/>
              <w:bottom w:val="single" w:sz="4" w:space="0" w:color="auto"/>
              <w:right w:val="single" w:sz="4" w:space="0" w:color="auto"/>
            </w:tcBorders>
            <w:shd w:val="clear" w:color="auto" w:fill="auto"/>
            <w:vAlign w:val="bottom"/>
            <w:hideMark/>
          </w:tcPr>
          <w:p w14:paraId="516D3BDA" w14:textId="77777777" w:rsidR="009A0CCF" w:rsidRPr="009A0CCF" w:rsidRDefault="009A0CCF" w:rsidP="009A0CCF">
            <w:pPr>
              <w:rPr>
                <w:b w:val="0"/>
                <w:color w:val="000000"/>
                <w:sz w:val="18"/>
                <w:szCs w:val="18"/>
                <w:lang w:val="hr-HR" w:eastAsia="hr-HR"/>
              </w:rPr>
            </w:pPr>
            <w:r w:rsidRPr="009A0CCF">
              <w:rPr>
                <w:b w:val="0"/>
                <w:color w:val="000000"/>
                <w:sz w:val="18"/>
                <w:szCs w:val="18"/>
                <w:lang w:val="hr-HR" w:eastAsia="hr-HR"/>
              </w:rPr>
              <w:t>Garancija</w:t>
            </w:r>
          </w:p>
        </w:tc>
        <w:tc>
          <w:tcPr>
            <w:tcW w:w="1498" w:type="dxa"/>
            <w:tcBorders>
              <w:top w:val="single" w:sz="4" w:space="0" w:color="auto"/>
              <w:left w:val="nil"/>
              <w:bottom w:val="single" w:sz="4" w:space="0" w:color="auto"/>
              <w:right w:val="single" w:sz="4" w:space="0" w:color="auto"/>
            </w:tcBorders>
            <w:shd w:val="clear" w:color="auto" w:fill="auto"/>
            <w:noWrap/>
            <w:vAlign w:val="bottom"/>
            <w:hideMark/>
          </w:tcPr>
          <w:p w14:paraId="669E0AA9" w14:textId="77777777" w:rsidR="009A0CCF" w:rsidRPr="009A0CCF" w:rsidRDefault="009A0CCF" w:rsidP="009A0CCF">
            <w:pPr>
              <w:jc w:val="right"/>
              <w:rPr>
                <w:b w:val="0"/>
                <w:color w:val="000000"/>
                <w:sz w:val="18"/>
                <w:szCs w:val="18"/>
                <w:lang w:val="hr-HR" w:eastAsia="hr-HR"/>
              </w:rPr>
            </w:pPr>
            <w:r w:rsidRPr="009A0CCF">
              <w:rPr>
                <w:b w:val="0"/>
                <w:color w:val="000000"/>
                <w:sz w:val="18"/>
                <w:szCs w:val="18"/>
                <w:lang w:val="hr-HR" w:eastAsia="hr-HR"/>
              </w:rPr>
              <w:t>112.741,55</w:t>
            </w:r>
          </w:p>
        </w:tc>
        <w:tc>
          <w:tcPr>
            <w:tcW w:w="2734" w:type="dxa"/>
            <w:tcBorders>
              <w:top w:val="single" w:sz="4" w:space="0" w:color="auto"/>
              <w:left w:val="nil"/>
              <w:bottom w:val="single" w:sz="4" w:space="0" w:color="auto"/>
              <w:right w:val="single" w:sz="4" w:space="0" w:color="auto"/>
            </w:tcBorders>
            <w:shd w:val="clear" w:color="auto" w:fill="auto"/>
            <w:vAlign w:val="bottom"/>
            <w:hideMark/>
          </w:tcPr>
          <w:p w14:paraId="580BE7E2" w14:textId="77777777" w:rsidR="009A0CCF" w:rsidRPr="009A0CCF" w:rsidRDefault="009A0CCF" w:rsidP="009A0CCF">
            <w:pPr>
              <w:rPr>
                <w:b w:val="0"/>
                <w:color w:val="000000"/>
                <w:sz w:val="18"/>
                <w:szCs w:val="18"/>
                <w:lang w:val="hr-HR" w:eastAsia="hr-HR"/>
              </w:rPr>
            </w:pPr>
            <w:r w:rsidRPr="009A0CCF">
              <w:rPr>
                <w:b w:val="0"/>
                <w:color w:val="000000"/>
                <w:sz w:val="18"/>
                <w:szCs w:val="18"/>
                <w:lang w:val="hr-HR" w:eastAsia="hr-HR"/>
              </w:rPr>
              <w:t>FORMA PURUS D.O.O.</w:t>
            </w:r>
          </w:p>
        </w:tc>
        <w:tc>
          <w:tcPr>
            <w:tcW w:w="3402" w:type="dxa"/>
            <w:tcBorders>
              <w:top w:val="single" w:sz="4" w:space="0" w:color="auto"/>
              <w:left w:val="nil"/>
              <w:bottom w:val="single" w:sz="4" w:space="0" w:color="auto"/>
              <w:right w:val="single" w:sz="4" w:space="0" w:color="auto"/>
            </w:tcBorders>
            <w:shd w:val="clear" w:color="auto" w:fill="auto"/>
            <w:vAlign w:val="bottom"/>
            <w:hideMark/>
          </w:tcPr>
          <w:p w14:paraId="5BCBB7EB" w14:textId="77777777" w:rsidR="009A0CCF" w:rsidRPr="009A0CCF" w:rsidRDefault="009A0CCF" w:rsidP="009A0CCF">
            <w:pPr>
              <w:rPr>
                <w:b w:val="0"/>
                <w:color w:val="000000"/>
                <w:sz w:val="18"/>
                <w:szCs w:val="18"/>
                <w:lang w:val="hr-HR" w:eastAsia="hr-HR"/>
              </w:rPr>
            </w:pPr>
            <w:r w:rsidRPr="009A0CCF">
              <w:rPr>
                <w:b w:val="0"/>
                <w:color w:val="000000"/>
                <w:sz w:val="18"/>
                <w:szCs w:val="18"/>
                <w:lang w:val="hr-HR" w:eastAsia="hr-HR"/>
              </w:rPr>
              <w:t>Reklamni pano Podi</w:t>
            </w:r>
          </w:p>
        </w:tc>
        <w:tc>
          <w:tcPr>
            <w:tcW w:w="1985" w:type="dxa"/>
            <w:tcBorders>
              <w:top w:val="single" w:sz="4" w:space="0" w:color="auto"/>
              <w:left w:val="nil"/>
              <w:bottom w:val="single" w:sz="4" w:space="0" w:color="auto"/>
              <w:right w:val="single" w:sz="4" w:space="0" w:color="auto"/>
            </w:tcBorders>
            <w:shd w:val="clear" w:color="auto" w:fill="auto"/>
            <w:noWrap/>
            <w:vAlign w:val="bottom"/>
            <w:hideMark/>
          </w:tcPr>
          <w:p w14:paraId="315BA503" w14:textId="77777777" w:rsidR="009A0CCF" w:rsidRPr="009A0CCF" w:rsidRDefault="009A0CCF" w:rsidP="009A0CCF">
            <w:pPr>
              <w:rPr>
                <w:b w:val="0"/>
                <w:color w:val="000000"/>
                <w:sz w:val="18"/>
                <w:szCs w:val="18"/>
                <w:lang w:val="hr-HR" w:eastAsia="hr-HR"/>
              </w:rPr>
            </w:pPr>
            <w:r w:rsidRPr="009A0CCF">
              <w:rPr>
                <w:b w:val="0"/>
                <w:color w:val="000000"/>
                <w:sz w:val="18"/>
                <w:szCs w:val="18"/>
                <w:lang w:val="hr-HR" w:eastAsia="hr-HR"/>
              </w:rPr>
              <w:t>2204003853</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14:paraId="23D63A7C" w14:textId="77777777" w:rsidR="009A0CCF" w:rsidRPr="009A0CCF" w:rsidRDefault="009A0CCF" w:rsidP="009A0CCF">
            <w:pPr>
              <w:jc w:val="right"/>
              <w:rPr>
                <w:b w:val="0"/>
                <w:color w:val="000000"/>
                <w:sz w:val="18"/>
                <w:szCs w:val="18"/>
                <w:lang w:val="hr-HR" w:eastAsia="hr-HR"/>
              </w:rPr>
            </w:pPr>
            <w:r w:rsidRPr="009A0CCF">
              <w:rPr>
                <w:b w:val="0"/>
                <w:color w:val="000000"/>
                <w:sz w:val="18"/>
                <w:szCs w:val="18"/>
                <w:lang w:val="hr-HR" w:eastAsia="hr-HR"/>
              </w:rPr>
              <w:t>07.07.2027</w:t>
            </w:r>
          </w:p>
        </w:tc>
      </w:tr>
      <w:tr w:rsidR="009A0CCF" w:rsidRPr="009A0CCF" w14:paraId="05D2C40C" w14:textId="77777777" w:rsidTr="00BA282C">
        <w:trPr>
          <w:trHeight w:val="300"/>
        </w:trPr>
        <w:tc>
          <w:tcPr>
            <w:tcW w:w="1277"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EAEDBC6" w14:textId="77777777" w:rsidR="009A0CCF" w:rsidRPr="009A0CCF" w:rsidRDefault="009A0CCF" w:rsidP="009A0CCF">
            <w:pPr>
              <w:rPr>
                <w:b w:val="0"/>
                <w:color w:val="000000"/>
                <w:sz w:val="18"/>
                <w:szCs w:val="18"/>
                <w:lang w:val="hr-HR" w:eastAsia="hr-HR"/>
              </w:rPr>
            </w:pPr>
            <w:r w:rsidRPr="009A0CCF">
              <w:rPr>
                <w:b w:val="0"/>
                <w:color w:val="000000"/>
                <w:sz w:val="18"/>
                <w:szCs w:val="18"/>
                <w:lang w:val="hr-HR" w:eastAsia="hr-HR"/>
              </w:rPr>
              <w:t>28.7.2022</w:t>
            </w:r>
          </w:p>
        </w:tc>
        <w:tc>
          <w:tcPr>
            <w:tcW w:w="1437" w:type="dxa"/>
            <w:tcBorders>
              <w:top w:val="single" w:sz="4" w:space="0" w:color="auto"/>
              <w:left w:val="nil"/>
              <w:bottom w:val="single" w:sz="4" w:space="0" w:color="auto"/>
              <w:right w:val="single" w:sz="4" w:space="0" w:color="auto"/>
            </w:tcBorders>
            <w:shd w:val="clear" w:color="auto" w:fill="auto"/>
            <w:vAlign w:val="bottom"/>
            <w:hideMark/>
          </w:tcPr>
          <w:p w14:paraId="0531F800" w14:textId="77777777" w:rsidR="009A0CCF" w:rsidRPr="009A0CCF" w:rsidRDefault="009A0CCF" w:rsidP="009A0CCF">
            <w:pPr>
              <w:rPr>
                <w:b w:val="0"/>
                <w:color w:val="000000"/>
                <w:sz w:val="18"/>
                <w:szCs w:val="18"/>
                <w:lang w:val="hr-HR" w:eastAsia="hr-HR"/>
              </w:rPr>
            </w:pPr>
            <w:r w:rsidRPr="009A0CCF">
              <w:rPr>
                <w:b w:val="0"/>
                <w:color w:val="000000"/>
                <w:sz w:val="18"/>
                <w:szCs w:val="18"/>
                <w:lang w:val="hr-HR" w:eastAsia="hr-HR"/>
              </w:rPr>
              <w:t>Garancija</w:t>
            </w:r>
          </w:p>
        </w:tc>
        <w:tc>
          <w:tcPr>
            <w:tcW w:w="1498" w:type="dxa"/>
            <w:tcBorders>
              <w:top w:val="single" w:sz="4" w:space="0" w:color="auto"/>
              <w:left w:val="nil"/>
              <w:bottom w:val="single" w:sz="4" w:space="0" w:color="auto"/>
              <w:right w:val="single" w:sz="4" w:space="0" w:color="auto"/>
            </w:tcBorders>
            <w:shd w:val="clear" w:color="auto" w:fill="auto"/>
            <w:noWrap/>
            <w:vAlign w:val="bottom"/>
            <w:hideMark/>
          </w:tcPr>
          <w:p w14:paraId="6903CCE6" w14:textId="77777777" w:rsidR="009A0CCF" w:rsidRPr="009A0CCF" w:rsidRDefault="009A0CCF" w:rsidP="009A0CCF">
            <w:pPr>
              <w:jc w:val="right"/>
              <w:rPr>
                <w:b w:val="0"/>
                <w:color w:val="000000"/>
                <w:sz w:val="18"/>
                <w:szCs w:val="18"/>
                <w:lang w:val="hr-HR" w:eastAsia="hr-HR"/>
              </w:rPr>
            </w:pPr>
            <w:r w:rsidRPr="009A0CCF">
              <w:rPr>
                <w:b w:val="0"/>
                <w:color w:val="000000"/>
                <w:sz w:val="18"/>
                <w:szCs w:val="18"/>
                <w:lang w:val="hr-HR" w:eastAsia="hr-HR"/>
              </w:rPr>
              <w:t>60.456,40</w:t>
            </w:r>
          </w:p>
        </w:tc>
        <w:tc>
          <w:tcPr>
            <w:tcW w:w="2734" w:type="dxa"/>
            <w:tcBorders>
              <w:top w:val="single" w:sz="4" w:space="0" w:color="auto"/>
              <w:left w:val="nil"/>
              <w:bottom w:val="single" w:sz="4" w:space="0" w:color="auto"/>
              <w:right w:val="single" w:sz="4" w:space="0" w:color="auto"/>
            </w:tcBorders>
            <w:shd w:val="clear" w:color="auto" w:fill="auto"/>
            <w:vAlign w:val="bottom"/>
            <w:hideMark/>
          </w:tcPr>
          <w:p w14:paraId="51D87689" w14:textId="77777777" w:rsidR="009A0CCF" w:rsidRPr="009A0CCF" w:rsidRDefault="009A0CCF" w:rsidP="009A0CCF">
            <w:pPr>
              <w:rPr>
                <w:b w:val="0"/>
                <w:color w:val="000000"/>
                <w:sz w:val="18"/>
                <w:szCs w:val="18"/>
                <w:lang w:val="hr-HR" w:eastAsia="hr-HR"/>
              </w:rPr>
            </w:pPr>
            <w:r w:rsidRPr="009A0CCF">
              <w:rPr>
                <w:b w:val="0"/>
                <w:color w:val="000000"/>
                <w:sz w:val="18"/>
                <w:szCs w:val="18"/>
                <w:lang w:val="hr-HR" w:eastAsia="hr-HR"/>
              </w:rPr>
              <w:t>NEIR D.O.O.</w:t>
            </w:r>
          </w:p>
        </w:tc>
        <w:tc>
          <w:tcPr>
            <w:tcW w:w="3402" w:type="dxa"/>
            <w:tcBorders>
              <w:top w:val="single" w:sz="4" w:space="0" w:color="auto"/>
              <w:left w:val="nil"/>
              <w:bottom w:val="single" w:sz="4" w:space="0" w:color="auto"/>
              <w:right w:val="single" w:sz="4" w:space="0" w:color="auto"/>
            </w:tcBorders>
            <w:shd w:val="clear" w:color="auto" w:fill="auto"/>
            <w:vAlign w:val="bottom"/>
            <w:hideMark/>
          </w:tcPr>
          <w:p w14:paraId="78483D95" w14:textId="77777777" w:rsidR="009A0CCF" w:rsidRPr="009A0CCF" w:rsidRDefault="009A0CCF" w:rsidP="009A0CCF">
            <w:pPr>
              <w:rPr>
                <w:b w:val="0"/>
                <w:color w:val="000000"/>
                <w:sz w:val="18"/>
                <w:szCs w:val="18"/>
                <w:lang w:val="hr-HR" w:eastAsia="hr-HR"/>
              </w:rPr>
            </w:pPr>
            <w:r w:rsidRPr="009A0CCF">
              <w:rPr>
                <w:b w:val="0"/>
                <w:color w:val="000000"/>
                <w:sz w:val="18"/>
                <w:szCs w:val="18"/>
                <w:lang w:val="hr-HR" w:eastAsia="hr-HR"/>
              </w:rPr>
              <w:t xml:space="preserve">Radovi na uređenju Spomen parka </w:t>
            </w:r>
            <w:proofErr w:type="spellStart"/>
            <w:r w:rsidRPr="009A0CCF">
              <w:rPr>
                <w:b w:val="0"/>
                <w:color w:val="000000"/>
                <w:sz w:val="18"/>
                <w:szCs w:val="18"/>
                <w:lang w:val="hr-HR" w:eastAsia="hr-HR"/>
              </w:rPr>
              <w:t>Šubićevac</w:t>
            </w:r>
            <w:proofErr w:type="spellEnd"/>
          </w:p>
        </w:tc>
        <w:tc>
          <w:tcPr>
            <w:tcW w:w="1985" w:type="dxa"/>
            <w:tcBorders>
              <w:top w:val="single" w:sz="4" w:space="0" w:color="auto"/>
              <w:left w:val="nil"/>
              <w:bottom w:val="single" w:sz="4" w:space="0" w:color="auto"/>
              <w:right w:val="single" w:sz="4" w:space="0" w:color="auto"/>
            </w:tcBorders>
            <w:shd w:val="clear" w:color="auto" w:fill="auto"/>
            <w:noWrap/>
            <w:vAlign w:val="bottom"/>
            <w:hideMark/>
          </w:tcPr>
          <w:p w14:paraId="066F78D7" w14:textId="77777777" w:rsidR="009A0CCF" w:rsidRPr="009A0CCF" w:rsidRDefault="009A0CCF" w:rsidP="009A0CCF">
            <w:pPr>
              <w:rPr>
                <w:b w:val="0"/>
                <w:color w:val="000000"/>
                <w:sz w:val="18"/>
                <w:szCs w:val="18"/>
                <w:lang w:val="hr-HR" w:eastAsia="hr-HR"/>
              </w:rPr>
            </w:pPr>
            <w:r w:rsidRPr="009A0CCF">
              <w:rPr>
                <w:b w:val="0"/>
                <w:color w:val="000000"/>
                <w:sz w:val="18"/>
                <w:szCs w:val="18"/>
                <w:lang w:val="hr-HR" w:eastAsia="hr-HR"/>
              </w:rPr>
              <w:t>5402305243</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14:paraId="7D7B7F62" w14:textId="77777777" w:rsidR="009A0CCF" w:rsidRPr="009A0CCF" w:rsidRDefault="009A0CCF" w:rsidP="009A0CCF">
            <w:pPr>
              <w:jc w:val="right"/>
              <w:rPr>
                <w:b w:val="0"/>
                <w:color w:val="000000"/>
                <w:sz w:val="18"/>
                <w:szCs w:val="18"/>
                <w:lang w:val="hr-HR" w:eastAsia="hr-HR"/>
              </w:rPr>
            </w:pPr>
            <w:r w:rsidRPr="009A0CCF">
              <w:rPr>
                <w:b w:val="0"/>
                <w:color w:val="000000"/>
                <w:sz w:val="18"/>
                <w:szCs w:val="18"/>
                <w:lang w:val="hr-HR" w:eastAsia="hr-HR"/>
              </w:rPr>
              <w:t>15.08.2028</w:t>
            </w:r>
          </w:p>
        </w:tc>
      </w:tr>
      <w:tr w:rsidR="009A0CCF" w:rsidRPr="009A0CCF" w14:paraId="7EA1F1EE" w14:textId="77777777" w:rsidTr="00BA282C">
        <w:trPr>
          <w:trHeight w:val="495"/>
        </w:trPr>
        <w:tc>
          <w:tcPr>
            <w:tcW w:w="1277"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1B7B424" w14:textId="77777777" w:rsidR="009A0CCF" w:rsidRPr="009A0CCF" w:rsidRDefault="009A0CCF" w:rsidP="009A0CCF">
            <w:pPr>
              <w:rPr>
                <w:b w:val="0"/>
                <w:color w:val="000000"/>
                <w:sz w:val="18"/>
                <w:szCs w:val="18"/>
                <w:lang w:val="hr-HR" w:eastAsia="hr-HR"/>
              </w:rPr>
            </w:pPr>
            <w:r w:rsidRPr="009A0CCF">
              <w:rPr>
                <w:b w:val="0"/>
                <w:color w:val="000000"/>
                <w:sz w:val="18"/>
                <w:szCs w:val="18"/>
                <w:lang w:val="hr-HR" w:eastAsia="hr-HR"/>
              </w:rPr>
              <w:t>20.7.2022</w:t>
            </w:r>
          </w:p>
        </w:tc>
        <w:tc>
          <w:tcPr>
            <w:tcW w:w="1437" w:type="dxa"/>
            <w:tcBorders>
              <w:top w:val="single" w:sz="4" w:space="0" w:color="auto"/>
              <w:left w:val="nil"/>
              <w:bottom w:val="single" w:sz="4" w:space="0" w:color="auto"/>
              <w:right w:val="single" w:sz="4" w:space="0" w:color="auto"/>
            </w:tcBorders>
            <w:shd w:val="clear" w:color="auto" w:fill="auto"/>
            <w:vAlign w:val="bottom"/>
            <w:hideMark/>
          </w:tcPr>
          <w:p w14:paraId="7F8669E5" w14:textId="77777777" w:rsidR="009A0CCF" w:rsidRPr="009A0CCF" w:rsidRDefault="009A0CCF" w:rsidP="009A0CCF">
            <w:pPr>
              <w:rPr>
                <w:b w:val="0"/>
                <w:color w:val="000000"/>
                <w:sz w:val="18"/>
                <w:szCs w:val="18"/>
                <w:lang w:val="hr-HR" w:eastAsia="hr-HR"/>
              </w:rPr>
            </w:pPr>
            <w:r w:rsidRPr="009A0CCF">
              <w:rPr>
                <w:b w:val="0"/>
                <w:color w:val="000000"/>
                <w:sz w:val="18"/>
                <w:szCs w:val="18"/>
                <w:lang w:val="hr-HR" w:eastAsia="hr-HR"/>
              </w:rPr>
              <w:t>Garancija</w:t>
            </w:r>
          </w:p>
        </w:tc>
        <w:tc>
          <w:tcPr>
            <w:tcW w:w="1498" w:type="dxa"/>
            <w:tcBorders>
              <w:top w:val="single" w:sz="4" w:space="0" w:color="auto"/>
              <w:left w:val="nil"/>
              <w:bottom w:val="single" w:sz="4" w:space="0" w:color="auto"/>
              <w:right w:val="single" w:sz="4" w:space="0" w:color="auto"/>
            </w:tcBorders>
            <w:shd w:val="clear" w:color="auto" w:fill="auto"/>
            <w:noWrap/>
            <w:vAlign w:val="bottom"/>
            <w:hideMark/>
          </w:tcPr>
          <w:p w14:paraId="62996576" w14:textId="77777777" w:rsidR="009A0CCF" w:rsidRPr="009A0CCF" w:rsidRDefault="009A0CCF" w:rsidP="009A0CCF">
            <w:pPr>
              <w:jc w:val="right"/>
              <w:rPr>
                <w:b w:val="0"/>
                <w:color w:val="000000"/>
                <w:sz w:val="18"/>
                <w:szCs w:val="18"/>
                <w:lang w:val="hr-HR" w:eastAsia="hr-HR"/>
              </w:rPr>
            </w:pPr>
            <w:r w:rsidRPr="009A0CCF">
              <w:rPr>
                <w:b w:val="0"/>
                <w:color w:val="000000"/>
                <w:sz w:val="18"/>
                <w:szCs w:val="18"/>
                <w:lang w:val="hr-HR" w:eastAsia="hr-HR"/>
              </w:rPr>
              <w:t>183.944,82</w:t>
            </w:r>
          </w:p>
        </w:tc>
        <w:tc>
          <w:tcPr>
            <w:tcW w:w="2734" w:type="dxa"/>
            <w:tcBorders>
              <w:top w:val="single" w:sz="4" w:space="0" w:color="auto"/>
              <w:left w:val="nil"/>
              <w:bottom w:val="single" w:sz="4" w:space="0" w:color="auto"/>
              <w:right w:val="single" w:sz="4" w:space="0" w:color="auto"/>
            </w:tcBorders>
            <w:shd w:val="clear" w:color="auto" w:fill="auto"/>
            <w:vAlign w:val="bottom"/>
            <w:hideMark/>
          </w:tcPr>
          <w:p w14:paraId="31D64698" w14:textId="77777777" w:rsidR="009A0CCF" w:rsidRPr="009A0CCF" w:rsidRDefault="009A0CCF" w:rsidP="009A0CCF">
            <w:pPr>
              <w:rPr>
                <w:b w:val="0"/>
                <w:color w:val="000000"/>
                <w:sz w:val="18"/>
                <w:szCs w:val="18"/>
                <w:lang w:val="hr-HR" w:eastAsia="hr-HR"/>
              </w:rPr>
            </w:pPr>
            <w:r w:rsidRPr="009A0CCF">
              <w:rPr>
                <w:b w:val="0"/>
                <w:color w:val="000000"/>
                <w:sz w:val="18"/>
                <w:szCs w:val="18"/>
                <w:lang w:val="hr-HR" w:eastAsia="hr-HR"/>
              </w:rPr>
              <w:t>PRIMAT LOGISTIKA D.O.O.</w:t>
            </w:r>
          </w:p>
        </w:tc>
        <w:tc>
          <w:tcPr>
            <w:tcW w:w="3402" w:type="dxa"/>
            <w:tcBorders>
              <w:top w:val="single" w:sz="4" w:space="0" w:color="auto"/>
              <w:left w:val="nil"/>
              <w:bottom w:val="single" w:sz="4" w:space="0" w:color="auto"/>
              <w:right w:val="single" w:sz="4" w:space="0" w:color="auto"/>
            </w:tcBorders>
            <w:shd w:val="clear" w:color="auto" w:fill="auto"/>
            <w:vAlign w:val="bottom"/>
            <w:hideMark/>
          </w:tcPr>
          <w:p w14:paraId="045F1030" w14:textId="77777777" w:rsidR="009A0CCF" w:rsidRPr="009A0CCF" w:rsidRDefault="009A0CCF" w:rsidP="009A0CCF">
            <w:pPr>
              <w:rPr>
                <w:b w:val="0"/>
                <w:color w:val="000000"/>
                <w:sz w:val="18"/>
                <w:szCs w:val="18"/>
                <w:lang w:val="hr-HR" w:eastAsia="hr-HR"/>
              </w:rPr>
            </w:pPr>
            <w:r w:rsidRPr="009A0CCF">
              <w:rPr>
                <w:b w:val="0"/>
                <w:color w:val="000000"/>
                <w:sz w:val="18"/>
                <w:szCs w:val="18"/>
                <w:lang w:val="hr-HR" w:eastAsia="hr-HR"/>
              </w:rPr>
              <w:t xml:space="preserve">Ugovor o nabavi unutarnjeg uređenja tvrđave sv. Ivan i kuhinjske opreme za </w:t>
            </w:r>
            <w:proofErr w:type="spellStart"/>
            <w:r w:rsidRPr="009A0CCF">
              <w:rPr>
                <w:b w:val="0"/>
                <w:color w:val="000000"/>
                <w:sz w:val="18"/>
                <w:szCs w:val="18"/>
                <w:lang w:val="hr-HR" w:eastAsia="hr-HR"/>
              </w:rPr>
              <w:t>Obsidio</w:t>
            </w:r>
            <w:proofErr w:type="spellEnd"/>
          </w:p>
        </w:tc>
        <w:tc>
          <w:tcPr>
            <w:tcW w:w="1985" w:type="dxa"/>
            <w:tcBorders>
              <w:top w:val="single" w:sz="4" w:space="0" w:color="auto"/>
              <w:left w:val="nil"/>
              <w:bottom w:val="single" w:sz="4" w:space="0" w:color="auto"/>
              <w:right w:val="single" w:sz="4" w:space="0" w:color="auto"/>
            </w:tcBorders>
            <w:shd w:val="clear" w:color="auto" w:fill="auto"/>
            <w:noWrap/>
            <w:vAlign w:val="bottom"/>
            <w:hideMark/>
          </w:tcPr>
          <w:p w14:paraId="4DFCA22E" w14:textId="77777777" w:rsidR="009A0CCF" w:rsidRPr="009A0CCF" w:rsidRDefault="009A0CCF" w:rsidP="009A0CCF">
            <w:pPr>
              <w:rPr>
                <w:b w:val="0"/>
                <w:color w:val="000000"/>
                <w:sz w:val="18"/>
                <w:szCs w:val="18"/>
                <w:lang w:val="hr-HR" w:eastAsia="hr-HR"/>
              </w:rPr>
            </w:pPr>
            <w:r w:rsidRPr="009A0CCF">
              <w:rPr>
                <w:b w:val="0"/>
                <w:color w:val="000000"/>
                <w:sz w:val="18"/>
                <w:szCs w:val="18"/>
                <w:lang w:val="hr-HR" w:eastAsia="hr-HR"/>
              </w:rPr>
              <w:t>2204004035</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14:paraId="6FE6A702" w14:textId="77777777" w:rsidR="009A0CCF" w:rsidRPr="009A0CCF" w:rsidRDefault="009A0CCF" w:rsidP="009A0CCF">
            <w:pPr>
              <w:jc w:val="right"/>
              <w:rPr>
                <w:b w:val="0"/>
                <w:color w:val="000000"/>
                <w:sz w:val="18"/>
                <w:szCs w:val="18"/>
                <w:lang w:val="hr-HR" w:eastAsia="hr-HR"/>
              </w:rPr>
            </w:pPr>
            <w:r w:rsidRPr="009A0CCF">
              <w:rPr>
                <w:b w:val="0"/>
                <w:color w:val="000000"/>
                <w:sz w:val="18"/>
                <w:szCs w:val="18"/>
                <w:lang w:val="hr-HR" w:eastAsia="hr-HR"/>
              </w:rPr>
              <w:t>27.07.2027</w:t>
            </w:r>
          </w:p>
        </w:tc>
      </w:tr>
      <w:tr w:rsidR="009A0CCF" w:rsidRPr="009A0CCF" w14:paraId="608F0D74" w14:textId="77777777" w:rsidTr="00BA282C">
        <w:trPr>
          <w:trHeight w:val="495"/>
        </w:trPr>
        <w:tc>
          <w:tcPr>
            <w:tcW w:w="1277"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5CB418E" w14:textId="77777777" w:rsidR="009A0CCF" w:rsidRPr="009A0CCF" w:rsidRDefault="009A0CCF" w:rsidP="009A0CCF">
            <w:pPr>
              <w:rPr>
                <w:b w:val="0"/>
                <w:color w:val="000000"/>
                <w:sz w:val="18"/>
                <w:szCs w:val="18"/>
                <w:lang w:val="hr-HR" w:eastAsia="hr-HR"/>
              </w:rPr>
            </w:pPr>
            <w:r w:rsidRPr="009A0CCF">
              <w:rPr>
                <w:b w:val="0"/>
                <w:color w:val="000000"/>
                <w:sz w:val="18"/>
                <w:szCs w:val="18"/>
                <w:lang w:val="hr-HR" w:eastAsia="hr-HR"/>
              </w:rPr>
              <w:t>3.8.2022</w:t>
            </w:r>
          </w:p>
        </w:tc>
        <w:tc>
          <w:tcPr>
            <w:tcW w:w="1437" w:type="dxa"/>
            <w:tcBorders>
              <w:top w:val="single" w:sz="4" w:space="0" w:color="auto"/>
              <w:left w:val="nil"/>
              <w:bottom w:val="single" w:sz="4" w:space="0" w:color="auto"/>
              <w:right w:val="single" w:sz="4" w:space="0" w:color="auto"/>
            </w:tcBorders>
            <w:shd w:val="clear" w:color="auto" w:fill="auto"/>
            <w:vAlign w:val="bottom"/>
            <w:hideMark/>
          </w:tcPr>
          <w:p w14:paraId="019EB570" w14:textId="77777777" w:rsidR="009A0CCF" w:rsidRPr="009A0CCF" w:rsidRDefault="009A0CCF" w:rsidP="009A0CCF">
            <w:pPr>
              <w:rPr>
                <w:b w:val="0"/>
                <w:color w:val="000000"/>
                <w:sz w:val="18"/>
                <w:szCs w:val="18"/>
                <w:lang w:val="hr-HR" w:eastAsia="hr-HR"/>
              </w:rPr>
            </w:pPr>
            <w:r w:rsidRPr="009A0CCF">
              <w:rPr>
                <w:b w:val="0"/>
                <w:color w:val="000000"/>
                <w:sz w:val="18"/>
                <w:szCs w:val="18"/>
                <w:lang w:val="hr-HR" w:eastAsia="hr-HR"/>
              </w:rPr>
              <w:t>Garancija</w:t>
            </w:r>
          </w:p>
        </w:tc>
        <w:tc>
          <w:tcPr>
            <w:tcW w:w="1498" w:type="dxa"/>
            <w:tcBorders>
              <w:top w:val="single" w:sz="4" w:space="0" w:color="auto"/>
              <w:left w:val="nil"/>
              <w:bottom w:val="single" w:sz="4" w:space="0" w:color="auto"/>
              <w:right w:val="single" w:sz="4" w:space="0" w:color="auto"/>
            </w:tcBorders>
            <w:shd w:val="clear" w:color="auto" w:fill="auto"/>
            <w:noWrap/>
            <w:vAlign w:val="bottom"/>
            <w:hideMark/>
          </w:tcPr>
          <w:p w14:paraId="40A33CCA" w14:textId="77777777" w:rsidR="009A0CCF" w:rsidRPr="009A0CCF" w:rsidRDefault="009A0CCF" w:rsidP="009A0CCF">
            <w:pPr>
              <w:jc w:val="right"/>
              <w:rPr>
                <w:b w:val="0"/>
                <w:color w:val="000000"/>
                <w:sz w:val="18"/>
                <w:szCs w:val="18"/>
                <w:lang w:val="hr-HR" w:eastAsia="hr-HR"/>
              </w:rPr>
            </w:pPr>
            <w:r w:rsidRPr="009A0CCF">
              <w:rPr>
                <w:b w:val="0"/>
                <w:color w:val="000000"/>
                <w:sz w:val="18"/>
                <w:szCs w:val="18"/>
                <w:lang w:val="hr-HR" w:eastAsia="hr-HR"/>
              </w:rPr>
              <w:t>123.389,40</w:t>
            </w:r>
          </w:p>
        </w:tc>
        <w:tc>
          <w:tcPr>
            <w:tcW w:w="2734" w:type="dxa"/>
            <w:tcBorders>
              <w:top w:val="single" w:sz="4" w:space="0" w:color="auto"/>
              <w:left w:val="nil"/>
              <w:bottom w:val="single" w:sz="4" w:space="0" w:color="auto"/>
              <w:right w:val="single" w:sz="4" w:space="0" w:color="auto"/>
            </w:tcBorders>
            <w:shd w:val="clear" w:color="auto" w:fill="auto"/>
            <w:vAlign w:val="bottom"/>
            <w:hideMark/>
          </w:tcPr>
          <w:p w14:paraId="515FE694" w14:textId="77777777" w:rsidR="009A0CCF" w:rsidRPr="009A0CCF" w:rsidRDefault="009A0CCF" w:rsidP="009A0CCF">
            <w:pPr>
              <w:rPr>
                <w:b w:val="0"/>
                <w:color w:val="000000"/>
                <w:sz w:val="18"/>
                <w:szCs w:val="18"/>
                <w:lang w:val="hr-HR" w:eastAsia="hr-HR"/>
              </w:rPr>
            </w:pPr>
            <w:r w:rsidRPr="009A0CCF">
              <w:rPr>
                <w:b w:val="0"/>
                <w:color w:val="000000"/>
                <w:sz w:val="18"/>
                <w:szCs w:val="18"/>
                <w:lang w:val="hr-HR" w:eastAsia="hr-HR"/>
              </w:rPr>
              <w:t>HT - HRVATSKE TELEKOMUNIKACIJE d.d.</w:t>
            </w:r>
          </w:p>
        </w:tc>
        <w:tc>
          <w:tcPr>
            <w:tcW w:w="3402" w:type="dxa"/>
            <w:tcBorders>
              <w:top w:val="single" w:sz="4" w:space="0" w:color="auto"/>
              <w:left w:val="nil"/>
              <w:bottom w:val="single" w:sz="4" w:space="0" w:color="auto"/>
              <w:right w:val="single" w:sz="4" w:space="0" w:color="auto"/>
            </w:tcBorders>
            <w:shd w:val="clear" w:color="auto" w:fill="auto"/>
            <w:vAlign w:val="bottom"/>
            <w:hideMark/>
          </w:tcPr>
          <w:p w14:paraId="671D8EDC" w14:textId="77777777" w:rsidR="009A0CCF" w:rsidRPr="009A0CCF" w:rsidRDefault="009A0CCF" w:rsidP="009A0CCF">
            <w:pPr>
              <w:rPr>
                <w:b w:val="0"/>
                <w:color w:val="000000"/>
                <w:sz w:val="18"/>
                <w:szCs w:val="18"/>
                <w:lang w:val="hr-HR" w:eastAsia="hr-HR"/>
              </w:rPr>
            </w:pPr>
            <w:r w:rsidRPr="009A0CCF">
              <w:rPr>
                <w:b w:val="0"/>
                <w:color w:val="000000"/>
                <w:sz w:val="18"/>
                <w:szCs w:val="18"/>
                <w:lang w:val="hr-HR" w:eastAsia="hr-HR"/>
              </w:rPr>
              <w:t>Nabava info displaya za autobusna stajališta</w:t>
            </w:r>
          </w:p>
        </w:tc>
        <w:tc>
          <w:tcPr>
            <w:tcW w:w="1985" w:type="dxa"/>
            <w:tcBorders>
              <w:top w:val="single" w:sz="4" w:space="0" w:color="auto"/>
              <w:left w:val="nil"/>
              <w:bottom w:val="single" w:sz="4" w:space="0" w:color="auto"/>
              <w:right w:val="single" w:sz="4" w:space="0" w:color="auto"/>
            </w:tcBorders>
            <w:shd w:val="clear" w:color="auto" w:fill="auto"/>
            <w:noWrap/>
            <w:vAlign w:val="bottom"/>
            <w:hideMark/>
          </w:tcPr>
          <w:p w14:paraId="73FE789E" w14:textId="77777777" w:rsidR="009A0CCF" w:rsidRPr="009A0CCF" w:rsidRDefault="009A0CCF" w:rsidP="009A0CCF">
            <w:pPr>
              <w:rPr>
                <w:b w:val="0"/>
                <w:color w:val="000000"/>
                <w:sz w:val="18"/>
                <w:szCs w:val="18"/>
                <w:lang w:val="hr-HR" w:eastAsia="hr-HR"/>
              </w:rPr>
            </w:pPr>
            <w:r w:rsidRPr="009A0CCF">
              <w:rPr>
                <w:b w:val="0"/>
                <w:color w:val="000000"/>
                <w:sz w:val="18"/>
                <w:szCs w:val="18"/>
                <w:lang w:val="hr-HR" w:eastAsia="hr-HR"/>
              </w:rPr>
              <w:t>537544</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14:paraId="0466386B" w14:textId="77777777" w:rsidR="009A0CCF" w:rsidRPr="009A0CCF" w:rsidRDefault="009A0CCF" w:rsidP="009A0CCF">
            <w:pPr>
              <w:jc w:val="right"/>
              <w:rPr>
                <w:b w:val="0"/>
                <w:color w:val="000000"/>
                <w:sz w:val="18"/>
                <w:szCs w:val="18"/>
                <w:lang w:val="hr-HR" w:eastAsia="hr-HR"/>
              </w:rPr>
            </w:pPr>
            <w:r w:rsidRPr="009A0CCF">
              <w:rPr>
                <w:b w:val="0"/>
                <w:color w:val="000000"/>
                <w:sz w:val="18"/>
                <w:szCs w:val="18"/>
                <w:lang w:val="hr-HR" w:eastAsia="hr-HR"/>
              </w:rPr>
              <w:t>28.04.2027</w:t>
            </w:r>
          </w:p>
        </w:tc>
      </w:tr>
      <w:tr w:rsidR="009A0CCF" w:rsidRPr="009A0CCF" w14:paraId="422655E7" w14:textId="77777777" w:rsidTr="00BA282C">
        <w:trPr>
          <w:trHeight w:val="495"/>
        </w:trPr>
        <w:tc>
          <w:tcPr>
            <w:tcW w:w="1277"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B03F7E6" w14:textId="77777777" w:rsidR="009A0CCF" w:rsidRPr="009A0CCF" w:rsidRDefault="009A0CCF" w:rsidP="009A0CCF">
            <w:pPr>
              <w:rPr>
                <w:b w:val="0"/>
                <w:color w:val="000000"/>
                <w:sz w:val="18"/>
                <w:szCs w:val="18"/>
                <w:lang w:val="hr-HR" w:eastAsia="hr-HR"/>
              </w:rPr>
            </w:pPr>
            <w:r w:rsidRPr="009A0CCF">
              <w:rPr>
                <w:b w:val="0"/>
                <w:color w:val="000000"/>
                <w:sz w:val="18"/>
                <w:szCs w:val="18"/>
                <w:lang w:val="hr-HR" w:eastAsia="hr-HR"/>
              </w:rPr>
              <w:t>19.8.2022</w:t>
            </w:r>
          </w:p>
        </w:tc>
        <w:tc>
          <w:tcPr>
            <w:tcW w:w="1437" w:type="dxa"/>
            <w:tcBorders>
              <w:top w:val="single" w:sz="4" w:space="0" w:color="auto"/>
              <w:left w:val="nil"/>
              <w:bottom w:val="single" w:sz="4" w:space="0" w:color="auto"/>
              <w:right w:val="single" w:sz="4" w:space="0" w:color="auto"/>
            </w:tcBorders>
            <w:shd w:val="clear" w:color="auto" w:fill="auto"/>
            <w:vAlign w:val="bottom"/>
            <w:hideMark/>
          </w:tcPr>
          <w:p w14:paraId="124A2DD1" w14:textId="77777777" w:rsidR="009A0CCF" w:rsidRPr="009A0CCF" w:rsidRDefault="009A0CCF" w:rsidP="009A0CCF">
            <w:pPr>
              <w:rPr>
                <w:b w:val="0"/>
                <w:color w:val="000000"/>
                <w:sz w:val="18"/>
                <w:szCs w:val="18"/>
                <w:lang w:val="hr-HR" w:eastAsia="hr-HR"/>
              </w:rPr>
            </w:pPr>
            <w:r w:rsidRPr="009A0CCF">
              <w:rPr>
                <w:b w:val="0"/>
                <w:color w:val="000000"/>
                <w:sz w:val="18"/>
                <w:szCs w:val="18"/>
                <w:lang w:val="hr-HR" w:eastAsia="hr-HR"/>
              </w:rPr>
              <w:t>Garancija</w:t>
            </w:r>
          </w:p>
        </w:tc>
        <w:tc>
          <w:tcPr>
            <w:tcW w:w="1498" w:type="dxa"/>
            <w:tcBorders>
              <w:top w:val="single" w:sz="4" w:space="0" w:color="auto"/>
              <w:left w:val="nil"/>
              <w:bottom w:val="single" w:sz="4" w:space="0" w:color="auto"/>
              <w:right w:val="single" w:sz="4" w:space="0" w:color="auto"/>
            </w:tcBorders>
            <w:shd w:val="clear" w:color="auto" w:fill="auto"/>
            <w:noWrap/>
            <w:vAlign w:val="bottom"/>
            <w:hideMark/>
          </w:tcPr>
          <w:p w14:paraId="42CC56C2" w14:textId="77777777" w:rsidR="009A0CCF" w:rsidRPr="009A0CCF" w:rsidRDefault="009A0CCF" w:rsidP="009A0CCF">
            <w:pPr>
              <w:jc w:val="right"/>
              <w:rPr>
                <w:b w:val="0"/>
                <w:color w:val="000000"/>
                <w:sz w:val="18"/>
                <w:szCs w:val="18"/>
                <w:lang w:val="hr-HR" w:eastAsia="hr-HR"/>
              </w:rPr>
            </w:pPr>
            <w:r w:rsidRPr="009A0CCF">
              <w:rPr>
                <w:b w:val="0"/>
                <w:color w:val="000000"/>
                <w:sz w:val="18"/>
                <w:szCs w:val="18"/>
                <w:lang w:val="hr-HR" w:eastAsia="hr-HR"/>
              </w:rPr>
              <w:t>149.123,41</w:t>
            </w:r>
          </w:p>
        </w:tc>
        <w:tc>
          <w:tcPr>
            <w:tcW w:w="2734" w:type="dxa"/>
            <w:tcBorders>
              <w:top w:val="single" w:sz="4" w:space="0" w:color="auto"/>
              <w:left w:val="nil"/>
              <w:bottom w:val="single" w:sz="4" w:space="0" w:color="auto"/>
              <w:right w:val="single" w:sz="4" w:space="0" w:color="auto"/>
            </w:tcBorders>
            <w:shd w:val="clear" w:color="auto" w:fill="auto"/>
            <w:vAlign w:val="bottom"/>
            <w:hideMark/>
          </w:tcPr>
          <w:p w14:paraId="34293448" w14:textId="77777777" w:rsidR="009A0CCF" w:rsidRPr="009A0CCF" w:rsidRDefault="009A0CCF" w:rsidP="009A0CCF">
            <w:pPr>
              <w:rPr>
                <w:b w:val="0"/>
                <w:color w:val="000000"/>
                <w:sz w:val="18"/>
                <w:szCs w:val="18"/>
                <w:lang w:val="hr-HR" w:eastAsia="hr-HR"/>
              </w:rPr>
            </w:pPr>
            <w:r w:rsidRPr="009A0CCF">
              <w:rPr>
                <w:b w:val="0"/>
                <w:color w:val="000000"/>
                <w:sz w:val="18"/>
                <w:szCs w:val="18"/>
                <w:lang w:val="hr-HR" w:eastAsia="hr-HR"/>
              </w:rPr>
              <w:t>PECTUS d.o.o. za graditeljstvo i trgovinu</w:t>
            </w:r>
          </w:p>
        </w:tc>
        <w:tc>
          <w:tcPr>
            <w:tcW w:w="3402" w:type="dxa"/>
            <w:tcBorders>
              <w:top w:val="single" w:sz="4" w:space="0" w:color="auto"/>
              <w:left w:val="nil"/>
              <w:bottom w:val="single" w:sz="4" w:space="0" w:color="auto"/>
              <w:right w:val="single" w:sz="4" w:space="0" w:color="auto"/>
            </w:tcBorders>
            <w:shd w:val="clear" w:color="auto" w:fill="auto"/>
            <w:vAlign w:val="bottom"/>
            <w:hideMark/>
          </w:tcPr>
          <w:p w14:paraId="2BC785E6" w14:textId="77777777" w:rsidR="009A0CCF" w:rsidRPr="009A0CCF" w:rsidRDefault="007A7A52" w:rsidP="009A0CCF">
            <w:pPr>
              <w:rPr>
                <w:b w:val="0"/>
                <w:color w:val="000000"/>
                <w:sz w:val="18"/>
                <w:szCs w:val="18"/>
                <w:lang w:val="hr-HR" w:eastAsia="hr-HR"/>
              </w:rPr>
            </w:pPr>
            <w:r>
              <w:rPr>
                <w:b w:val="0"/>
                <w:color w:val="000000"/>
                <w:sz w:val="18"/>
                <w:szCs w:val="18"/>
                <w:lang w:val="hr-HR" w:eastAsia="hr-HR"/>
              </w:rPr>
              <w:t>I</w:t>
            </w:r>
            <w:r w:rsidRPr="009A0CCF">
              <w:rPr>
                <w:b w:val="0"/>
                <w:color w:val="000000"/>
                <w:sz w:val="18"/>
                <w:szCs w:val="18"/>
                <w:lang w:val="hr-HR" w:eastAsia="hr-HR"/>
              </w:rPr>
              <w:t>zgradnja javne rasvjete na rivi</w:t>
            </w:r>
          </w:p>
        </w:tc>
        <w:tc>
          <w:tcPr>
            <w:tcW w:w="1985" w:type="dxa"/>
            <w:tcBorders>
              <w:top w:val="single" w:sz="4" w:space="0" w:color="auto"/>
              <w:left w:val="nil"/>
              <w:bottom w:val="single" w:sz="4" w:space="0" w:color="auto"/>
              <w:right w:val="single" w:sz="4" w:space="0" w:color="auto"/>
            </w:tcBorders>
            <w:shd w:val="clear" w:color="auto" w:fill="auto"/>
            <w:noWrap/>
            <w:vAlign w:val="bottom"/>
            <w:hideMark/>
          </w:tcPr>
          <w:p w14:paraId="206896EF" w14:textId="77777777" w:rsidR="009A0CCF" w:rsidRPr="009A0CCF" w:rsidRDefault="009A0CCF" w:rsidP="009A0CCF">
            <w:pPr>
              <w:rPr>
                <w:b w:val="0"/>
                <w:color w:val="000000"/>
                <w:sz w:val="18"/>
                <w:szCs w:val="18"/>
                <w:lang w:val="hr-HR" w:eastAsia="hr-HR"/>
              </w:rPr>
            </w:pPr>
            <w:r w:rsidRPr="009A0CCF">
              <w:rPr>
                <w:b w:val="0"/>
                <w:color w:val="000000"/>
                <w:sz w:val="18"/>
                <w:szCs w:val="18"/>
                <w:lang w:val="hr-HR" w:eastAsia="hr-HR"/>
              </w:rPr>
              <w:t>22138280018</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14:paraId="67730226" w14:textId="77777777" w:rsidR="009A0CCF" w:rsidRPr="009A0CCF" w:rsidRDefault="009A0CCF" w:rsidP="009A0CCF">
            <w:pPr>
              <w:jc w:val="right"/>
              <w:rPr>
                <w:b w:val="0"/>
                <w:color w:val="000000"/>
                <w:sz w:val="18"/>
                <w:szCs w:val="18"/>
                <w:lang w:val="hr-HR" w:eastAsia="hr-HR"/>
              </w:rPr>
            </w:pPr>
            <w:r w:rsidRPr="009A0CCF">
              <w:rPr>
                <w:b w:val="0"/>
                <w:color w:val="000000"/>
                <w:sz w:val="18"/>
                <w:szCs w:val="18"/>
                <w:lang w:val="hr-HR" w:eastAsia="hr-HR"/>
              </w:rPr>
              <w:t>20.08.2027</w:t>
            </w:r>
          </w:p>
        </w:tc>
      </w:tr>
      <w:tr w:rsidR="009A0CCF" w:rsidRPr="009A0CCF" w14:paraId="2AFB9353" w14:textId="77777777" w:rsidTr="00BA282C">
        <w:trPr>
          <w:trHeight w:val="495"/>
        </w:trPr>
        <w:tc>
          <w:tcPr>
            <w:tcW w:w="1277"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3BA608C" w14:textId="77777777" w:rsidR="009A0CCF" w:rsidRPr="009A0CCF" w:rsidRDefault="009A0CCF" w:rsidP="009A0CCF">
            <w:pPr>
              <w:rPr>
                <w:b w:val="0"/>
                <w:color w:val="000000"/>
                <w:sz w:val="18"/>
                <w:szCs w:val="18"/>
                <w:lang w:val="hr-HR" w:eastAsia="hr-HR"/>
              </w:rPr>
            </w:pPr>
            <w:r w:rsidRPr="009A0CCF">
              <w:rPr>
                <w:b w:val="0"/>
                <w:color w:val="000000"/>
                <w:sz w:val="18"/>
                <w:szCs w:val="18"/>
                <w:lang w:val="hr-HR" w:eastAsia="hr-HR"/>
              </w:rPr>
              <w:t>7.9.2022</w:t>
            </w:r>
          </w:p>
        </w:tc>
        <w:tc>
          <w:tcPr>
            <w:tcW w:w="1437" w:type="dxa"/>
            <w:tcBorders>
              <w:top w:val="single" w:sz="4" w:space="0" w:color="auto"/>
              <w:left w:val="nil"/>
              <w:bottom w:val="single" w:sz="4" w:space="0" w:color="auto"/>
              <w:right w:val="single" w:sz="4" w:space="0" w:color="auto"/>
            </w:tcBorders>
            <w:shd w:val="clear" w:color="auto" w:fill="auto"/>
            <w:vAlign w:val="bottom"/>
            <w:hideMark/>
          </w:tcPr>
          <w:p w14:paraId="3016CEB3" w14:textId="77777777" w:rsidR="009A0CCF" w:rsidRPr="009A0CCF" w:rsidRDefault="009A0CCF" w:rsidP="009A0CCF">
            <w:pPr>
              <w:rPr>
                <w:b w:val="0"/>
                <w:color w:val="000000"/>
                <w:sz w:val="18"/>
                <w:szCs w:val="18"/>
                <w:lang w:val="hr-HR" w:eastAsia="hr-HR"/>
              </w:rPr>
            </w:pPr>
            <w:r w:rsidRPr="009A0CCF">
              <w:rPr>
                <w:b w:val="0"/>
                <w:color w:val="000000"/>
                <w:sz w:val="18"/>
                <w:szCs w:val="18"/>
                <w:lang w:val="hr-HR" w:eastAsia="hr-HR"/>
              </w:rPr>
              <w:t>Bjanko zadužnica</w:t>
            </w:r>
          </w:p>
        </w:tc>
        <w:tc>
          <w:tcPr>
            <w:tcW w:w="1498" w:type="dxa"/>
            <w:tcBorders>
              <w:top w:val="single" w:sz="4" w:space="0" w:color="auto"/>
              <w:left w:val="nil"/>
              <w:bottom w:val="single" w:sz="4" w:space="0" w:color="auto"/>
              <w:right w:val="single" w:sz="4" w:space="0" w:color="auto"/>
            </w:tcBorders>
            <w:shd w:val="clear" w:color="auto" w:fill="auto"/>
            <w:noWrap/>
            <w:vAlign w:val="bottom"/>
            <w:hideMark/>
          </w:tcPr>
          <w:p w14:paraId="76047BD2" w14:textId="77777777" w:rsidR="009A0CCF" w:rsidRPr="009A0CCF" w:rsidRDefault="009A0CCF" w:rsidP="009A0CCF">
            <w:pPr>
              <w:jc w:val="right"/>
              <w:rPr>
                <w:b w:val="0"/>
                <w:color w:val="000000"/>
                <w:sz w:val="18"/>
                <w:szCs w:val="18"/>
                <w:lang w:val="hr-HR" w:eastAsia="hr-HR"/>
              </w:rPr>
            </w:pPr>
            <w:r w:rsidRPr="009A0CCF">
              <w:rPr>
                <w:b w:val="0"/>
                <w:color w:val="000000"/>
                <w:sz w:val="18"/>
                <w:szCs w:val="18"/>
                <w:lang w:val="hr-HR" w:eastAsia="hr-HR"/>
              </w:rPr>
              <w:t>50.000,00</w:t>
            </w:r>
          </w:p>
        </w:tc>
        <w:tc>
          <w:tcPr>
            <w:tcW w:w="2734" w:type="dxa"/>
            <w:tcBorders>
              <w:top w:val="single" w:sz="4" w:space="0" w:color="auto"/>
              <w:left w:val="nil"/>
              <w:bottom w:val="single" w:sz="4" w:space="0" w:color="auto"/>
              <w:right w:val="single" w:sz="4" w:space="0" w:color="auto"/>
            </w:tcBorders>
            <w:shd w:val="clear" w:color="auto" w:fill="auto"/>
            <w:vAlign w:val="bottom"/>
            <w:hideMark/>
          </w:tcPr>
          <w:p w14:paraId="250F1C7B" w14:textId="77777777" w:rsidR="009A0CCF" w:rsidRPr="009A0CCF" w:rsidRDefault="009A0CCF" w:rsidP="009A0CCF">
            <w:pPr>
              <w:rPr>
                <w:b w:val="0"/>
                <w:color w:val="000000"/>
                <w:sz w:val="18"/>
                <w:szCs w:val="18"/>
                <w:lang w:val="hr-HR" w:eastAsia="hr-HR"/>
              </w:rPr>
            </w:pPr>
            <w:r w:rsidRPr="009A0CCF">
              <w:rPr>
                <w:b w:val="0"/>
                <w:color w:val="000000"/>
                <w:sz w:val="18"/>
                <w:szCs w:val="18"/>
                <w:lang w:val="hr-HR" w:eastAsia="hr-HR"/>
              </w:rPr>
              <w:t>GRADSKI PARKING d.o.o. za usluge parkiranja</w:t>
            </w:r>
          </w:p>
        </w:tc>
        <w:tc>
          <w:tcPr>
            <w:tcW w:w="3402" w:type="dxa"/>
            <w:tcBorders>
              <w:top w:val="single" w:sz="4" w:space="0" w:color="auto"/>
              <w:left w:val="nil"/>
              <w:bottom w:val="single" w:sz="4" w:space="0" w:color="auto"/>
              <w:right w:val="single" w:sz="4" w:space="0" w:color="auto"/>
            </w:tcBorders>
            <w:shd w:val="clear" w:color="auto" w:fill="auto"/>
            <w:vAlign w:val="bottom"/>
            <w:hideMark/>
          </w:tcPr>
          <w:p w14:paraId="4FC45175" w14:textId="77777777" w:rsidR="009A0CCF" w:rsidRPr="009A0CCF" w:rsidRDefault="007A7A52" w:rsidP="009A0CCF">
            <w:pPr>
              <w:rPr>
                <w:b w:val="0"/>
                <w:color w:val="000000"/>
                <w:sz w:val="18"/>
                <w:szCs w:val="18"/>
                <w:lang w:val="hr-HR" w:eastAsia="hr-HR"/>
              </w:rPr>
            </w:pPr>
            <w:r>
              <w:rPr>
                <w:b w:val="0"/>
                <w:color w:val="000000"/>
                <w:sz w:val="18"/>
                <w:szCs w:val="18"/>
                <w:lang w:val="hr-HR" w:eastAsia="hr-HR"/>
              </w:rPr>
              <w:t>Z</w:t>
            </w:r>
            <w:r w:rsidR="009A0CCF" w:rsidRPr="009A0CCF">
              <w:rPr>
                <w:b w:val="0"/>
                <w:color w:val="000000"/>
                <w:sz w:val="18"/>
                <w:szCs w:val="18"/>
                <w:lang w:val="hr-HR" w:eastAsia="hr-HR"/>
              </w:rPr>
              <w:t>akup</w:t>
            </w:r>
          </w:p>
        </w:tc>
        <w:tc>
          <w:tcPr>
            <w:tcW w:w="1985" w:type="dxa"/>
            <w:tcBorders>
              <w:top w:val="single" w:sz="4" w:space="0" w:color="auto"/>
              <w:left w:val="nil"/>
              <w:bottom w:val="single" w:sz="4" w:space="0" w:color="auto"/>
              <w:right w:val="single" w:sz="4" w:space="0" w:color="auto"/>
            </w:tcBorders>
            <w:shd w:val="clear" w:color="auto" w:fill="auto"/>
            <w:noWrap/>
            <w:vAlign w:val="bottom"/>
            <w:hideMark/>
          </w:tcPr>
          <w:p w14:paraId="3975C6E0" w14:textId="77777777" w:rsidR="009A0CCF" w:rsidRPr="009A0CCF" w:rsidRDefault="009A0CCF" w:rsidP="009A0CCF">
            <w:pPr>
              <w:rPr>
                <w:b w:val="0"/>
                <w:color w:val="000000"/>
                <w:sz w:val="18"/>
                <w:szCs w:val="18"/>
                <w:lang w:val="hr-HR" w:eastAsia="hr-HR"/>
              </w:rPr>
            </w:pPr>
            <w:r w:rsidRPr="009A0CCF">
              <w:rPr>
                <w:b w:val="0"/>
                <w:color w:val="000000"/>
                <w:sz w:val="18"/>
                <w:szCs w:val="18"/>
                <w:lang w:val="hr-HR" w:eastAsia="hr-HR"/>
              </w:rPr>
              <w:t>OV-2614/2022</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14:paraId="765B6340" w14:textId="77777777" w:rsidR="009A0CCF" w:rsidRPr="009A0CCF" w:rsidRDefault="009A0CCF" w:rsidP="009A0CCF">
            <w:pPr>
              <w:jc w:val="right"/>
              <w:rPr>
                <w:b w:val="0"/>
                <w:color w:val="000000"/>
                <w:sz w:val="18"/>
                <w:szCs w:val="18"/>
                <w:lang w:val="hr-HR" w:eastAsia="hr-HR"/>
              </w:rPr>
            </w:pPr>
            <w:r w:rsidRPr="009A0CCF">
              <w:rPr>
                <w:b w:val="0"/>
                <w:color w:val="000000"/>
                <w:sz w:val="18"/>
                <w:szCs w:val="18"/>
                <w:lang w:val="hr-HR" w:eastAsia="hr-HR"/>
              </w:rPr>
              <w:t>31.08.2025</w:t>
            </w:r>
          </w:p>
        </w:tc>
      </w:tr>
      <w:tr w:rsidR="009A0CCF" w:rsidRPr="009A0CCF" w14:paraId="785B944F" w14:textId="77777777" w:rsidTr="00BA282C">
        <w:trPr>
          <w:trHeight w:val="300"/>
        </w:trPr>
        <w:tc>
          <w:tcPr>
            <w:tcW w:w="1277"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04FA169" w14:textId="77777777" w:rsidR="009A0CCF" w:rsidRPr="009A0CCF" w:rsidRDefault="009A0CCF" w:rsidP="009A0CCF">
            <w:pPr>
              <w:rPr>
                <w:b w:val="0"/>
                <w:color w:val="000000"/>
                <w:sz w:val="18"/>
                <w:szCs w:val="18"/>
                <w:lang w:val="hr-HR" w:eastAsia="hr-HR"/>
              </w:rPr>
            </w:pPr>
            <w:r w:rsidRPr="009A0CCF">
              <w:rPr>
                <w:b w:val="0"/>
                <w:color w:val="000000"/>
                <w:sz w:val="18"/>
                <w:szCs w:val="18"/>
                <w:lang w:val="hr-HR" w:eastAsia="hr-HR"/>
              </w:rPr>
              <w:t>1.9.2022</w:t>
            </w:r>
          </w:p>
        </w:tc>
        <w:tc>
          <w:tcPr>
            <w:tcW w:w="1437" w:type="dxa"/>
            <w:tcBorders>
              <w:top w:val="single" w:sz="4" w:space="0" w:color="auto"/>
              <w:left w:val="nil"/>
              <w:bottom w:val="single" w:sz="4" w:space="0" w:color="auto"/>
              <w:right w:val="single" w:sz="4" w:space="0" w:color="auto"/>
            </w:tcBorders>
            <w:shd w:val="clear" w:color="auto" w:fill="auto"/>
            <w:vAlign w:val="bottom"/>
            <w:hideMark/>
          </w:tcPr>
          <w:p w14:paraId="59EFECD8" w14:textId="77777777" w:rsidR="009A0CCF" w:rsidRPr="009A0CCF" w:rsidRDefault="009A0CCF" w:rsidP="009A0CCF">
            <w:pPr>
              <w:rPr>
                <w:b w:val="0"/>
                <w:color w:val="000000"/>
                <w:sz w:val="18"/>
                <w:szCs w:val="18"/>
                <w:lang w:val="hr-HR" w:eastAsia="hr-HR"/>
              </w:rPr>
            </w:pPr>
            <w:r w:rsidRPr="009A0CCF">
              <w:rPr>
                <w:b w:val="0"/>
                <w:color w:val="000000"/>
                <w:sz w:val="18"/>
                <w:szCs w:val="18"/>
                <w:lang w:val="hr-HR" w:eastAsia="hr-HR"/>
              </w:rPr>
              <w:t>Garancija</w:t>
            </w:r>
          </w:p>
        </w:tc>
        <w:tc>
          <w:tcPr>
            <w:tcW w:w="1498" w:type="dxa"/>
            <w:tcBorders>
              <w:top w:val="single" w:sz="4" w:space="0" w:color="auto"/>
              <w:left w:val="nil"/>
              <w:bottom w:val="single" w:sz="4" w:space="0" w:color="auto"/>
              <w:right w:val="single" w:sz="4" w:space="0" w:color="auto"/>
            </w:tcBorders>
            <w:shd w:val="clear" w:color="auto" w:fill="auto"/>
            <w:noWrap/>
            <w:vAlign w:val="bottom"/>
            <w:hideMark/>
          </w:tcPr>
          <w:p w14:paraId="645E010B" w14:textId="77777777" w:rsidR="009A0CCF" w:rsidRPr="009A0CCF" w:rsidRDefault="009A0CCF" w:rsidP="009A0CCF">
            <w:pPr>
              <w:jc w:val="right"/>
              <w:rPr>
                <w:b w:val="0"/>
                <w:color w:val="000000"/>
                <w:sz w:val="18"/>
                <w:szCs w:val="18"/>
                <w:lang w:val="hr-HR" w:eastAsia="hr-HR"/>
              </w:rPr>
            </w:pPr>
            <w:r w:rsidRPr="009A0CCF">
              <w:rPr>
                <w:b w:val="0"/>
                <w:color w:val="000000"/>
                <w:sz w:val="18"/>
                <w:szCs w:val="18"/>
                <w:lang w:val="hr-HR" w:eastAsia="hr-HR"/>
              </w:rPr>
              <w:t>104.904,00</w:t>
            </w:r>
          </w:p>
        </w:tc>
        <w:tc>
          <w:tcPr>
            <w:tcW w:w="2734" w:type="dxa"/>
            <w:tcBorders>
              <w:top w:val="single" w:sz="4" w:space="0" w:color="auto"/>
              <w:left w:val="nil"/>
              <w:bottom w:val="single" w:sz="4" w:space="0" w:color="auto"/>
              <w:right w:val="single" w:sz="4" w:space="0" w:color="auto"/>
            </w:tcBorders>
            <w:shd w:val="clear" w:color="auto" w:fill="auto"/>
            <w:vAlign w:val="bottom"/>
            <w:hideMark/>
          </w:tcPr>
          <w:p w14:paraId="055AF664" w14:textId="77777777" w:rsidR="009A0CCF" w:rsidRPr="009A0CCF" w:rsidRDefault="009A0CCF" w:rsidP="009A0CCF">
            <w:pPr>
              <w:rPr>
                <w:b w:val="0"/>
                <w:color w:val="000000"/>
                <w:sz w:val="18"/>
                <w:szCs w:val="18"/>
                <w:lang w:val="hr-HR" w:eastAsia="hr-HR"/>
              </w:rPr>
            </w:pPr>
            <w:r w:rsidRPr="009A0CCF">
              <w:rPr>
                <w:b w:val="0"/>
                <w:color w:val="000000"/>
                <w:sz w:val="18"/>
                <w:szCs w:val="18"/>
                <w:lang w:val="hr-HR" w:eastAsia="hr-HR"/>
              </w:rPr>
              <w:t>AUTOTRANSPORT D.D.</w:t>
            </w:r>
          </w:p>
        </w:tc>
        <w:tc>
          <w:tcPr>
            <w:tcW w:w="3402" w:type="dxa"/>
            <w:tcBorders>
              <w:top w:val="single" w:sz="4" w:space="0" w:color="auto"/>
              <w:left w:val="nil"/>
              <w:bottom w:val="single" w:sz="4" w:space="0" w:color="auto"/>
              <w:right w:val="single" w:sz="4" w:space="0" w:color="auto"/>
            </w:tcBorders>
            <w:shd w:val="clear" w:color="auto" w:fill="auto"/>
            <w:vAlign w:val="bottom"/>
            <w:hideMark/>
          </w:tcPr>
          <w:p w14:paraId="0DAB0351" w14:textId="77777777" w:rsidR="009A0CCF" w:rsidRPr="009A0CCF" w:rsidRDefault="009A0CCF" w:rsidP="009A0CCF">
            <w:pPr>
              <w:rPr>
                <w:b w:val="0"/>
                <w:color w:val="000000"/>
                <w:sz w:val="18"/>
                <w:szCs w:val="18"/>
                <w:lang w:val="hr-HR" w:eastAsia="hr-HR"/>
              </w:rPr>
            </w:pPr>
            <w:r w:rsidRPr="009A0CCF">
              <w:rPr>
                <w:b w:val="0"/>
                <w:color w:val="000000"/>
                <w:sz w:val="18"/>
                <w:szCs w:val="18"/>
                <w:lang w:val="hr-HR" w:eastAsia="hr-HR"/>
              </w:rPr>
              <w:t>Prijevoz učenika OŠ 22/23 - GRUPA 2</w:t>
            </w:r>
          </w:p>
        </w:tc>
        <w:tc>
          <w:tcPr>
            <w:tcW w:w="1985" w:type="dxa"/>
            <w:tcBorders>
              <w:top w:val="single" w:sz="4" w:space="0" w:color="auto"/>
              <w:left w:val="nil"/>
              <w:bottom w:val="single" w:sz="4" w:space="0" w:color="auto"/>
              <w:right w:val="single" w:sz="4" w:space="0" w:color="auto"/>
            </w:tcBorders>
            <w:shd w:val="clear" w:color="auto" w:fill="auto"/>
            <w:noWrap/>
            <w:vAlign w:val="bottom"/>
            <w:hideMark/>
          </w:tcPr>
          <w:p w14:paraId="74AAFB9C" w14:textId="77777777" w:rsidR="009A0CCF" w:rsidRPr="009A0CCF" w:rsidRDefault="009A0CCF" w:rsidP="009A0CCF">
            <w:pPr>
              <w:rPr>
                <w:b w:val="0"/>
                <w:color w:val="000000"/>
                <w:sz w:val="18"/>
                <w:szCs w:val="18"/>
                <w:lang w:val="hr-HR" w:eastAsia="hr-HR"/>
              </w:rPr>
            </w:pPr>
            <w:r w:rsidRPr="009A0CCF">
              <w:rPr>
                <w:b w:val="0"/>
                <w:color w:val="000000"/>
                <w:sz w:val="18"/>
                <w:szCs w:val="18"/>
                <w:lang w:val="hr-HR" w:eastAsia="hr-HR"/>
              </w:rPr>
              <w:t>05/22-G-ORRNG</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14:paraId="5E8390EC" w14:textId="77777777" w:rsidR="009A0CCF" w:rsidRPr="009A0CCF" w:rsidRDefault="009A0CCF" w:rsidP="009A0CCF">
            <w:pPr>
              <w:jc w:val="right"/>
              <w:rPr>
                <w:b w:val="0"/>
                <w:color w:val="000000"/>
                <w:sz w:val="18"/>
                <w:szCs w:val="18"/>
                <w:lang w:val="hr-HR" w:eastAsia="hr-HR"/>
              </w:rPr>
            </w:pPr>
            <w:r w:rsidRPr="009A0CCF">
              <w:rPr>
                <w:b w:val="0"/>
                <w:color w:val="000000"/>
                <w:sz w:val="18"/>
                <w:szCs w:val="18"/>
                <w:lang w:val="hr-HR" w:eastAsia="hr-HR"/>
              </w:rPr>
              <w:t>22.07.2023</w:t>
            </w:r>
          </w:p>
        </w:tc>
      </w:tr>
      <w:tr w:rsidR="009A0CCF" w:rsidRPr="009A0CCF" w14:paraId="3F30EC69" w14:textId="77777777" w:rsidTr="00BA282C">
        <w:trPr>
          <w:trHeight w:val="300"/>
        </w:trPr>
        <w:tc>
          <w:tcPr>
            <w:tcW w:w="1277"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C558E16" w14:textId="77777777" w:rsidR="009A0CCF" w:rsidRPr="009A0CCF" w:rsidRDefault="009A0CCF" w:rsidP="009A0CCF">
            <w:pPr>
              <w:rPr>
                <w:b w:val="0"/>
                <w:color w:val="000000"/>
                <w:sz w:val="18"/>
                <w:szCs w:val="18"/>
                <w:lang w:val="hr-HR" w:eastAsia="hr-HR"/>
              </w:rPr>
            </w:pPr>
            <w:r w:rsidRPr="009A0CCF">
              <w:rPr>
                <w:b w:val="0"/>
                <w:color w:val="000000"/>
                <w:sz w:val="18"/>
                <w:szCs w:val="18"/>
                <w:lang w:val="hr-HR" w:eastAsia="hr-HR"/>
              </w:rPr>
              <w:t>1.9.2022</w:t>
            </w:r>
          </w:p>
        </w:tc>
        <w:tc>
          <w:tcPr>
            <w:tcW w:w="1437" w:type="dxa"/>
            <w:tcBorders>
              <w:top w:val="single" w:sz="4" w:space="0" w:color="auto"/>
              <w:left w:val="nil"/>
              <w:bottom w:val="single" w:sz="4" w:space="0" w:color="auto"/>
              <w:right w:val="single" w:sz="4" w:space="0" w:color="auto"/>
            </w:tcBorders>
            <w:shd w:val="clear" w:color="auto" w:fill="auto"/>
            <w:vAlign w:val="bottom"/>
            <w:hideMark/>
          </w:tcPr>
          <w:p w14:paraId="2938D7B5" w14:textId="77777777" w:rsidR="009A0CCF" w:rsidRPr="009A0CCF" w:rsidRDefault="009A0CCF" w:rsidP="009A0CCF">
            <w:pPr>
              <w:rPr>
                <w:b w:val="0"/>
                <w:color w:val="000000"/>
                <w:sz w:val="18"/>
                <w:szCs w:val="18"/>
                <w:lang w:val="hr-HR" w:eastAsia="hr-HR"/>
              </w:rPr>
            </w:pPr>
            <w:r w:rsidRPr="009A0CCF">
              <w:rPr>
                <w:b w:val="0"/>
                <w:color w:val="000000"/>
                <w:sz w:val="18"/>
                <w:szCs w:val="18"/>
                <w:lang w:val="hr-HR" w:eastAsia="hr-HR"/>
              </w:rPr>
              <w:t>Garancija</w:t>
            </w:r>
          </w:p>
        </w:tc>
        <w:tc>
          <w:tcPr>
            <w:tcW w:w="1498" w:type="dxa"/>
            <w:tcBorders>
              <w:top w:val="single" w:sz="4" w:space="0" w:color="auto"/>
              <w:left w:val="nil"/>
              <w:bottom w:val="single" w:sz="4" w:space="0" w:color="auto"/>
              <w:right w:val="single" w:sz="4" w:space="0" w:color="auto"/>
            </w:tcBorders>
            <w:shd w:val="clear" w:color="auto" w:fill="auto"/>
            <w:noWrap/>
            <w:vAlign w:val="bottom"/>
            <w:hideMark/>
          </w:tcPr>
          <w:p w14:paraId="04B7FC05" w14:textId="77777777" w:rsidR="009A0CCF" w:rsidRPr="009A0CCF" w:rsidRDefault="009A0CCF" w:rsidP="009A0CCF">
            <w:pPr>
              <w:jc w:val="right"/>
              <w:rPr>
                <w:b w:val="0"/>
                <w:color w:val="000000"/>
                <w:sz w:val="18"/>
                <w:szCs w:val="18"/>
                <w:lang w:val="hr-HR" w:eastAsia="hr-HR"/>
              </w:rPr>
            </w:pPr>
            <w:r w:rsidRPr="009A0CCF">
              <w:rPr>
                <w:b w:val="0"/>
                <w:color w:val="000000"/>
                <w:sz w:val="18"/>
                <w:szCs w:val="18"/>
                <w:lang w:val="hr-HR" w:eastAsia="hr-HR"/>
              </w:rPr>
              <w:t>97.965,00</w:t>
            </w:r>
          </w:p>
        </w:tc>
        <w:tc>
          <w:tcPr>
            <w:tcW w:w="2734" w:type="dxa"/>
            <w:tcBorders>
              <w:top w:val="single" w:sz="4" w:space="0" w:color="auto"/>
              <w:left w:val="nil"/>
              <w:bottom w:val="single" w:sz="4" w:space="0" w:color="auto"/>
              <w:right w:val="single" w:sz="4" w:space="0" w:color="auto"/>
            </w:tcBorders>
            <w:shd w:val="clear" w:color="auto" w:fill="auto"/>
            <w:vAlign w:val="bottom"/>
            <w:hideMark/>
          </w:tcPr>
          <w:p w14:paraId="214C0750" w14:textId="77777777" w:rsidR="009A0CCF" w:rsidRPr="009A0CCF" w:rsidRDefault="009A0CCF" w:rsidP="009A0CCF">
            <w:pPr>
              <w:rPr>
                <w:b w:val="0"/>
                <w:color w:val="000000"/>
                <w:sz w:val="18"/>
                <w:szCs w:val="18"/>
                <w:lang w:val="hr-HR" w:eastAsia="hr-HR"/>
              </w:rPr>
            </w:pPr>
            <w:r w:rsidRPr="009A0CCF">
              <w:rPr>
                <w:b w:val="0"/>
                <w:color w:val="000000"/>
                <w:sz w:val="18"/>
                <w:szCs w:val="18"/>
                <w:lang w:val="hr-HR" w:eastAsia="hr-HR"/>
              </w:rPr>
              <w:t>AUTOTRANSPORT D.D.</w:t>
            </w:r>
          </w:p>
        </w:tc>
        <w:tc>
          <w:tcPr>
            <w:tcW w:w="3402" w:type="dxa"/>
            <w:tcBorders>
              <w:top w:val="single" w:sz="4" w:space="0" w:color="auto"/>
              <w:left w:val="nil"/>
              <w:bottom w:val="single" w:sz="4" w:space="0" w:color="auto"/>
              <w:right w:val="single" w:sz="4" w:space="0" w:color="auto"/>
            </w:tcBorders>
            <w:shd w:val="clear" w:color="auto" w:fill="auto"/>
            <w:vAlign w:val="bottom"/>
            <w:hideMark/>
          </w:tcPr>
          <w:p w14:paraId="7CC14414" w14:textId="77777777" w:rsidR="009A0CCF" w:rsidRPr="009A0CCF" w:rsidRDefault="009A0CCF" w:rsidP="009A0CCF">
            <w:pPr>
              <w:rPr>
                <w:b w:val="0"/>
                <w:color w:val="000000"/>
                <w:sz w:val="18"/>
                <w:szCs w:val="18"/>
                <w:lang w:val="hr-HR" w:eastAsia="hr-HR"/>
              </w:rPr>
            </w:pPr>
            <w:r w:rsidRPr="009A0CCF">
              <w:rPr>
                <w:b w:val="0"/>
                <w:color w:val="000000"/>
                <w:sz w:val="18"/>
                <w:szCs w:val="18"/>
                <w:lang w:val="hr-HR" w:eastAsia="hr-HR"/>
              </w:rPr>
              <w:t>Prijevoz učenika OŠ 22/23 - GRUPA 3</w:t>
            </w:r>
          </w:p>
        </w:tc>
        <w:tc>
          <w:tcPr>
            <w:tcW w:w="1985" w:type="dxa"/>
            <w:tcBorders>
              <w:top w:val="single" w:sz="4" w:space="0" w:color="auto"/>
              <w:left w:val="nil"/>
              <w:bottom w:val="single" w:sz="4" w:space="0" w:color="auto"/>
              <w:right w:val="single" w:sz="4" w:space="0" w:color="auto"/>
            </w:tcBorders>
            <w:shd w:val="clear" w:color="auto" w:fill="auto"/>
            <w:noWrap/>
            <w:vAlign w:val="bottom"/>
            <w:hideMark/>
          </w:tcPr>
          <w:p w14:paraId="1D5DA010" w14:textId="77777777" w:rsidR="009A0CCF" w:rsidRPr="009A0CCF" w:rsidRDefault="009A0CCF" w:rsidP="009A0CCF">
            <w:pPr>
              <w:rPr>
                <w:b w:val="0"/>
                <w:color w:val="000000"/>
                <w:sz w:val="18"/>
                <w:szCs w:val="18"/>
                <w:lang w:val="hr-HR" w:eastAsia="hr-HR"/>
              </w:rPr>
            </w:pPr>
            <w:r w:rsidRPr="009A0CCF">
              <w:rPr>
                <w:b w:val="0"/>
                <w:color w:val="000000"/>
                <w:sz w:val="18"/>
                <w:szCs w:val="18"/>
                <w:lang w:val="hr-HR" w:eastAsia="hr-HR"/>
              </w:rPr>
              <w:t>06/2022-G-ORRNG</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14:paraId="2BD255C3" w14:textId="77777777" w:rsidR="009A0CCF" w:rsidRPr="009A0CCF" w:rsidRDefault="009A0CCF" w:rsidP="009A0CCF">
            <w:pPr>
              <w:jc w:val="right"/>
              <w:rPr>
                <w:b w:val="0"/>
                <w:color w:val="000000"/>
                <w:sz w:val="18"/>
                <w:szCs w:val="18"/>
                <w:lang w:val="hr-HR" w:eastAsia="hr-HR"/>
              </w:rPr>
            </w:pPr>
            <w:r w:rsidRPr="009A0CCF">
              <w:rPr>
                <w:b w:val="0"/>
                <w:color w:val="000000"/>
                <w:sz w:val="18"/>
                <w:szCs w:val="18"/>
                <w:lang w:val="hr-HR" w:eastAsia="hr-HR"/>
              </w:rPr>
              <w:t>22.07.2023</w:t>
            </w:r>
          </w:p>
        </w:tc>
      </w:tr>
      <w:tr w:rsidR="009A0CCF" w:rsidRPr="009A0CCF" w14:paraId="7FB06902" w14:textId="77777777" w:rsidTr="00BA282C">
        <w:trPr>
          <w:trHeight w:val="300"/>
        </w:trPr>
        <w:tc>
          <w:tcPr>
            <w:tcW w:w="1277"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2EA586D" w14:textId="77777777" w:rsidR="009A0CCF" w:rsidRPr="009A0CCF" w:rsidRDefault="009A0CCF" w:rsidP="009A0CCF">
            <w:pPr>
              <w:rPr>
                <w:b w:val="0"/>
                <w:color w:val="000000"/>
                <w:sz w:val="18"/>
                <w:szCs w:val="18"/>
                <w:lang w:val="hr-HR" w:eastAsia="hr-HR"/>
              </w:rPr>
            </w:pPr>
            <w:r w:rsidRPr="009A0CCF">
              <w:rPr>
                <w:b w:val="0"/>
                <w:color w:val="000000"/>
                <w:sz w:val="18"/>
                <w:szCs w:val="18"/>
                <w:lang w:val="hr-HR" w:eastAsia="hr-HR"/>
              </w:rPr>
              <w:t>1.9.2022</w:t>
            </w:r>
          </w:p>
        </w:tc>
        <w:tc>
          <w:tcPr>
            <w:tcW w:w="1437" w:type="dxa"/>
            <w:tcBorders>
              <w:top w:val="single" w:sz="4" w:space="0" w:color="auto"/>
              <w:left w:val="nil"/>
              <w:bottom w:val="single" w:sz="4" w:space="0" w:color="auto"/>
              <w:right w:val="single" w:sz="4" w:space="0" w:color="auto"/>
            </w:tcBorders>
            <w:shd w:val="clear" w:color="auto" w:fill="auto"/>
            <w:vAlign w:val="bottom"/>
            <w:hideMark/>
          </w:tcPr>
          <w:p w14:paraId="034F371A" w14:textId="77777777" w:rsidR="009A0CCF" w:rsidRPr="009A0CCF" w:rsidRDefault="009A0CCF" w:rsidP="009A0CCF">
            <w:pPr>
              <w:rPr>
                <w:b w:val="0"/>
                <w:color w:val="000000"/>
                <w:sz w:val="18"/>
                <w:szCs w:val="18"/>
                <w:lang w:val="hr-HR" w:eastAsia="hr-HR"/>
              </w:rPr>
            </w:pPr>
            <w:r w:rsidRPr="009A0CCF">
              <w:rPr>
                <w:b w:val="0"/>
                <w:color w:val="000000"/>
                <w:sz w:val="18"/>
                <w:szCs w:val="18"/>
                <w:lang w:val="hr-HR" w:eastAsia="hr-HR"/>
              </w:rPr>
              <w:t>Garancija</w:t>
            </w:r>
          </w:p>
        </w:tc>
        <w:tc>
          <w:tcPr>
            <w:tcW w:w="1498" w:type="dxa"/>
            <w:tcBorders>
              <w:top w:val="single" w:sz="4" w:space="0" w:color="auto"/>
              <w:left w:val="nil"/>
              <w:bottom w:val="single" w:sz="4" w:space="0" w:color="auto"/>
              <w:right w:val="single" w:sz="4" w:space="0" w:color="auto"/>
            </w:tcBorders>
            <w:shd w:val="clear" w:color="auto" w:fill="auto"/>
            <w:noWrap/>
            <w:vAlign w:val="bottom"/>
            <w:hideMark/>
          </w:tcPr>
          <w:p w14:paraId="11018A55" w14:textId="77777777" w:rsidR="009A0CCF" w:rsidRPr="009A0CCF" w:rsidRDefault="009A0CCF" w:rsidP="009A0CCF">
            <w:pPr>
              <w:jc w:val="right"/>
              <w:rPr>
                <w:b w:val="0"/>
                <w:color w:val="000000"/>
                <w:sz w:val="18"/>
                <w:szCs w:val="18"/>
                <w:lang w:val="hr-HR" w:eastAsia="hr-HR"/>
              </w:rPr>
            </w:pPr>
            <w:r w:rsidRPr="009A0CCF">
              <w:rPr>
                <w:b w:val="0"/>
                <w:color w:val="000000"/>
                <w:sz w:val="18"/>
                <w:szCs w:val="18"/>
                <w:lang w:val="hr-HR" w:eastAsia="hr-HR"/>
              </w:rPr>
              <w:t>58.334,00</w:t>
            </w:r>
          </w:p>
        </w:tc>
        <w:tc>
          <w:tcPr>
            <w:tcW w:w="2734" w:type="dxa"/>
            <w:tcBorders>
              <w:top w:val="single" w:sz="4" w:space="0" w:color="auto"/>
              <w:left w:val="nil"/>
              <w:bottom w:val="single" w:sz="4" w:space="0" w:color="auto"/>
              <w:right w:val="single" w:sz="4" w:space="0" w:color="auto"/>
            </w:tcBorders>
            <w:shd w:val="clear" w:color="auto" w:fill="auto"/>
            <w:vAlign w:val="bottom"/>
            <w:hideMark/>
          </w:tcPr>
          <w:p w14:paraId="0324A6F7" w14:textId="77777777" w:rsidR="009A0CCF" w:rsidRPr="009A0CCF" w:rsidRDefault="009A0CCF" w:rsidP="009A0CCF">
            <w:pPr>
              <w:rPr>
                <w:b w:val="0"/>
                <w:color w:val="000000"/>
                <w:sz w:val="18"/>
                <w:szCs w:val="18"/>
                <w:lang w:val="hr-HR" w:eastAsia="hr-HR"/>
              </w:rPr>
            </w:pPr>
            <w:r w:rsidRPr="009A0CCF">
              <w:rPr>
                <w:b w:val="0"/>
                <w:color w:val="000000"/>
                <w:sz w:val="18"/>
                <w:szCs w:val="18"/>
                <w:lang w:val="hr-HR" w:eastAsia="hr-HR"/>
              </w:rPr>
              <w:t>AUTOTRANSPORT D.D.</w:t>
            </w:r>
          </w:p>
        </w:tc>
        <w:tc>
          <w:tcPr>
            <w:tcW w:w="3402" w:type="dxa"/>
            <w:tcBorders>
              <w:top w:val="single" w:sz="4" w:space="0" w:color="auto"/>
              <w:left w:val="nil"/>
              <w:bottom w:val="single" w:sz="4" w:space="0" w:color="auto"/>
              <w:right w:val="single" w:sz="4" w:space="0" w:color="auto"/>
            </w:tcBorders>
            <w:shd w:val="clear" w:color="auto" w:fill="auto"/>
            <w:vAlign w:val="bottom"/>
            <w:hideMark/>
          </w:tcPr>
          <w:p w14:paraId="3026122C" w14:textId="77777777" w:rsidR="009A0CCF" w:rsidRPr="009A0CCF" w:rsidRDefault="009A0CCF" w:rsidP="009A0CCF">
            <w:pPr>
              <w:rPr>
                <w:b w:val="0"/>
                <w:color w:val="000000"/>
                <w:sz w:val="18"/>
                <w:szCs w:val="18"/>
                <w:lang w:val="hr-HR" w:eastAsia="hr-HR"/>
              </w:rPr>
            </w:pPr>
            <w:r w:rsidRPr="009A0CCF">
              <w:rPr>
                <w:b w:val="0"/>
                <w:color w:val="000000"/>
                <w:sz w:val="18"/>
                <w:szCs w:val="18"/>
                <w:lang w:val="hr-HR" w:eastAsia="hr-HR"/>
              </w:rPr>
              <w:t>Prijevoz učenika OŠ 22/23 - GRUPA 4</w:t>
            </w:r>
          </w:p>
        </w:tc>
        <w:tc>
          <w:tcPr>
            <w:tcW w:w="1985" w:type="dxa"/>
            <w:tcBorders>
              <w:top w:val="single" w:sz="4" w:space="0" w:color="auto"/>
              <w:left w:val="nil"/>
              <w:bottom w:val="single" w:sz="4" w:space="0" w:color="auto"/>
              <w:right w:val="single" w:sz="4" w:space="0" w:color="auto"/>
            </w:tcBorders>
            <w:shd w:val="clear" w:color="auto" w:fill="auto"/>
            <w:noWrap/>
            <w:vAlign w:val="bottom"/>
            <w:hideMark/>
          </w:tcPr>
          <w:p w14:paraId="3F93DD8E" w14:textId="77777777" w:rsidR="009A0CCF" w:rsidRPr="009A0CCF" w:rsidRDefault="009A0CCF" w:rsidP="009A0CCF">
            <w:pPr>
              <w:rPr>
                <w:b w:val="0"/>
                <w:color w:val="000000"/>
                <w:sz w:val="18"/>
                <w:szCs w:val="18"/>
                <w:lang w:val="hr-HR" w:eastAsia="hr-HR"/>
              </w:rPr>
            </w:pPr>
            <w:r w:rsidRPr="009A0CCF">
              <w:rPr>
                <w:b w:val="0"/>
                <w:color w:val="000000"/>
                <w:sz w:val="18"/>
                <w:szCs w:val="18"/>
                <w:lang w:val="hr-HR" w:eastAsia="hr-HR"/>
              </w:rPr>
              <w:t>07/2022-G-ORRNG</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14:paraId="26A76A94" w14:textId="77777777" w:rsidR="009A0CCF" w:rsidRPr="009A0CCF" w:rsidRDefault="009A0CCF" w:rsidP="009A0CCF">
            <w:pPr>
              <w:jc w:val="right"/>
              <w:rPr>
                <w:b w:val="0"/>
                <w:color w:val="000000"/>
                <w:sz w:val="18"/>
                <w:szCs w:val="18"/>
                <w:lang w:val="hr-HR" w:eastAsia="hr-HR"/>
              </w:rPr>
            </w:pPr>
            <w:r w:rsidRPr="009A0CCF">
              <w:rPr>
                <w:b w:val="0"/>
                <w:color w:val="000000"/>
                <w:sz w:val="18"/>
                <w:szCs w:val="18"/>
                <w:lang w:val="hr-HR" w:eastAsia="hr-HR"/>
              </w:rPr>
              <w:t>22.07.2023</w:t>
            </w:r>
          </w:p>
        </w:tc>
      </w:tr>
      <w:tr w:rsidR="009A0CCF" w:rsidRPr="009A0CCF" w14:paraId="61495D27" w14:textId="77777777" w:rsidTr="00BA282C">
        <w:trPr>
          <w:trHeight w:val="300"/>
        </w:trPr>
        <w:tc>
          <w:tcPr>
            <w:tcW w:w="1277"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DB9693D" w14:textId="77777777" w:rsidR="009A0CCF" w:rsidRPr="009A0CCF" w:rsidRDefault="009A0CCF" w:rsidP="009A0CCF">
            <w:pPr>
              <w:rPr>
                <w:b w:val="0"/>
                <w:color w:val="000000"/>
                <w:sz w:val="18"/>
                <w:szCs w:val="18"/>
                <w:lang w:val="hr-HR" w:eastAsia="hr-HR"/>
              </w:rPr>
            </w:pPr>
            <w:r w:rsidRPr="009A0CCF">
              <w:rPr>
                <w:b w:val="0"/>
                <w:color w:val="000000"/>
                <w:sz w:val="18"/>
                <w:szCs w:val="18"/>
                <w:lang w:val="hr-HR" w:eastAsia="hr-HR"/>
              </w:rPr>
              <w:t>30.9.2022</w:t>
            </w:r>
          </w:p>
        </w:tc>
        <w:tc>
          <w:tcPr>
            <w:tcW w:w="1437" w:type="dxa"/>
            <w:tcBorders>
              <w:top w:val="single" w:sz="4" w:space="0" w:color="auto"/>
              <w:left w:val="nil"/>
              <w:bottom w:val="single" w:sz="4" w:space="0" w:color="auto"/>
              <w:right w:val="single" w:sz="4" w:space="0" w:color="auto"/>
            </w:tcBorders>
            <w:shd w:val="clear" w:color="auto" w:fill="auto"/>
            <w:vAlign w:val="bottom"/>
            <w:hideMark/>
          </w:tcPr>
          <w:p w14:paraId="3D071836" w14:textId="77777777" w:rsidR="009A0CCF" w:rsidRPr="009A0CCF" w:rsidRDefault="009A0CCF" w:rsidP="009A0CCF">
            <w:pPr>
              <w:rPr>
                <w:b w:val="0"/>
                <w:color w:val="000000"/>
                <w:sz w:val="18"/>
                <w:szCs w:val="18"/>
                <w:lang w:val="hr-HR" w:eastAsia="hr-HR"/>
              </w:rPr>
            </w:pPr>
            <w:r w:rsidRPr="009A0CCF">
              <w:rPr>
                <w:b w:val="0"/>
                <w:color w:val="000000"/>
                <w:sz w:val="18"/>
                <w:szCs w:val="18"/>
                <w:lang w:val="hr-HR" w:eastAsia="hr-HR"/>
              </w:rPr>
              <w:t>Garancija</w:t>
            </w:r>
          </w:p>
        </w:tc>
        <w:tc>
          <w:tcPr>
            <w:tcW w:w="1498" w:type="dxa"/>
            <w:tcBorders>
              <w:top w:val="single" w:sz="4" w:space="0" w:color="auto"/>
              <w:left w:val="nil"/>
              <w:bottom w:val="single" w:sz="4" w:space="0" w:color="auto"/>
              <w:right w:val="single" w:sz="4" w:space="0" w:color="auto"/>
            </w:tcBorders>
            <w:shd w:val="clear" w:color="auto" w:fill="auto"/>
            <w:noWrap/>
            <w:vAlign w:val="bottom"/>
            <w:hideMark/>
          </w:tcPr>
          <w:p w14:paraId="54389B4B" w14:textId="77777777" w:rsidR="009A0CCF" w:rsidRPr="009A0CCF" w:rsidRDefault="009A0CCF" w:rsidP="009A0CCF">
            <w:pPr>
              <w:jc w:val="right"/>
              <w:rPr>
                <w:b w:val="0"/>
                <w:color w:val="000000"/>
                <w:sz w:val="18"/>
                <w:szCs w:val="18"/>
                <w:lang w:val="hr-HR" w:eastAsia="hr-HR"/>
              </w:rPr>
            </w:pPr>
            <w:r w:rsidRPr="009A0CCF">
              <w:rPr>
                <w:b w:val="0"/>
                <w:color w:val="000000"/>
                <w:sz w:val="18"/>
                <w:szCs w:val="18"/>
                <w:lang w:val="hr-HR" w:eastAsia="hr-HR"/>
              </w:rPr>
              <w:t>62.887,90</w:t>
            </w:r>
          </w:p>
        </w:tc>
        <w:tc>
          <w:tcPr>
            <w:tcW w:w="2734" w:type="dxa"/>
            <w:tcBorders>
              <w:top w:val="single" w:sz="4" w:space="0" w:color="auto"/>
              <w:left w:val="nil"/>
              <w:bottom w:val="single" w:sz="4" w:space="0" w:color="auto"/>
              <w:right w:val="single" w:sz="4" w:space="0" w:color="auto"/>
            </w:tcBorders>
            <w:shd w:val="clear" w:color="auto" w:fill="auto"/>
            <w:vAlign w:val="bottom"/>
            <w:hideMark/>
          </w:tcPr>
          <w:p w14:paraId="1AAA779F" w14:textId="77777777" w:rsidR="009A0CCF" w:rsidRPr="009A0CCF" w:rsidRDefault="009A0CCF" w:rsidP="009A0CCF">
            <w:pPr>
              <w:rPr>
                <w:b w:val="0"/>
                <w:color w:val="000000"/>
                <w:sz w:val="18"/>
                <w:szCs w:val="18"/>
                <w:lang w:val="hr-HR" w:eastAsia="hr-HR"/>
              </w:rPr>
            </w:pPr>
            <w:r w:rsidRPr="009A0CCF">
              <w:rPr>
                <w:b w:val="0"/>
                <w:color w:val="000000"/>
                <w:sz w:val="18"/>
                <w:szCs w:val="18"/>
                <w:lang w:val="hr-HR" w:eastAsia="hr-HR"/>
              </w:rPr>
              <w:t>PRIMAT LOGISTIKA D.O.O.</w:t>
            </w:r>
          </w:p>
        </w:tc>
        <w:tc>
          <w:tcPr>
            <w:tcW w:w="3402" w:type="dxa"/>
            <w:tcBorders>
              <w:top w:val="single" w:sz="4" w:space="0" w:color="auto"/>
              <w:left w:val="nil"/>
              <w:bottom w:val="single" w:sz="4" w:space="0" w:color="auto"/>
              <w:right w:val="single" w:sz="4" w:space="0" w:color="auto"/>
            </w:tcBorders>
            <w:shd w:val="clear" w:color="auto" w:fill="auto"/>
            <w:vAlign w:val="bottom"/>
            <w:hideMark/>
          </w:tcPr>
          <w:p w14:paraId="18BBCD68" w14:textId="77777777" w:rsidR="009A0CCF" w:rsidRPr="009A0CCF" w:rsidRDefault="009A0CCF" w:rsidP="009A0CCF">
            <w:pPr>
              <w:rPr>
                <w:b w:val="0"/>
                <w:color w:val="000000"/>
                <w:sz w:val="18"/>
                <w:szCs w:val="18"/>
                <w:lang w:val="hr-HR" w:eastAsia="hr-HR"/>
              </w:rPr>
            </w:pPr>
            <w:r w:rsidRPr="009A0CCF">
              <w:rPr>
                <w:b w:val="0"/>
                <w:color w:val="000000"/>
                <w:sz w:val="18"/>
                <w:szCs w:val="18"/>
                <w:lang w:val="hr-HR" w:eastAsia="hr-HR"/>
              </w:rPr>
              <w:t xml:space="preserve">Opremanje kuća Šare i </w:t>
            </w:r>
            <w:proofErr w:type="spellStart"/>
            <w:r w:rsidRPr="009A0CCF">
              <w:rPr>
                <w:b w:val="0"/>
                <w:color w:val="000000"/>
                <w:sz w:val="18"/>
                <w:szCs w:val="18"/>
                <w:lang w:val="hr-HR" w:eastAsia="hr-HR"/>
              </w:rPr>
              <w:t>Kažerma</w:t>
            </w:r>
            <w:proofErr w:type="spellEnd"/>
          </w:p>
        </w:tc>
        <w:tc>
          <w:tcPr>
            <w:tcW w:w="1985" w:type="dxa"/>
            <w:tcBorders>
              <w:top w:val="single" w:sz="4" w:space="0" w:color="auto"/>
              <w:left w:val="nil"/>
              <w:bottom w:val="single" w:sz="4" w:space="0" w:color="auto"/>
              <w:right w:val="single" w:sz="4" w:space="0" w:color="auto"/>
            </w:tcBorders>
            <w:shd w:val="clear" w:color="auto" w:fill="auto"/>
            <w:noWrap/>
            <w:vAlign w:val="bottom"/>
            <w:hideMark/>
          </w:tcPr>
          <w:p w14:paraId="77C3BC8F" w14:textId="77777777" w:rsidR="009A0CCF" w:rsidRPr="009A0CCF" w:rsidRDefault="009A0CCF" w:rsidP="009A0CCF">
            <w:pPr>
              <w:rPr>
                <w:b w:val="0"/>
                <w:color w:val="000000"/>
                <w:sz w:val="18"/>
                <w:szCs w:val="18"/>
                <w:lang w:val="hr-HR" w:eastAsia="hr-HR"/>
              </w:rPr>
            </w:pPr>
            <w:r w:rsidRPr="009A0CCF">
              <w:rPr>
                <w:b w:val="0"/>
                <w:color w:val="000000"/>
                <w:sz w:val="18"/>
                <w:szCs w:val="18"/>
                <w:lang w:val="hr-HR" w:eastAsia="hr-HR"/>
              </w:rPr>
              <w:t>2204005484</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14:paraId="2B25B97B" w14:textId="77777777" w:rsidR="009A0CCF" w:rsidRPr="009A0CCF" w:rsidRDefault="009A0CCF" w:rsidP="009A0CCF">
            <w:pPr>
              <w:jc w:val="right"/>
              <w:rPr>
                <w:b w:val="0"/>
                <w:color w:val="000000"/>
                <w:sz w:val="18"/>
                <w:szCs w:val="18"/>
                <w:lang w:val="hr-HR" w:eastAsia="hr-HR"/>
              </w:rPr>
            </w:pPr>
            <w:r w:rsidRPr="009A0CCF">
              <w:rPr>
                <w:b w:val="0"/>
                <w:color w:val="000000"/>
                <w:sz w:val="18"/>
                <w:szCs w:val="18"/>
                <w:lang w:val="hr-HR" w:eastAsia="hr-HR"/>
              </w:rPr>
              <w:t>27.09.2027</w:t>
            </w:r>
          </w:p>
        </w:tc>
      </w:tr>
      <w:tr w:rsidR="007A7A52" w:rsidRPr="009A0CCF" w14:paraId="3C8AD0D1" w14:textId="77777777" w:rsidTr="007A7A52">
        <w:trPr>
          <w:trHeight w:val="539"/>
        </w:trPr>
        <w:tc>
          <w:tcPr>
            <w:tcW w:w="1277"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6878738" w14:textId="77777777" w:rsidR="007A7A52" w:rsidRPr="009A0CCF" w:rsidRDefault="007A7A52" w:rsidP="007A7A52">
            <w:pPr>
              <w:rPr>
                <w:b w:val="0"/>
                <w:color w:val="000000"/>
                <w:sz w:val="18"/>
                <w:szCs w:val="18"/>
                <w:lang w:val="hr-HR" w:eastAsia="hr-HR"/>
              </w:rPr>
            </w:pPr>
            <w:r w:rsidRPr="009A0CCF">
              <w:rPr>
                <w:b w:val="0"/>
                <w:color w:val="000000"/>
                <w:sz w:val="18"/>
                <w:szCs w:val="18"/>
                <w:lang w:val="hr-HR" w:eastAsia="hr-HR"/>
              </w:rPr>
              <w:t>22.9.2022</w:t>
            </w:r>
          </w:p>
        </w:tc>
        <w:tc>
          <w:tcPr>
            <w:tcW w:w="1437" w:type="dxa"/>
            <w:tcBorders>
              <w:top w:val="single" w:sz="4" w:space="0" w:color="auto"/>
              <w:left w:val="nil"/>
              <w:bottom w:val="single" w:sz="4" w:space="0" w:color="auto"/>
              <w:right w:val="single" w:sz="4" w:space="0" w:color="auto"/>
            </w:tcBorders>
            <w:shd w:val="clear" w:color="auto" w:fill="auto"/>
            <w:vAlign w:val="bottom"/>
            <w:hideMark/>
          </w:tcPr>
          <w:p w14:paraId="285B5852" w14:textId="77777777" w:rsidR="007A7A52" w:rsidRPr="009A0CCF" w:rsidRDefault="007A7A52" w:rsidP="007A7A52">
            <w:pPr>
              <w:rPr>
                <w:b w:val="0"/>
                <w:color w:val="000000"/>
                <w:sz w:val="18"/>
                <w:szCs w:val="18"/>
                <w:lang w:val="hr-HR" w:eastAsia="hr-HR"/>
              </w:rPr>
            </w:pPr>
            <w:r w:rsidRPr="009A0CCF">
              <w:rPr>
                <w:b w:val="0"/>
                <w:color w:val="000000"/>
                <w:sz w:val="18"/>
                <w:szCs w:val="18"/>
                <w:lang w:val="hr-HR" w:eastAsia="hr-HR"/>
              </w:rPr>
              <w:t>Zadužnica</w:t>
            </w:r>
          </w:p>
        </w:tc>
        <w:tc>
          <w:tcPr>
            <w:tcW w:w="1498" w:type="dxa"/>
            <w:tcBorders>
              <w:top w:val="single" w:sz="4" w:space="0" w:color="auto"/>
              <w:left w:val="nil"/>
              <w:bottom w:val="single" w:sz="4" w:space="0" w:color="auto"/>
              <w:right w:val="single" w:sz="4" w:space="0" w:color="auto"/>
            </w:tcBorders>
            <w:shd w:val="clear" w:color="auto" w:fill="auto"/>
            <w:noWrap/>
            <w:vAlign w:val="bottom"/>
            <w:hideMark/>
          </w:tcPr>
          <w:p w14:paraId="5358079F" w14:textId="77777777" w:rsidR="007A7A52" w:rsidRPr="009A0CCF" w:rsidRDefault="007A7A52" w:rsidP="007A7A52">
            <w:pPr>
              <w:jc w:val="right"/>
              <w:rPr>
                <w:b w:val="0"/>
                <w:color w:val="000000"/>
                <w:sz w:val="18"/>
                <w:szCs w:val="18"/>
                <w:lang w:val="hr-HR" w:eastAsia="hr-HR"/>
              </w:rPr>
            </w:pPr>
            <w:r w:rsidRPr="009A0CCF">
              <w:rPr>
                <w:b w:val="0"/>
                <w:color w:val="000000"/>
                <w:sz w:val="18"/>
                <w:szCs w:val="18"/>
                <w:lang w:val="hr-HR" w:eastAsia="hr-HR"/>
              </w:rPr>
              <w:t>496.400,00</w:t>
            </w:r>
          </w:p>
        </w:tc>
        <w:tc>
          <w:tcPr>
            <w:tcW w:w="2734" w:type="dxa"/>
            <w:tcBorders>
              <w:top w:val="single" w:sz="4" w:space="0" w:color="auto"/>
              <w:left w:val="nil"/>
              <w:bottom w:val="single" w:sz="4" w:space="0" w:color="auto"/>
              <w:right w:val="single" w:sz="4" w:space="0" w:color="auto"/>
            </w:tcBorders>
            <w:shd w:val="clear" w:color="auto" w:fill="auto"/>
            <w:vAlign w:val="bottom"/>
            <w:hideMark/>
          </w:tcPr>
          <w:p w14:paraId="732943B0" w14:textId="77777777" w:rsidR="007A7A52" w:rsidRPr="009A0CCF" w:rsidRDefault="007A7A52" w:rsidP="007A7A52">
            <w:pPr>
              <w:rPr>
                <w:b w:val="0"/>
                <w:color w:val="000000"/>
                <w:sz w:val="18"/>
                <w:szCs w:val="18"/>
                <w:lang w:val="hr-HR" w:eastAsia="hr-HR"/>
              </w:rPr>
            </w:pPr>
            <w:r w:rsidRPr="009A0CCF">
              <w:rPr>
                <w:b w:val="0"/>
                <w:color w:val="000000"/>
                <w:sz w:val="18"/>
                <w:szCs w:val="18"/>
                <w:lang w:val="hr-HR" w:eastAsia="hr-HR"/>
              </w:rPr>
              <w:t>F-N ELEKTROINSTALACIJE D.O.O.</w:t>
            </w:r>
          </w:p>
        </w:tc>
        <w:tc>
          <w:tcPr>
            <w:tcW w:w="3402" w:type="dxa"/>
            <w:tcBorders>
              <w:top w:val="single" w:sz="4" w:space="0" w:color="auto"/>
              <w:left w:val="nil"/>
              <w:bottom w:val="single" w:sz="4" w:space="0" w:color="auto"/>
              <w:right w:val="single" w:sz="4" w:space="0" w:color="auto"/>
            </w:tcBorders>
            <w:shd w:val="clear" w:color="auto" w:fill="auto"/>
            <w:vAlign w:val="center"/>
            <w:hideMark/>
          </w:tcPr>
          <w:p w14:paraId="1116AA7B" w14:textId="77777777" w:rsidR="007A7A52" w:rsidRDefault="007A7A52" w:rsidP="007A7A52">
            <w:r w:rsidRPr="000A3A75">
              <w:rPr>
                <w:b w:val="0"/>
                <w:color w:val="000000"/>
                <w:sz w:val="18"/>
                <w:szCs w:val="18"/>
                <w:lang w:val="hr-HR" w:eastAsia="hr-HR"/>
              </w:rPr>
              <w:t>Kupoprodajni ugovor - zona Podi</w:t>
            </w:r>
          </w:p>
        </w:tc>
        <w:tc>
          <w:tcPr>
            <w:tcW w:w="1985" w:type="dxa"/>
            <w:tcBorders>
              <w:top w:val="single" w:sz="4" w:space="0" w:color="auto"/>
              <w:left w:val="nil"/>
              <w:bottom w:val="single" w:sz="4" w:space="0" w:color="auto"/>
              <w:right w:val="single" w:sz="4" w:space="0" w:color="auto"/>
            </w:tcBorders>
            <w:shd w:val="clear" w:color="auto" w:fill="auto"/>
            <w:noWrap/>
            <w:vAlign w:val="bottom"/>
            <w:hideMark/>
          </w:tcPr>
          <w:p w14:paraId="2D96E7C2" w14:textId="77777777" w:rsidR="007A7A52" w:rsidRPr="009A0CCF" w:rsidRDefault="007A7A52" w:rsidP="007A7A52">
            <w:pPr>
              <w:rPr>
                <w:b w:val="0"/>
                <w:color w:val="000000"/>
                <w:sz w:val="18"/>
                <w:szCs w:val="18"/>
                <w:lang w:val="hr-HR" w:eastAsia="hr-HR"/>
              </w:rPr>
            </w:pPr>
            <w:r w:rsidRPr="009A0CCF">
              <w:rPr>
                <w:b w:val="0"/>
                <w:color w:val="000000"/>
                <w:sz w:val="18"/>
                <w:szCs w:val="18"/>
                <w:lang w:val="hr-HR" w:eastAsia="hr-HR"/>
              </w:rPr>
              <w:t>OV-5856/2022</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14:paraId="1145C45D" w14:textId="77777777" w:rsidR="007A7A52" w:rsidRPr="009A0CCF" w:rsidRDefault="007A7A52" w:rsidP="007A7A52">
            <w:pPr>
              <w:jc w:val="right"/>
              <w:rPr>
                <w:b w:val="0"/>
                <w:color w:val="000000"/>
                <w:sz w:val="18"/>
                <w:szCs w:val="18"/>
                <w:lang w:val="hr-HR" w:eastAsia="hr-HR"/>
              </w:rPr>
            </w:pPr>
            <w:r w:rsidRPr="009A0CCF">
              <w:rPr>
                <w:b w:val="0"/>
                <w:color w:val="000000"/>
                <w:sz w:val="18"/>
                <w:szCs w:val="18"/>
                <w:lang w:val="hr-HR" w:eastAsia="hr-HR"/>
              </w:rPr>
              <w:t>27.09.2025</w:t>
            </w:r>
          </w:p>
        </w:tc>
      </w:tr>
      <w:tr w:rsidR="007A7A52" w:rsidRPr="009A0CCF" w14:paraId="71D14372" w14:textId="77777777" w:rsidTr="007A7A52">
        <w:trPr>
          <w:trHeight w:val="575"/>
        </w:trPr>
        <w:tc>
          <w:tcPr>
            <w:tcW w:w="1277"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479C222" w14:textId="77777777" w:rsidR="007A7A52" w:rsidRPr="009A0CCF" w:rsidRDefault="007A7A52" w:rsidP="007A7A52">
            <w:pPr>
              <w:rPr>
                <w:b w:val="0"/>
                <w:color w:val="000000"/>
                <w:sz w:val="18"/>
                <w:szCs w:val="18"/>
                <w:lang w:val="hr-HR" w:eastAsia="hr-HR"/>
              </w:rPr>
            </w:pPr>
            <w:r w:rsidRPr="009A0CCF">
              <w:rPr>
                <w:b w:val="0"/>
                <w:color w:val="000000"/>
                <w:sz w:val="18"/>
                <w:szCs w:val="18"/>
                <w:lang w:val="hr-HR" w:eastAsia="hr-HR"/>
              </w:rPr>
              <w:t>6.10.2022</w:t>
            </w:r>
          </w:p>
        </w:tc>
        <w:tc>
          <w:tcPr>
            <w:tcW w:w="1437" w:type="dxa"/>
            <w:tcBorders>
              <w:top w:val="single" w:sz="4" w:space="0" w:color="auto"/>
              <w:left w:val="nil"/>
              <w:bottom w:val="single" w:sz="4" w:space="0" w:color="auto"/>
              <w:right w:val="single" w:sz="4" w:space="0" w:color="auto"/>
            </w:tcBorders>
            <w:shd w:val="clear" w:color="auto" w:fill="auto"/>
            <w:vAlign w:val="bottom"/>
            <w:hideMark/>
          </w:tcPr>
          <w:p w14:paraId="3E1974E2" w14:textId="77777777" w:rsidR="007A7A52" w:rsidRPr="009A0CCF" w:rsidRDefault="007A7A52" w:rsidP="007A7A52">
            <w:pPr>
              <w:rPr>
                <w:b w:val="0"/>
                <w:color w:val="000000"/>
                <w:sz w:val="18"/>
                <w:szCs w:val="18"/>
                <w:lang w:val="hr-HR" w:eastAsia="hr-HR"/>
              </w:rPr>
            </w:pPr>
            <w:r w:rsidRPr="009A0CCF">
              <w:rPr>
                <w:b w:val="0"/>
                <w:color w:val="000000"/>
                <w:sz w:val="18"/>
                <w:szCs w:val="18"/>
                <w:lang w:val="hr-HR" w:eastAsia="hr-HR"/>
              </w:rPr>
              <w:t>Bjanko zadužnica</w:t>
            </w:r>
          </w:p>
        </w:tc>
        <w:tc>
          <w:tcPr>
            <w:tcW w:w="1498" w:type="dxa"/>
            <w:tcBorders>
              <w:top w:val="single" w:sz="4" w:space="0" w:color="auto"/>
              <w:left w:val="nil"/>
              <w:bottom w:val="single" w:sz="4" w:space="0" w:color="auto"/>
              <w:right w:val="single" w:sz="4" w:space="0" w:color="auto"/>
            </w:tcBorders>
            <w:shd w:val="clear" w:color="auto" w:fill="auto"/>
            <w:noWrap/>
            <w:vAlign w:val="bottom"/>
            <w:hideMark/>
          </w:tcPr>
          <w:p w14:paraId="71A5D678" w14:textId="77777777" w:rsidR="007A7A52" w:rsidRPr="009A0CCF" w:rsidRDefault="007A7A52" w:rsidP="007A7A52">
            <w:pPr>
              <w:jc w:val="right"/>
              <w:rPr>
                <w:b w:val="0"/>
                <w:color w:val="000000"/>
                <w:sz w:val="18"/>
                <w:szCs w:val="18"/>
                <w:lang w:val="hr-HR" w:eastAsia="hr-HR"/>
              </w:rPr>
            </w:pPr>
            <w:r w:rsidRPr="009A0CCF">
              <w:rPr>
                <w:b w:val="0"/>
                <w:color w:val="000000"/>
                <w:sz w:val="18"/>
                <w:szCs w:val="18"/>
                <w:lang w:val="hr-HR" w:eastAsia="hr-HR"/>
              </w:rPr>
              <w:t>100.000,00</w:t>
            </w:r>
          </w:p>
        </w:tc>
        <w:tc>
          <w:tcPr>
            <w:tcW w:w="2734" w:type="dxa"/>
            <w:tcBorders>
              <w:top w:val="single" w:sz="4" w:space="0" w:color="auto"/>
              <w:left w:val="nil"/>
              <w:bottom w:val="single" w:sz="4" w:space="0" w:color="auto"/>
              <w:right w:val="single" w:sz="4" w:space="0" w:color="auto"/>
            </w:tcBorders>
            <w:shd w:val="clear" w:color="auto" w:fill="auto"/>
            <w:vAlign w:val="bottom"/>
            <w:hideMark/>
          </w:tcPr>
          <w:p w14:paraId="0221A7AB" w14:textId="77777777" w:rsidR="007A7A52" w:rsidRPr="009A0CCF" w:rsidRDefault="007A7A52" w:rsidP="007A7A52">
            <w:pPr>
              <w:rPr>
                <w:b w:val="0"/>
                <w:color w:val="000000"/>
                <w:sz w:val="18"/>
                <w:szCs w:val="18"/>
                <w:lang w:val="hr-HR" w:eastAsia="hr-HR"/>
              </w:rPr>
            </w:pPr>
            <w:r w:rsidRPr="009A0CCF">
              <w:rPr>
                <w:b w:val="0"/>
                <w:color w:val="000000"/>
                <w:sz w:val="18"/>
                <w:szCs w:val="18"/>
                <w:lang w:val="hr-HR" w:eastAsia="hr-HR"/>
              </w:rPr>
              <w:t>OBRT VICKO, VL. VICKO KURSAR</w:t>
            </w:r>
          </w:p>
        </w:tc>
        <w:tc>
          <w:tcPr>
            <w:tcW w:w="3402" w:type="dxa"/>
            <w:tcBorders>
              <w:top w:val="single" w:sz="4" w:space="0" w:color="auto"/>
              <w:left w:val="nil"/>
              <w:bottom w:val="single" w:sz="4" w:space="0" w:color="auto"/>
              <w:right w:val="single" w:sz="4" w:space="0" w:color="auto"/>
            </w:tcBorders>
            <w:shd w:val="clear" w:color="auto" w:fill="auto"/>
            <w:vAlign w:val="center"/>
            <w:hideMark/>
          </w:tcPr>
          <w:p w14:paraId="6029F827" w14:textId="77777777" w:rsidR="007A7A52" w:rsidRDefault="007A7A52" w:rsidP="007A7A52">
            <w:r w:rsidRPr="000A3A75">
              <w:rPr>
                <w:b w:val="0"/>
                <w:color w:val="000000"/>
                <w:sz w:val="18"/>
                <w:szCs w:val="18"/>
                <w:lang w:val="hr-HR" w:eastAsia="hr-HR"/>
              </w:rPr>
              <w:t>Kupoprodajni ugovor - zona Podi</w:t>
            </w:r>
          </w:p>
        </w:tc>
        <w:tc>
          <w:tcPr>
            <w:tcW w:w="1985" w:type="dxa"/>
            <w:tcBorders>
              <w:top w:val="single" w:sz="4" w:space="0" w:color="auto"/>
              <w:left w:val="nil"/>
              <w:bottom w:val="single" w:sz="4" w:space="0" w:color="auto"/>
              <w:right w:val="single" w:sz="4" w:space="0" w:color="auto"/>
            </w:tcBorders>
            <w:shd w:val="clear" w:color="auto" w:fill="auto"/>
            <w:noWrap/>
            <w:vAlign w:val="bottom"/>
            <w:hideMark/>
          </w:tcPr>
          <w:p w14:paraId="4521D061" w14:textId="77777777" w:rsidR="007A7A52" w:rsidRPr="009A0CCF" w:rsidRDefault="007A7A52" w:rsidP="007A7A52">
            <w:pPr>
              <w:rPr>
                <w:b w:val="0"/>
                <w:color w:val="000000"/>
                <w:sz w:val="18"/>
                <w:szCs w:val="18"/>
                <w:lang w:val="hr-HR" w:eastAsia="hr-HR"/>
              </w:rPr>
            </w:pPr>
            <w:r w:rsidRPr="009A0CCF">
              <w:rPr>
                <w:b w:val="0"/>
                <w:color w:val="000000"/>
                <w:sz w:val="18"/>
                <w:szCs w:val="18"/>
                <w:lang w:val="hr-HR" w:eastAsia="hr-HR"/>
              </w:rPr>
              <w:t>OV-5599/2022</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14:paraId="3D43EC69" w14:textId="77777777" w:rsidR="007A7A52" w:rsidRPr="009A0CCF" w:rsidRDefault="007A7A52" w:rsidP="007A7A52">
            <w:pPr>
              <w:jc w:val="right"/>
              <w:rPr>
                <w:b w:val="0"/>
                <w:color w:val="000000"/>
                <w:sz w:val="18"/>
                <w:szCs w:val="18"/>
                <w:lang w:val="hr-HR" w:eastAsia="hr-HR"/>
              </w:rPr>
            </w:pPr>
            <w:r w:rsidRPr="009A0CCF">
              <w:rPr>
                <w:b w:val="0"/>
                <w:color w:val="000000"/>
                <w:sz w:val="18"/>
                <w:szCs w:val="18"/>
                <w:lang w:val="hr-HR" w:eastAsia="hr-HR"/>
              </w:rPr>
              <w:t>27.09.2025</w:t>
            </w:r>
          </w:p>
        </w:tc>
      </w:tr>
      <w:tr w:rsidR="007A7A52" w:rsidRPr="009A0CCF" w14:paraId="315E1F69" w14:textId="77777777" w:rsidTr="007A7A52">
        <w:trPr>
          <w:trHeight w:val="555"/>
        </w:trPr>
        <w:tc>
          <w:tcPr>
            <w:tcW w:w="1277"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4155B50" w14:textId="77777777" w:rsidR="007A7A52" w:rsidRPr="009A0CCF" w:rsidRDefault="007A7A52" w:rsidP="007A7A52">
            <w:pPr>
              <w:rPr>
                <w:b w:val="0"/>
                <w:color w:val="000000"/>
                <w:sz w:val="18"/>
                <w:szCs w:val="18"/>
                <w:lang w:val="hr-HR" w:eastAsia="hr-HR"/>
              </w:rPr>
            </w:pPr>
            <w:r w:rsidRPr="009A0CCF">
              <w:rPr>
                <w:b w:val="0"/>
                <w:color w:val="000000"/>
                <w:sz w:val="18"/>
                <w:szCs w:val="18"/>
                <w:lang w:val="hr-HR" w:eastAsia="hr-HR"/>
              </w:rPr>
              <w:t>6.10.2022</w:t>
            </w:r>
          </w:p>
        </w:tc>
        <w:tc>
          <w:tcPr>
            <w:tcW w:w="1437" w:type="dxa"/>
            <w:tcBorders>
              <w:top w:val="single" w:sz="4" w:space="0" w:color="auto"/>
              <w:left w:val="nil"/>
              <w:bottom w:val="single" w:sz="4" w:space="0" w:color="auto"/>
              <w:right w:val="single" w:sz="4" w:space="0" w:color="auto"/>
            </w:tcBorders>
            <w:shd w:val="clear" w:color="auto" w:fill="auto"/>
            <w:vAlign w:val="bottom"/>
            <w:hideMark/>
          </w:tcPr>
          <w:p w14:paraId="425CB8F2" w14:textId="77777777" w:rsidR="007A7A52" w:rsidRPr="009A0CCF" w:rsidRDefault="007A7A52" w:rsidP="007A7A52">
            <w:pPr>
              <w:rPr>
                <w:b w:val="0"/>
                <w:color w:val="000000"/>
                <w:sz w:val="18"/>
                <w:szCs w:val="18"/>
                <w:lang w:val="hr-HR" w:eastAsia="hr-HR"/>
              </w:rPr>
            </w:pPr>
            <w:r w:rsidRPr="009A0CCF">
              <w:rPr>
                <w:b w:val="0"/>
                <w:color w:val="000000"/>
                <w:sz w:val="18"/>
                <w:szCs w:val="18"/>
                <w:lang w:val="hr-HR" w:eastAsia="hr-HR"/>
              </w:rPr>
              <w:t>Bjanko zadužnica</w:t>
            </w:r>
          </w:p>
        </w:tc>
        <w:tc>
          <w:tcPr>
            <w:tcW w:w="1498" w:type="dxa"/>
            <w:tcBorders>
              <w:top w:val="single" w:sz="4" w:space="0" w:color="auto"/>
              <w:left w:val="nil"/>
              <w:bottom w:val="single" w:sz="4" w:space="0" w:color="auto"/>
              <w:right w:val="single" w:sz="4" w:space="0" w:color="auto"/>
            </w:tcBorders>
            <w:shd w:val="clear" w:color="auto" w:fill="auto"/>
            <w:noWrap/>
            <w:vAlign w:val="bottom"/>
            <w:hideMark/>
          </w:tcPr>
          <w:p w14:paraId="7A2FEE2F" w14:textId="77777777" w:rsidR="007A7A52" w:rsidRPr="009A0CCF" w:rsidRDefault="007A7A52" w:rsidP="007A7A52">
            <w:pPr>
              <w:jc w:val="right"/>
              <w:rPr>
                <w:b w:val="0"/>
                <w:color w:val="000000"/>
                <w:sz w:val="18"/>
                <w:szCs w:val="18"/>
                <w:lang w:val="hr-HR" w:eastAsia="hr-HR"/>
              </w:rPr>
            </w:pPr>
            <w:r w:rsidRPr="009A0CCF">
              <w:rPr>
                <w:b w:val="0"/>
                <w:color w:val="000000"/>
                <w:sz w:val="18"/>
                <w:szCs w:val="18"/>
                <w:lang w:val="hr-HR" w:eastAsia="hr-HR"/>
              </w:rPr>
              <w:t>100.000,00</w:t>
            </w:r>
          </w:p>
        </w:tc>
        <w:tc>
          <w:tcPr>
            <w:tcW w:w="2734" w:type="dxa"/>
            <w:tcBorders>
              <w:top w:val="single" w:sz="4" w:space="0" w:color="auto"/>
              <w:left w:val="nil"/>
              <w:bottom w:val="single" w:sz="4" w:space="0" w:color="auto"/>
              <w:right w:val="single" w:sz="4" w:space="0" w:color="auto"/>
            </w:tcBorders>
            <w:shd w:val="clear" w:color="auto" w:fill="auto"/>
            <w:vAlign w:val="bottom"/>
            <w:hideMark/>
          </w:tcPr>
          <w:p w14:paraId="1BD16BD9" w14:textId="77777777" w:rsidR="007A7A52" w:rsidRPr="009A0CCF" w:rsidRDefault="007A7A52" w:rsidP="007A7A52">
            <w:pPr>
              <w:rPr>
                <w:b w:val="0"/>
                <w:color w:val="000000"/>
                <w:sz w:val="18"/>
                <w:szCs w:val="18"/>
                <w:lang w:val="hr-HR" w:eastAsia="hr-HR"/>
              </w:rPr>
            </w:pPr>
            <w:r w:rsidRPr="009A0CCF">
              <w:rPr>
                <w:b w:val="0"/>
                <w:color w:val="000000"/>
                <w:sz w:val="18"/>
                <w:szCs w:val="18"/>
                <w:lang w:val="hr-HR" w:eastAsia="hr-HR"/>
              </w:rPr>
              <w:t>OBRT VICKO, VL. VICKO KURSAR</w:t>
            </w:r>
          </w:p>
        </w:tc>
        <w:tc>
          <w:tcPr>
            <w:tcW w:w="3402" w:type="dxa"/>
            <w:tcBorders>
              <w:top w:val="single" w:sz="4" w:space="0" w:color="auto"/>
              <w:left w:val="nil"/>
              <w:bottom w:val="single" w:sz="4" w:space="0" w:color="auto"/>
              <w:right w:val="single" w:sz="4" w:space="0" w:color="auto"/>
            </w:tcBorders>
            <w:shd w:val="clear" w:color="auto" w:fill="auto"/>
            <w:vAlign w:val="center"/>
            <w:hideMark/>
          </w:tcPr>
          <w:p w14:paraId="4C233787" w14:textId="77777777" w:rsidR="007A7A52" w:rsidRDefault="007A7A52" w:rsidP="007A7A52">
            <w:r w:rsidRPr="000A3A75">
              <w:rPr>
                <w:b w:val="0"/>
                <w:color w:val="000000"/>
                <w:sz w:val="18"/>
                <w:szCs w:val="18"/>
                <w:lang w:val="hr-HR" w:eastAsia="hr-HR"/>
              </w:rPr>
              <w:t>Kupoprodajni ugovor - zona Podi</w:t>
            </w:r>
          </w:p>
        </w:tc>
        <w:tc>
          <w:tcPr>
            <w:tcW w:w="1985" w:type="dxa"/>
            <w:tcBorders>
              <w:top w:val="single" w:sz="4" w:space="0" w:color="auto"/>
              <w:left w:val="nil"/>
              <w:bottom w:val="single" w:sz="4" w:space="0" w:color="auto"/>
              <w:right w:val="single" w:sz="4" w:space="0" w:color="auto"/>
            </w:tcBorders>
            <w:shd w:val="clear" w:color="auto" w:fill="auto"/>
            <w:noWrap/>
            <w:vAlign w:val="bottom"/>
            <w:hideMark/>
          </w:tcPr>
          <w:p w14:paraId="7E160BC2" w14:textId="77777777" w:rsidR="007A7A52" w:rsidRPr="009A0CCF" w:rsidRDefault="007A7A52" w:rsidP="007A7A52">
            <w:pPr>
              <w:rPr>
                <w:b w:val="0"/>
                <w:color w:val="000000"/>
                <w:sz w:val="18"/>
                <w:szCs w:val="18"/>
                <w:lang w:val="hr-HR" w:eastAsia="hr-HR"/>
              </w:rPr>
            </w:pPr>
            <w:r w:rsidRPr="009A0CCF">
              <w:rPr>
                <w:b w:val="0"/>
                <w:color w:val="000000"/>
                <w:sz w:val="18"/>
                <w:szCs w:val="18"/>
                <w:lang w:val="hr-HR" w:eastAsia="hr-HR"/>
              </w:rPr>
              <w:t>OV-5600/2022</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14:paraId="2ECE09E3" w14:textId="77777777" w:rsidR="007A7A52" w:rsidRPr="009A0CCF" w:rsidRDefault="007A7A52" w:rsidP="007A7A52">
            <w:pPr>
              <w:jc w:val="right"/>
              <w:rPr>
                <w:b w:val="0"/>
                <w:color w:val="000000"/>
                <w:sz w:val="18"/>
                <w:szCs w:val="18"/>
                <w:lang w:val="hr-HR" w:eastAsia="hr-HR"/>
              </w:rPr>
            </w:pPr>
            <w:r w:rsidRPr="009A0CCF">
              <w:rPr>
                <w:b w:val="0"/>
                <w:color w:val="000000"/>
                <w:sz w:val="18"/>
                <w:szCs w:val="18"/>
                <w:lang w:val="hr-HR" w:eastAsia="hr-HR"/>
              </w:rPr>
              <w:t>27.09.2025</w:t>
            </w:r>
          </w:p>
        </w:tc>
      </w:tr>
      <w:tr w:rsidR="007A7A52" w:rsidRPr="009A0CCF" w14:paraId="26C301AE" w14:textId="77777777" w:rsidTr="007A7A52">
        <w:trPr>
          <w:trHeight w:val="549"/>
        </w:trPr>
        <w:tc>
          <w:tcPr>
            <w:tcW w:w="1277"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2E7BFBD" w14:textId="77777777" w:rsidR="007A7A52" w:rsidRPr="009A0CCF" w:rsidRDefault="007A7A52" w:rsidP="007A7A52">
            <w:pPr>
              <w:rPr>
                <w:b w:val="0"/>
                <w:color w:val="000000"/>
                <w:sz w:val="18"/>
                <w:szCs w:val="18"/>
                <w:lang w:val="hr-HR" w:eastAsia="hr-HR"/>
              </w:rPr>
            </w:pPr>
            <w:r w:rsidRPr="009A0CCF">
              <w:rPr>
                <w:b w:val="0"/>
                <w:color w:val="000000"/>
                <w:sz w:val="18"/>
                <w:szCs w:val="18"/>
                <w:lang w:val="hr-HR" w:eastAsia="hr-HR"/>
              </w:rPr>
              <w:t>6.10.2022</w:t>
            </w:r>
          </w:p>
        </w:tc>
        <w:tc>
          <w:tcPr>
            <w:tcW w:w="1437" w:type="dxa"/>
            <w:tcBorders>
              <w:top w:val="single" w:sz="4" w:space="0" w:color="auto"/>
              <w:left w:val="nil"/>
              <w:bottom w:val="single" w:sz="4" w:space="0" w:color="auto"/>
              <w:right w:val="single" w:sz="4" w:space="0" w:color="auto"/>
            </w:tcBorders>
            <w:shd w:val="clear" w:color="auto" w:fill="auto"/>
            <w:vAlign w:val="bottom"/>
            <w:hideMark/>
          </w:tcPr>
          <w:p w14:paraId="0FB358CE" w14:textId="77777777" w:rsidR="007A7A52" w:rsidRPr="009A0CCF" w:rsidRDefault="007A7A52" w:rsidP="007A7A52">
            <w:pPr>
              <w:rPr>
                <w:b w:val="0"/>
                <w:color w:val="000000"/>
                <w:sz w:val="18"/>
                <w:szCs w:val="18"/>
                <w:lang w:val="hr-HR" w:eastAsia="hr-HR"/>
              </w:rPr>
            </w:pPr>
            <w:r w:rsidRPr="009A0CCF">
              <w:rPr>
                <w:b w:val="0"/>
                <w:color w:val="000000"/>
                <w:sz w:val="18"/>
                <w:szCs w:val="18"/>
                <w:lang w:val="hr-HR" w:eastAsia="hr-HR"/>
              </w:rPr>
              <w:t>Bjanko zadužnica</w:t>
            </w:r>
          </w:p>
        </w:tc>
        <w:tc>
          <w:tcPr>
            <w:tcW w:w="1498" w:type="dxa"/>
            <w:tcBorders>
              <w:top w:val="single" w:sz="4" w:space="0" w:color="auto"/>
              <w:left w:val="nil"/>
              <w:bottom w:val="single" w:sz="4" w:space="0" w:color="auto"/>
              <w:right w:val="single" w:sz="4" w:space="0" w:color="auto"/>
            </w:tcBorders>
            <w:shd w:val="clear" w:color="auto" w:fill="auto"/>
            <w:noWrap/>
            <w:vAlign w:val="bottom"/>
            <w:hideMark/>
          </w:tcPr>
          <w:p w14:paraId="6E629194" w14:textId="77777777" w:rsidR="007A7A52" w:rsidRPr="009A0CCF" w:rsidRDefault="007A7A52" w:rsidP="007A7A52">
            <w:pPr>
              <w:jc w:val="right"/>
              <w:rPr>
                <w:b w:val="0"/>
                <w:color w:val="000000"/>
                <w:sz w:val="18"/>
                <w:szCs w:val="18"/>
                <w:lang w:val="hr-HR" w:eastAsia="hr-HR"/>
              </w:rPr>
            </w:pPr>
            <w:r w:rsidRPr="009A0CCF">
              <w:rPr>
                <w:b w:val="0"/>
                <w:color w:val="000000"/>
                <w:sz w:val="18"/>
                <w:szCs w:val="18"/>
                <w:lang w:val="hr-HR" w:eastAsia="hr-HR"/>
              </w:rPr>
              <w:t>100.000,00</w:t>
            </w:r>
          </w:p>
        </w:tc>
        <w:tc>
          <w:tcPr>
            <w:tcW w:w="2734" w:type="dxa"/>
            <w:tcBorders>
              <w:top w:val="single" w:sz="4" w:space="0" w:color="auto"/>
              <w:left w:val="nil"/>
              <w:bottom w:val="single" w:sz="4" w:space="0" w:color="auto"/>
              <w:right w:val="single" w:sz="4" w:space="0" w:color="auto"/>
            </w:tcBorders>
            <w:shd w:val="clear" w:color="auto" w:fill="auto"/>
            <w:vAlign w:val="bottom"/>
            <w:hideMark/>
          </w:tcPr>
          <w:p w14:paraId="5677DB31" w14:textId="77777777" w:rsidR="007A7A52" w:rsidRPr="009A0CCF" w:rsidRDefault="007A7A52" w:rsidP="007A7A52">
            <w:pPr>
              <w:rPr>
                <w:b w:val="0"/>
                <w:color w:val="000000"/>
                <w:sz w:val="18"/>
                <w:szCs w:val="18"/>
                <w:lang w:val="hr-HR" w:eastAsia="hr-HR"/>
              </w:rPr>
            </w:pPr>
            <w:r w:rsidRPr="009A0CCF">
              <w:rPr>
                <w:b w:val="0"/>
                <w:color w:val="000000"/>
                <w:sz w:val="18"/>
                <w:szCs w:val="18"/>
                <w:lang w:val="hr-HR" w:eastAsia="hr-HR"/>
              </w:rPr>
              <w:t>OBRT VICKO, VL. VICKO KURSAR</w:t>
            </w:r>
          </w:p>
        </w:tc>
        <w:tc>
          <w:tcPr>
            <w:tcW w:w="3402" w:type="dxa"/>
            <w:tcBorders>
              <w:top w:val="single" w:sz="4" w:space="0" w:color="auto"/>
              <w:left w:val="nil"/>
              <w:bottom w:val="single" w:sz="4" w:space="0" w:color="auto"/>
              <w:right w:val="single" w:sz="4" w:space="0" w:color="auto"/>
            </w:tcBorders>
            <w:shd w:val="clear" w:color="auto" w:fill="auto"/>
            <w:vAlign w:val="center"/>
            <w:hideMark/>
          </w:tcPr>
          <w:p w14:paraId="4F20CD87" w14:textId="77777777" w:rsidR="007A7A52" w:rsidRDefault="007A7A52" w:rsidP="007A7A52">
            <w:r w:rsidRPr="000A3A75">
              <w:rPr>
                <w:b w:val="0"/>
                <w:color w:val="000000"/>
                <w:sz w:val="18"/>
                <w:szCs w:val="18"/>
                <w:lang w:val="hr-HR" w:eastAsia="hr-HR"/>
              </w:rPr>
              <w:t>Kupoprodajni ugovor - zona Podi</w:t>
            </w:r>
          </w:p>
        </w:tc>
        <w:tc>
          <w:tcPr>
            <w:tcW w:w="1985" w:type="dxa"/>
            <w:tcBorders>
              <w:top w:val="single" w:sz="4" w:space="0" w:color="auto"/>
              <w:left w:val="nil"/>
              <w:bottom w:val="single" w:sz="4" w:space="0" w:color="auto"/>
              <w:right w:val="single" w:sz="4" w:space="0" w:color="auto"/>
            </w:tcBorders>
            <w:shd w:val="clear" w:color="auto" w:fill="auto"/>
            <w:noWrap/>
            <w:vAlign w:val="bottom"/>
            <w:hideMark/>
          </w:tcPr>
          <w:p w14:paraId="38798F02" w14:textId="77777777" w:rsidR="007A7A52" w:rsidRPr="009A0CCF" w:rsidRDefault="007A7A52" w:rsidP="007A7A52">
            <w:pPr>
              <w:rPr>
                <w:b w:val="0"/>
                <w:color w:val="000000"/>
                <w:sz w:val="18"/>
                <w:szCs w:val="18"/>
                <w:lang w:val="hr-HR" w:eastAsia="hr-HR"/>
              </w:rPr>
            </w:pPr>
            <w:r w:rsidRPr="009A0CCF">
              <w:rPr>
                <w:b w:val="0"/>
                <w:color w:val="000000"/>
                <w:sz w:val="18"/>
                <w:szCs w:val="18"/>
                <w:lang w:val="hr-HR" w:eastAsia="hr-HR"/>
              </w:rPr>
              <w:t>OV-5601/2022</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14:paraId="2A7006D6" w14:textId="77777777" w:rsidR="007A7A52" w:rsidRPr="009A0CCF" w:rsidRDefault="007A7A52" w:rsidP="007A7A52">
            <w:pPr>
              <w:jc w:val="right"/>
              <w:rPr>
                <w:b w:val="0"/>
                <w:color w:val="000000"/>
                <w:sz w:val="18"/>
                <w:szCs w:val="18"/>
                <w:lang w:val="hr-HR" w:eastAsia="hr-HR"/>
              </w:rPr>
            </w:pPr>
            <w:r w:rsidRPr="009A0CCF">
              <w:rPr>
                <w:b w:val="0"/>
                <w:color w:val="000000"/>
                <w:sz w:val="18"/>
                <w:szCs w:val="18"/>
                <w:lang w:val="hr-HR" w:eastAsia="hr-HR"/>
              </w:rPr>
              <w:t>27.09.2025</w:t>
            </w:r>
          </w:p>
        </w:tc>
      </w:tr>
      <w:tr w:rsidR="007A7A52" w:rsidRPr="009A0CCF" w14:paraId="6EA4A383" w14:textId="77777777" w:rsidTr="007A7A52">
        <w:trPr>
          <w:trHeight w:val="557"/>
        </w:trPr>
        <w:tc>
          <w:tcPr>
            <w:tcW w:w="1277"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224440F" w14:textId="77777777" w:rsidR="007A7A52" w:rsidRPr="009A0CCF" w:rsidRDefault="007A7A52" w:rsidP="007A7A52">
            <w:pPr>
              <w:rPr>
                <w:b w:val="0"/>
                <w:color w:val="000000"/>
                <w:sz w:val="18"/>
                <w:szCs w:val="18"/>
                <w:lang w:val="hr-HR" w:eastAsia="hr-HR"/>
              </w:rPr>
            </w:pPr>
            <w:r w:rsidRPr="009A0CCF">
              <w:rPr>
                <w:b w:val="0"/>
                <w:color w:val="000000"/>
                <w:sz w:val="18"/>
                <w:szCs w:val="18"/>
                <w:lang w:val="hr-HR" w:eastAsia="hr-HR"/>
              </w:rPr>
              <w:t>6.10.2022</w:t>
            </w:r>
          </w:p>
        </w:tc>
        <w:tc>
          <w:tcPr>
            <w:tcW w:w="1437" w:type="dxa"/>
            <w:tcBorders>
              <w:top w:val="single" w:sz="4" w:space="0" w:color="auto"/>
              <w:left w:val="nil"/>
              <w:bottom w:val="single" w:sz="4" w:space="0" w:color="auto"/>
              <w:right w:val="single" w:sz="4" w:space="0" w:color="auto"/>
            </w:tcBorders>
            <w:shd w:val="clear" w:color="auto" w:fill="auto"/>
            <w:vAlign w:val="bottom"/>
            <w:hideMark/>
          </w:tcPr>
          <w:p w14:paraId="6453B0BD" w14:textId="77777777" w:rsidR="007A7A52" w:rsidRPr="009A0CCF" w:rsidRDefault="007A7A52" w:rsidP="007A7A52">
            <w:pPr>
              <w:rPr>
                <w:b w:val="0"/>
                <w:color w:val="000000"/>
                <w:sz w:val="18"/>
                <w:szCs w:val="18"/>
                <w:lang w:val="hr-HR" w:eastAsia="hr-HR"/>
              </w:rPr>
            </w:pPr>
            <w:r w:rsidRPr="009A0CCF">
              <w:rPr>
                <w:b w:val="0"/>
                <w:color w:val="000000"/>
                <w:sz w:val="18"/>
                <w:szCs w:val="18"/>
                <w:lang w:val="hr-HR" w:eastAsia="hr-HR"/>
              </w:rPr>
              <w:t>Bjanko zadužnica</w:t>
            </w:r>
          </w:p>
        </w:tc>
        <w:tc>
          <w:tcPr>
            <w:tcW w:w="1498" w:type="dxa"/>
            <w:tcBorders>
              <w:top w:val="single" w:sz="4" w:space="0" w:color="auto"/>
              <w:left w:val="nil"/>
              <w:bottom w:val="single" w:sz="4" w:space="0" w:color="auto"/>
              <w:right w:val="single" w:sz="4" w:space="0" w:color="auto"/>
            </w:tcBorders>
            <w:shd w:val="clear" w:color="auto" w:fill="auto"/>
            <w:noWrap/>
            <w:vAlign w:val="bottom"/>
            <w:hideMark/>
          </w:tcPr>
          <w:p w14:paraId="79B032D3" w14:textId="77777777" w:rsidR="007A7A52" w:rsidRPr="009A0CCF" w:rsidRDefault="007A7A52" w:rsidP="007A7A52">
            <w:pPr>
              <w:jc w:val="right"/>
              <w:rPr>
                <w:b w:val="0"/>
                <w:color w:val="000000"/>
                <w:sz w:val="18"/>
                <w:szCs w:val="18"/>
                <w:lang w:val="hr-HR" w:eastAsia="hr-HR"/>
              </w:rPr>
            </w:pPr>
            <w:r w:rsidRPr="009A0CCF">
              <w:rPr>
                <w:b w:val="0"/>
                <w:color w:val="000000"/>
                <w:sz w:val="18"/>
                <w:szCs w:val="18"/>
                <w:lang w:val="hr-HR" w:eastAsia="hr-HR"/>
              </w:rPr>
              <w:t>50.000,00</w:t>
            </w:r>
          </w:p>
        </w:tc>
        <w:tc>
          <w:tcPr>
            <w:tcW w:w="2734" w:type="dxa"/>
            <w:tcBorders>
              <w:top w:val="single" w:sz="4" w:space="0" w:color="auto"/>
              <w:left w:val="nil"/>
              <w:bottom w:val="single" w:sz="4" w:space="0" w:color="auto"/>
              <w:right w:val="single" w:sz="4" w:space="0" w:color="auto"/>
            </w:tcBorders>
            <w:shd w:val="clear" w:color="auto" w:fill="auto"/>
            <w:vAlign w:val="bottom"/>
            <w:hideMark/>
          </w:tcPr>
          <w:p w14:paraId="779AC5A1" w14:textId="77777777" w:rsidR="007A7A52" w:rsidRPr="009A0CCF" w:rsidRDefault="007A7A52" w:rsidP="007A7A52">
            <w:pPr>
              <w:rPr>
                <w:b w:val="0"/>
                <w:color w:val="000000"/>
                <w:sz w:val="18"/>
                <w:szCs w:val="18"/>
                <w:lang w:val="hr-HR" w:eastAsia="hr-HR"/>
              </w:rPr>
            </w:pPr>
            <w:r w:rsidRPr="009A0CCF">
              <w:rPr>
                <w:b w:val="0"/>
                <w:color w:val="000000"/>
                <w:sz w:val="18"/>
                <w:szCs w:val="18"/>
                <w:lang w:val="hr-HR" w:eastAsia="hr-HR"/>
              </w:rPr>
              <w:t>OBRT VICKO, VL. VICKO KURSAR</w:t>
            </w:r>
          </w:p>
        </w:tc>
        <w:tc>
          <w:tcPr>
            <w:tcW w:w="3402" w:type="dxa"/>
            <w:tcBorders>
              <w:top w:val="single" w:sz="4" w:space="0" w:color="auto"/>
              <w:left w:val="nil"/>
              <w:bottom w:val="single" w:sz="4" w:space="0" w:color="auto"/>
              <w:right w:val="single" w:sz="4" w:space="0" w:color="auto"/>
            </w:tcBorders>
            <w:shd w:val="clear" w:color="auto" w:fill="auto"/>
            <w:vAlign w:val="center"/>
            <w:hideMark/>
          </w:tcPr>
          <w:p w14:paraId="079CB0CC" w14:textId="77777777" w:rsidR="007A7A52" w:rsidRDefault="007A7A52" w:rsidP="007A7A52">
            <w:r w:rsidRPr="000A3A75">
              <w:rPr>
                <w:b w:val="0"/>
                <w:color w:val="000000"/>
                <w:sz w:val="18"/>
                <w:szCs w:val="18"/>
                <w:lang w:val="hr-HR" w:eastAsia="hr-HR"/>
              </w:rPr>
              <w:t>Kupoprodajni ugovor - zona Podi</w:t>
            </w:r>
          </w:p>
        </w:tc>
        <w:tc>
          <w:tcPr>
            <w:tcW w:w="1985" w:type="dxa"/>
            <w:tcBorders>
              <w:top w:val="single" w:sz="4" w:space="0" w:color="auto"/>
              <w:left w:val="nil"/>
              <w:bottom w:val="single" w:sz="4" w:space="0" w:color="auto"/>
              <w:right w:val="single" w:sz="4" w:space="0" w:color="auto"/>
            </w:tcBorders>
            <w:shd w:val="clear" w:color="auto" w:fill="auto"/>
            <w:noWrap/>
            <w:vAlign w:val="bottom"/>
            <w:hideMark/>
          </w:tcPr>
          <w:p w14:paraId="2137269A" w14:textId="77777777" w:rsidR="007A7A52" w:rsidRPr="009A0CCF" w:rsidRDefault="007A7A52" w:rsidP="007A7A52">
            <w:pPr>
              <w:rPr>
                <w:b w:val="0"/>
                <w:color w:val="000000"/>
                <w:sz w:val="18"/>
                <w:szCs w:val="18"/>
                <w:lang w:val="hr-HR" w:eastAsia="hr-HR"/>
              </w:rPr>
            </w:pPr>
            <w:r w:rsidRPr="009A0CCF">
              <w:rPr>
                <w:b w:val="0"/>
                <w:color w:val="000000"/>
                <w:sz w:val="18"/>
                <w:szCs w:val="18"/>
                <w:lang w:val="hr-HR" w:eastAsia="hr-HR"/>
              </w:rPr>
              <w:t>OV-5602/2022</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14:paraId="5BD0A707" w14:textId="77777777" w:rsidR="007A7A52" w:rsidRPr="009A0CCF" w:rsidRDefault="007A7A52" w:rsidP="007A7A52">
            <w:pPr>
              <w:jc w:val="right"/>
              <w:rPr>
                <w:b w:val="0"/>
                <w:color w:val="000000"/>
                <w:sz w:val="18"/>
                <w:szCs w:val="18"/>
                <w:lang w:val="hr-HR" w:eastAsia="hr-HR"/>
              </w:rPr>
            </w:pPr>
            <w:r w:rsidRPr="009A0CCF">
              <w:rPr>
                <w:b w:val="0"/>
                <w:color w:val="000000"/>
                <w:sz w:val="18"/>
                <w:szCs w:val="18"/>
                <w:lang w:val="hr-HR" w:eastAsia="hr-HR"/>
              </w:rPr>
              <w:t>27.09.2025</w:t>
            </w:r>
          </w:p>
        </w:tc>
      </w:tr>
      <w:tr w:rsidR="009A0CCF" w:rsidRPr="009A0CCF" w14:paraId="4F181E22" w14:textId="77777777" w:rsidTr="00BA282C">
        <w:trPr>
          <w:trHeight w:val="300"/>
        </w:trPr>
        <w:tc>
          <w:tcPr>
            <w:tcW w:w="1277"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D21CEFA" w14:textId="77777777" w:rsidR="009A0CCF" w:rsidRPr="009A0CCF" w:rsidRDefault="009A0CCF" w:rsidP="009A0CCF">
            <w:pPr>
              <w:rPr>
                <w:b w:val="0"/>
                <w:color w:val="000000"/>
                <w:sz w:val="18"/>
                <w:szCs w:val="18"/>
                <w:lang w:val="hr-HR" w:eastAsia="hr-HR"/>
              </w:rPr>
            </w:pPr>
            <w:r w:rsidRPr="009A0CCF">
              <w:rPr>
                <w:b w:val="0"/>
                <w:color w:val="000000"/>
                <w:sz w:val="18"/>
                <w:szCs w:val="18"/>
                <w:lang w:val="hr-HR" w:eastAsia="hr-HR"/>
              </w:rPr>
              <w:t>25.10.2022</w:t>
            </w:r>
          </w:p>
        </w:tc>
        <w:tc>
          <w:tcPr>
            <w:tcW w:w="1437" w:type="dxa"/>
            <w:tcBorders>
              <w:top w:val="single" w:sz="4" w:space="0" w:color="auto"/>
              <w:left w:val="nil"/>
              <w:bottom w:val="single" w:sz="4" w:space="0" w:color="auto"/>
              <w:right w:val="single" w:sz="4" w:space="0" w:color="auto"/>
            </w:tcBorders>
            <w:shd w:val="clear" w:color="auto" w:fill="auto"/>
            <w:vAlign w:val="bottom"/>
            <w:hideMark/>
          </w:tcPr>
          <w:p w14:paraId="550E265C" w14:textId="77777777" w:rsidR="009A0CCF" w:rsidRPr="009A0CCF" w:rsidRDefault="009A0CCF" w:rsidP="009A0CCF">
            <w:pPr>
              <w:rPr>
                <w:b w:val="0"/>
                <w:color w:val="000000"/>
                <w:sz w:val="18"/>
                <w:szCs w:val="18"/>
                <w:lang w:val="hr-HR" w:eastAsia="hr-HR"/>
              </w:rPr>
            </w:pPr>
            <w:r w:rsidRPr="009A0CCF">
              <w:rPr>
                <w:b w:val="0"/>
                <w:color w:val="000000"/>
                <w:sz w:val="18"/>
                <w:szCs w:val="18"/>
                <w:lang w:val="hr-HR" w:eastAsia="hr-HR"/>
              </w:rPr>
              <w:t>Garancija</w:t>
            </w:r>
          </w:p>
        </w:tc>
        <w:tc>
          <w:tcPr>
            <w:tcW w:w="1498" w:type="dxa"/>
            <w:tcBorders>
              <w:top w:val="single" w:sz="4" w:space="0" w:color="auto"/>
              <w:left w:val="nil"/>
              <w:bottom w:val="single" w:sz="4" w:space="0" w:color="auto"/>
              <w:right w:val="single" w:sz="4" w:space="0" w:color="auto"/>
            </w:tcBorders>
            <w:shd w:val="clear" w:color="auto" w:fill="auto"/>
            <w:noWrap/>
            <w:vAlign w:val="bottom"/>
            <w:hideMark/>
          </w:tcPr>
          <w:p w14:paraId="1AE27396" w14:textId="77777777" w:rsidR="009A0CCF" w:rsidRPr="009A0CCF" w:rsidRDefault="009A0CCF" w:rsidP="009A0CCF">
            <w:pPr>
              <w:jc w:val="right"/>
              <w:rPr>
                <w:b w:val="0"/>
                <w:color w:val="000000"/>
                <w:sz w:val="18"/>
                <w:szCs w:val="18"/>
                <w:lang w:val="hr-HR" w:eastAsia="hr-HR"/>
              </w:rPr>
            </w:pPr>
            <w:r w:rsidRPr="009A0CCF">
              <w:rPr>
                <w:b w:val="0"/>
                <w:color w:val="000000"/>
                <w:sz w:val="18"/>
                <w:szCs w:val="18"/>
                <w:lang w:val="hr-HR" w:eastAsia="hr-HR"/>
              </w:rPr>
              <w:t>76.719,99</w:t>
            </w:r>
          </w:p>
        </w:tc>
        <w:tc>
          <w:tcPr>
            <w:tcW w:w="2734" w:type="dxa"/>
            <w:tcBorders>
              <w:top w:val="single" w:sz="4" w:space="0" w:color="auto"/>
              <w:left w:val="nil"/>
              <w:bottom w:val="single" w:sz="4" w:space="0" w:color="auto"/>
              <w:right w:val="single" w:sz="4" w:space="0" w:color="auto"/>
            </w:tcBorders>
            <w:shd w:val="clear" w:color="auto" w:fill="auto"/>
            <w:vAlign w:val="bottom"/>
            <w:hideMark/>
          </w:tcPr>
          <w:p w14:paraId="7C790500" w14:textId="77777777" w:rsidR="009A0CCF" w:rsidRPr="009A0CCF" w:rsidRDefault="009A0CCF" w:rsidP="009A0CCF">
            <w:pPr>
              <w:rPr>
                <w:b w:val="0"/>
                <w:color w:val="000000"/>
                <w:sz w:val="18"/>
                <w:szCs w:val="18"/>
                <w:lang w:val="hr-HR" w:eastAsia="hr-HR"/>
              </w:rPr>
            </w:pPr>
            <w:r w:rsidRPr="009A0CCF">
              <w:rPr>
                <w:b w:val="0"/>
                <w:color w:val="000000"/>
                <w:sz w:val="18"/>
                <w:szCs w:val="18"/>
                <w:lang w:val="hr-HR" w:eastAsia="hr-HR"/>
              </w:rPr>
              <w:t>DELTRON D.O.O.</w:t>
            </w:r>
          </w:p>
        </w:tc>
        <w:tc>
          <w:tcPr>
            <w:tcW w:w="3402" w:type="dxa"/>
            <w:tcBorders>
              <w:top w:val="single" w:sz="4" w:space="0" w:color="auto"/>
              <w:left w:val="nil"/>
              <w:bottom w:val="single" w:sz="4" w:space="0" w:color="auto"/>
              <w:right w:val="single" w:sz="4" w:space="0" w:color="auto"/>
            </w:tcBorders>
            <w:shd w:val="clear" w:color="auto" w:fill="auto"/>
            <w:vAlign w:val="bottom"/>
            <w:hideMark/>
          </w:tcPr>
          <w:p w14:paraId="49C1C417" w14:textId="77777777" w:rsidR="009A0CCF" w:rsidRPr="009A0CCF" w:rsidRDefault="009A0CCF" w:rsidP="009A0CCF">
            <w:pPr>
              <w:rPr>
                <w:b w:val="0"/>
                <w:color w:val="000000"/>
                <w:sz w:val="18"/>
                <w:szCs w:val="18"/>
                <w:lang w:val="hr-HR" w:eastAsia="hr-HR"/>
              </w:rPr>
            </w:pPr>
            <w:r w:rsidRPr="009A0CCF">
              <w:rPr>
                <w:b w:val="0"/>
                <w:color w:val="000000"/>
                <w:sz w:val="18"/>
                <w:szCs w:val="18"/>
                <w:lang w:val="hr-HR" w:eastAsia="hr-HR"/>
              </w:rPr>
              <w:t>III. faza obnove Gradske vijećnice</w:t>
            </w:r>
          </w:p>
        </w:tc>
        <w:tc>
          <w:tcPr>
            <w:tcW w:w="1985" w:type="dxa"/>
            <w:tcBorders>
              <w:top w:val="single" w:sz="4" w:space="0" w:color="auto"/>
              <w:left w:val="nil"/>
              <w:bottom w:val="single" w:sz="4" w:space="0" w:color="auto"/>
              <w:right w:val="single" w:sz="4" w:space="0" w:color="auto"/>
            </w:tcBorders>
            <w:shd w:val="clear" w:color="auto" w:fill="auto"/>
            <w:noWrap/>
            <w:vAlign w:val="bottom"/>
            <w:hideMark/>
          </w:tcPr>
          <w:p w14:paraId="298C8032" w14:textId="77777777" w:rsidR="009A0CCF" w:rsidRPr="009A0CCF" w:rsidRDefault="009A0CCF" w:rsidP="009A0CCF">
            <w:pPr>
              <w:rPr>
                <w:b w:val="0"/>
                <w:color w:val="000000"/>
                <w:sz w:val="18"/>
                <w:szCs w:val="18"/>
                <w:lang w:val="hr-HR" w:eastAsia="hr-HR"/>
              </w:rPr>
            </w:pPr>
            <w:r w:rsidRPr="009A0CCF">
              <w:rPr>
                <w:b w:val="0"/>
                <w:color w:val="000000"/>
                <w:sz w:val="18"/>
                <w:szCs w:val="18"/>
                <w:lang w:val="hr-HR" w:eastAsia="hr-HR"/>
              </w:rPr>
              <w:t>G/2208/22</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14:paraId="0E1ECFD7" w14:textId="77777777" w:rsidR="009A0CCF" w:rsidRPr="009A0CCF" w:rsidRDefault="009A0CCF" w:rsidP="009A0CCF">
            <w:pPr>
              <w:jc w:val="right"/>
              <w:rPr>
                <w:b w:val="0"/>
                <w:color w:val="000000"/>
                <w:sz w:val="18"/>
                <w:szCs w:val="18"/>
                <w:lang w:val="hr-HR" w:eastAsia="hr-HR"/>
              </w:rPr>
            </w:pPr>
            <w:r w:rsidRPr="009A0CCF">
              <w:rPr>
                <w:b w:val="0"/>
                <w:color w:val="000000"/>
                <w:sz w:val="18"/>
                <w:szCs w:val="18"/>
                <w:lang w:val="hr-HR" w:eastAsia="hr-HR"/>
              </w:rPr>
              <w:t>22.03.2023</w:t>
            </w:r>
          </w:p>
        </w:tc>
      </w:tr>
      <w:tr w:rsidR="009A0CCF" w:rsidRPr="009A0CCF" w14:paraId="69099840" w14:textId="77777777" w:rsidTr="00BA282C">
        <w:trPr>
          <w:trHeight w:val="495"/>
        </w:trPr>
        <w:tc>
          <w:tcPr>
            <w:tcW w:w="1277"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B48CC93" w14:textId="77777777" w:rsidR="009A0CCF" w:rsidRPr="009A0CCF" w:rsidRDefault="009A0CCF" w:rsidP="009A0CCF">
            <w:pPr>
              <w:rPr>
                <w:b w:val="0"/>
                <w:color w:val="000000"/>
                <w:sz w:val="18"/>
                <w:szCs w:val="18"/>
                <w:lang w:val="hr-HR" w:eastAsia="hr-HR"/>
              </w:rPr>
            </w:pPr>
            <w:r w:rsidRPr="009A0CCF">
              <w:rPr>
                <w:b w:val="0"/>
                <w:color w:val="000000"/>
                <w:sz w:val="18"/>
                <w:szCs w:val="18"/>
                <w:lang w:val="hr-HR" w:eastAsia="hr-HR"/>
              </w:rPr>
              <w:t>2.11.2022</w:t>
            </w:r>
          </w:p>
        </w:tc>
        <w:tc>
          <w:tcPr>
            <w:tcW w:w="1437" w:type="dxa"/>
            <w:tcBorders>
              <w:top w:val="single" w:sz="4" w:space="0" w:color="auto"/>
              <w:left w:val="nil"/>
              <w:bottom w:val="single" w:sz="4" w:space="0" w:color="auto"/>
              <w:right w:val="single" w:sz="4" w:space="0" w:color="auto"/>
            </w:tcBorders>
            <w:shd w:val="clear" w:color="auto" w:fill="auto"/>
            <w:vAlign w:val="bottom"/>
            <w:hideMark/>
          </w:tcPr>
          <w:p w14:paraId="62DD1584" w14:textId="77777777" w:rsidR="009A0CCF" w:rsidRPr="009A0CCF" w:rsidRDefault="009A0CCF" w:rsidP="009A0CCF">
            <w:pPr>
              <w:rPr>
                <w:b w:val="0"/>
                <w:color w:val="000000"/>
                <w:sz w:val="18"/>
                <w:szCs w:val="18"/>
                <w:lang w:val="hr-HR" w:eastAsia="hr-HR"/>
              </w:rPr>
            </w:pPr>
            <w:r w:rsidRPr="009A0CCF">
              <w:rPr>
                <w:b w:val="0"/>
                <w:color w:val="000000"/>
                <w:sz w:val="18"/>
                <w:szCs w:val="18"/>
                <w:lang w:val="hr-HR" w:eastAsia="hr-HR"/>
              </w:rPr>
              <w:t>Zadužnica</w:t>
            </w:r>
          </w:p>
        </w:tc>
        <w:tc>
          <w:tcPr>
            <w:tcW w:w="1498" w:type="dxa"/>
            <w:tcBorders>
              <w:top w:val="single" w:sz="4" w:space="0" w:color="auto"/>
              <w:left w:val="nil"/>
              <w:bottom w:val="single" w:sz="4" w:space="0" w:color="auto"/>
              <w:right w:val="single" w:sz="4" w:space="0" w:color="auto"/>
            </w:tcBorders>
            <w:shd w:val="clear" w:color="auto" w:fill="auto"/>
            <w:noWrap/>
            <w:vAlign w:val="bottom"/>
            <w:hideMark/>
          </w:tcPr>
          <w:p w14:paraId="568F5B5E" w14:textId="77777777" w:rsidR="009A0CCF" w:rsidRPr="009A0CCF" w:rsidRDefault="009A0CCF" w:rsidP="009A0CCF">
            <w:pPr>
              <w:jc w:val="right"/>
              <w:rPr>
                <w:b w:val="0"/>
                <w:color w:val="000000"/>
                <w:sz w:val="18"/>
                <w:szCs w:val="18"/>
                <w:lang w:val="hr-HR" w:eastAsia="hr-HR"/>
              </w:rPr>
            </w:pPr>
            <w:r w:rsidRPr="009A0CCF">
              <w:rPr>
                <w:b w:val="0"/>
                <w:color w:val="000000"/>
                <w:sz w:val="18"/>
                <w:szCs w:val="18"/>
                <w:lang w:val="hr-HR" w:eastAsia="hr-HR"/>
              </w:rPr>
              <w:t>10.000,00</w:t>
            </w:r>
          </w:p>
        </w:tc>
        <w:tc>
          <w:tcPr>
            <w:tcW w:w="2734" w:type="dxa"/>
            <w:tcBorders>
              <w:top w:val="single" w:sz="4" w:space="0" w:color="auto"/>
              <w:left w:val="nil"/>
              <w:bottom w:val="single" w:sz="4" w:space="0" w:color="auto"/>
              <w:right w:val="single" w:sz="4" w:space="0" w:color="auto"/>
            </w:tcBorders>
            <w:shd w:val="clear" w:color="auto" w:fill="auto"/>
            <w:vAlign w:val="bottom"/>
            <w:hideMark/>
          </w:tcPr>
          <w:p w14:paraId="54B10D00" w14:textId="77777777" w:rsidR="009A0CCF" w:rsidRPr="009A0CCF" w:rsidRDefault="009A0CCF" w:rsidP="009A0CCF">
            <w:pPr>
              <w:rPr>
                <w:b w:val="0"/>
                <w:color w:val="000000"/>
                <w:sz w:val="18"/>
                <w:szCs w:val="18"/>
                <w:lang w:val="hr-HR" w:eastAsia="hr-HR"/>
              </w:rPr>
            </w:pPr>
            <w:r w:rsidRPr="009A0CCF">
              <w:rPr>
                <w:b w:val="0"/>
                <w:color w:val="000000"/>
                <w:sz w:val="18"/>
                <w:szCs w:val="18"/>
                <w:lang w:val="hr-HR" w:eastAsia="hr-HR"/>
              </w:rPr>
              <w:t>SMART HORIZON D.O.O.</w:t>
            </w:r>
          </w:p>
        </w:tc>
        <w:tc>
          <w:tcPr>
            <w:tcW w:w="3402" w:type="dxa"/>
            <w:tcBorders>
              <w:top w:val="single" w:sz="4" w:space="0" w:color="auto"/>
              <w:left w:val="nil"/>
              <w:bottom w:val="single" w:sz="4" w:space="0" w:color="auto"/>
              <w:right w:val="single" w:sz="4" w:space="0" w:color="auto"/>
            </w:tcBorders>
            <w:shd w:val="clear" w:color="auto" w:fill="auto"/>
            <w:vAlign w:val="bottom"/>
            <w:hideMark/>
          </w:tcPr>
          <w:p w14:paraId="274C8966" w14:textId="77777777" w:rsidR="009A0CCF" w:rsidRPr="009A0CCF" w:rsidRDefault="009A0CCF" w:rsidP="009A0CCF">
            <w:pPr>
              <w:rPr>
                <w:b w:val="0"/>
                <w:color w:val="000000"/>
                <w:sz w:val="18"/>
                <w:szCs w:val="18"/>
                <w:lang w:val="hr-HR" w:eastAsia="hr-HR"/>
              </w:rPr>
            </w:pPr>
            <w:r w:rsidRPr="009A0CCF">
              <w:rPr>
                <w:b w:val="0"/>
                <w:color w:val="000000"/>
                <w:sz w:val="18"/>
                <w:szCs w:val="18"/>
                <w:lang w:val="hr-HR" w:eastAsia="hr-HR"/>
              </w:rPr>
              <w:t>Elektrifikacija javnog gradskog autobusnog prijevoza u Šibeniku - idejno rješenje</w:t>
            </w:r>
          </w:p>
        </w:tc>
        <w:tc>
          <w:tcPr>
            <w:tcW w:w="1985" w:type="dxa"/>
            <w:tcBorders>
              <w:top w:val="single" w:sz="4" w:space="0" w:color="auto"/>
              <w:left w:val="nil"/>
              <w:bottom w:val="single" w:sz="4" w:space="0" w:color="auto"/>
              <w:right w:val="single" w:sz="4" w:space="0" w:color="auto"/>
            </w:tcBorders>
            <w:shd w:val="clear" w:color="auto" w:fill="auto"/>
            <w:noWrap/>
            <w:vAlign w:val="bottom"/>
            <w:hideMark/>
          </w:tcPr>
          <w:p w14:paraId="3E3FE413" w14:textId="77777777" w:rsidR="009A0CCF" w:rsidRPr="009A0CCF" w:rsidRDefault="009A0CCF" w:rsidP="009A0CCF">
            <w:pPr>
              <w:rPr>
                <w:b w:val="0"/>
                <w:color w:val="000000"/>
                <w:sz w:val="18"/>
                <w:szCs w:val="18"/>
                <w:lang w:val="hr-HR" w:eastAsia="hr-HR"/>
              </w:rPr>
            </w:pPr>
            <w:r w:rsidRPr="009A0CCF">
              <w:rPr>
                <w:b w:val="0"/>
                <w:color w:val="000000"/>
                <w:sz w:val="18"/>
                <w:szCs w:val="18"/>
                <w:lang w:val="hr-HR" w:eastAsia="hr-HR"/>
              </w:rPr>
              <w:t>OV-9114/2022</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14:paraId="341D7476" w14:textId="77777777" w:rsidR="009A0CCF" w:rsidRPr="009A0CCF" w:rsidRDefault="009A0CCF" w:rsidP="009A0CCF">
            <w:pPr>
              <w:jc w:val="right"/>
              <w:rPr>
                <w:b w:val="0"/>
                <w:color w:val="000000"/>
                <w:sz w:val="18"/>
                <w:szCs w:val="18"/>
                <w:lang w:val="hr-HR" w:eastAsia="hr-HR"/>
              </w:rPr>
            </w:pPr>
            <w:r w:rsidRPr="009A0CCF">
              <w:rPr>
                <w:b w:val="0"/>
                <w:color w:val="000000"/>
                <w:sz w:val="18"/>
                <w:szCs w:val="18"/>
                <w:lang w:val="hr-HR" w:eastAsia="hr-HR"/>
              </w:rPr>
              <w:t>02.03.2023</w:t>
            </w:r>
          </w:p>
        </w:tc>
      </w:tr>
      <w:tr w:rsidR="009A0CCF" w:rsidRPr="009A0CCF" w14:paraId="21B50B87" w14:textId="77777777" w:rsidTr="00BA282C">
        <w:trPr>
          <w:trHeight w:val="300"/>
        </w:trPr>
        <w:tc>
          <w:tcPr>
            <w:tcW w:w="1277"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022B0BC" w14:textId="77777777" w:rsidR="009A0CCF" w:rsidRPr="009A0CCF" w:rsidRDefault="009A0CCF" w:rsidP="009A0CCF">
            <w:pPr>
              <w:rPr>
                <w:b w:val="0"/>
                <w:color w:val="000000"/>
                <w:sz w:val="18"/>
                <w:szCs w:val="18"/>
                <w:lang w:val="hr-HR" w:eastAsia="hr-HR"/>
              </w:rPr>
            </w:pPr>
            <w:r w:rsidRPr="009A0CCF">
              <w:rPr>
                <w:b w:val="0"/>
                <w:color w:val="000000"/>
                <w:sz w:val="18"/>
                <w:szCs w:val="18"/>
                <w:lang w:val="hr-HR" w:eastAsia="hr-HR"/>
              </w:rPr>
              <w:t>22.12.2022</w:t>
            </w:r>
          </w:p>
        </w:tc>
        <w:tc>
          <w:tcPr>
            <w:tcW w:w="1437" w:type="dxa"/>
            <w:tcBorders>
              <w:top w:val="single" w:sz="4" w:space="0" w:color="auto"/>
              <w:left w:val="nil"/>
              <w:bottom w:val="single" w:sz="4" w:space="0" w:color="auto"/>
              <w:right w:val="single" w:sz="4" w:space="0" w:color="auto"/>
            </w:tcBorders>
            <w:shd w:val="clear" w:color="auto" w:fill="auto"/>
            <w:vAlign w:val="bottom"/>
            <w:hideMark/>
          </w:tcPr>
          <w:p w14:paraId="3DE2DBD6" w14:textId="77777777" w:rsidR="009A0CCF" w:rsidRPr="009A0CCF" w:rsidRDefault="009A0CCF" w:rsidP="009A0CCF">
            <w:pPr>
              <w:rPr>
                <w:b w:val="0"/>
                <w:color w:val="000000"/>
                <w:sz w:val="18"/>
                <w:szCs w:val="18"/>
                <w:lang w:val="hr-HR" w:eastAsia="hr-HR"/>
              </w:rPr>
            </w:pPr>
            <w:r w:rsidRPr="009A0CCF">
              <w:rPr>
                <w:b w:val="0"/>
                <w:color w:val="000000"/>
                <w:sz w:val="18"/>
                <w:szCs w:val="18"/>
                <w:lang w:val="hr-HR" w:eastAsia="hr-HR"/>
              </w:rPr>
              <w:t>Garancija</w:t>
            </w:r>
          </w:p>
        </w:tc>
        <w:tc>
          <w:tcPr>
            <w:tcW w:w="1498" w:type="dxa"/>
            <w:tcBorders>
              <w:top w:val="single" w:sz="4" w:space="0" w:color="auto"/>
              <w:left w:val="nil"/>
              <w:bottom w:val="single" w:sz="4" w:space="0" w:color="auto"/>
              <w:right w:val="single" w:sz="4" w:space="0" w:color="auto"/>
            </w:tcBorders>
            <w:shd w:val="clear" w:color="auto" w:fill="auto"/>
            <w:noWrap/>
            <w:vAlign w:val="bottom"/>
            <w:hideMark/>
          </w:tcPr>
          <w:p w14:paraId="43187BC8" w14:textId="77777777" w:rsidR="009A0CCF" w:rsidRPr="009A0CCF" w:rsidRDefault="009A0CCF" w:rsidP="009A0CCF">
            <w:pPr>
              <w:jc w:val="right"/>
              <w:rPr>
                <w:b w:val="0"/>
                <w:color w:val="000000"/>
                <w:sz w:val="18"/>
                <w:szCs w:val="18"/>
                <w:lang w:val="hr-HR" w:eastAsia="hr-HR"/>
              </w:rPr>
            </w:pPr>
            <w:r w:rsidRPr="009A0CCF">
              <w:rPr>
                <w:b w:val="0"/>
                <w:color w:val="000000"/>
                <w:sz w:val="18"/>
                <w:szCs w:val="18"/>
                <w:lang w:val="hr-HR" w:eastAsia="hr-HR"/>
              </w:rPr>
              <w:t>1.391.455,80</w:t>
            </w:r>
          </w:p>
        </w:tc>
        <w:tc>
          <w:tcPr>
            <w:tcW w:w="2734" w:type="dxa"/>
            <w:tcBorders>
              <w:top w:val="single" w:sz="4" w:space="0" w:color="auto"/>
              <w:left w:val="nil"/>
              <w:bottom w:val="single" w:sz="4" w:space="0" w:color="auto"/>
              <w:right w:val="single" w:sz="4" w:space="0" w:color="auto"/>
            </w:tcBorders>
            <w:shd w:val="clear" w:color="auto" w:fill="auto"/>
            <w:vAlign w:val="bottom"/>
            <w:hideMark/>
          </w:tcPr>
          <w:p w14:paraId="1D5175BC" w14:textId="77777777" w:rsidR="009A0CCF" w:rsidRPr="009A0CCF" w:rsidRDefault="009A0CCF" w:rsidP="009A0CCF">
            <w:pPr>
              <w:rPr>
                <w:b w:val="0"/>
                <w:color w:val="000000"/>
                <w:sz w:val="18"/>
                <w:szCs w:val="18"/>
                <w:lang w:val="hr-HR" w:eastAsia="hr-HR"/>
              </w:rPr>
            </w:pPr>
            <w:r w:rsidRPr="009A0CCF">
              <w:rPr>
                <w:b w:val="0"/>
                <w:color w:val="000000"/>
                <w:sz w:val="18"/>
                <w:szCs w:val="18"/>
                <w:lang w:val="hr-HR" w:eastAsia="hr-HR"/>
              </w:rPr>
              <w:t>M-P-BETON D.O.O.</w:t>
            </w:r>
          </w:p>
        </w:tc>
        <w:tc>
          <w:tcPr>
            <w:tcW w:w="3402" w:type="dxa"/>
            <w:tcBorders>
              <w:top w:val="single" w:sz="4" w:space="0" w:color="auto"/>
              <w:left w:val="nil"/>
              <w:bottom w:val="single" w:sz="4" w:space="0" w:color="auto"/>
              <w:right w:val="single" w:sz="4" w:space="0" w:color="auto"/>
            </w:tcBorders>
            <w:shd w:val="clear" w:color="auto" w:fill="auto"/>
            <w:vAlign w:val="bottom"/>
            <w:hideMark/>
          </w:tcPr>
          <w:p w14:paraId="591E6B1D" w14:textId="77777777" w:rsidR="009A0CCF" w:rsidRPr="009A0CCF" w:rsidRDefault="007A7A52" w:rsidP="009A0CCF">
            <w:pPr>
              <w:rPr>
                <w:b w:val="0"/>
                <w:color w:val="000000"/>
                <w:sz w:val="18"/>
                <w:szCs w:val="18"/>
                <w:lang w:val="hr-HR" w:eastAsia="hr-HR"/>
              </w:rPr>
            </w:pPr>
            <w:r w:rsidRPr="009A0CCF">
              <w:rPr>
                <w:b w:val="0"/>
                <w:color w:val="000000"/>
                <w:sz w:val="18"/>
                <w:szCs w:val="18"/>
                <w:lang w:val="hr-HR" w:eastAsia="hr-HR"/>
              </w:rPr>
              <w:t xml:space="preserve">Kuće Šare </w:t>
            </w:r>
            <w:r>
              <w:rPr>
                <w:b w:val="0"/>
                <w:color w:val="000000"/>
                <w:sz w:val="18"/>
                <w:szCs w:val="18"/>
                <w:lang w:val="hr-HR" w:eastAsia="hr-HR"/>
              </w:rPr>
              <w:t>i</w:t>
            </w:r>
            <w:r w:rsidRPr="009A0CCF">
              <w:rPr>
                <w:b w:val="0"/>
                <w:color w:val="000000"/>
                <w:sz w:val="18"/>
                <w:szCs w:val="18"/>
                <w:lang w:val="hr-HR" w:eastAsia="hr-HR"/>
              </w:rPr>
              <w:t xml:space="preserve"> </w:t>
            </w:r>
            <w:proofErr w:type="spellStart"/>
            <w:r w:rsidRPr="009A0CCF">
              <w:rPr>
                <w:b w:val="0"/>
                <w:color w:val="000000"/>
                <w:sz w:val="18"/>
                <w:szCs w:val="18"/>
                <w:lang w:val="hr-HR" w:eastAsia="hr-HR"/>
              </w:rPr>
              <w:t>Kažerma</w:t>
            </w:r>
            <w:proofErr w:type="spellEnd"/>
          </w:p>
        </w:tc>
        <w:tc>
          <w:tcPr>
            <w:tcW w:w="1985" w:type="dxa"/>
            <w:tcBorders>
              <w:top w:val="single" w:sz="4" w:space="0" w:color="auto"/>
              <w:left w:val="nil"/>
              <w:bottom w:val="single" w:sz="4" w:space="0" w:color="auto"/>
              <w:right w:val="single" w:sz="4" w:space="0" w:color="auto"/>
            </w:tcBorders>
            <w:shd w:val="clear" w:color="auto" w:fill="auto"/>
            <w:noWrap/>
            <w:vAlign w:val="bottom"/>
            <w:hideMark/>
          </w:tcPr>
          <w:p w14:paraId="7F000BC0" w14:textId="77777777" w:rsidR="009A0CCF" w:rsidRPr="009A0CCF" w:rsidRDefault="009A0CCF" w:rsidP="009A0CCF">
            <w:pPr>
              <w:rPr>
                <w:b w:val="0"/>
                <w:color w:val="000000"/>
                <w:sz w:val="18"/>
                <w:szCs w:val="18"/>
                <w:lang w:val="hr-HR" w:eastAsia="hr-HR"/>
              </w:rPr>
            </w:pPr>
            <w:r w:rsidRPr="009A0CCF">
              <w:rPr>
                <w:b w:val="0"/>
                <w:color w:val="000000"/>
                <w:sz w:val="18"/>
                <w:szCs w:val="18"/>
                <w:lang w:val="hr-HR" w:eastAsia="hr-HR"/>
              </w:rPr>
              <w:t>4101094417</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14:paraId="3FCFCB3F" w14:textId="77777777" w:rsidR="009A0CCF" w:rsidRPr="009A0CCF" w:rsidRDefault="009A0CCF" w:rsidP="009A0CCF">
            <w:pPr>
              <w:jc w:val="right"/>
              <w:rPr>
                <w:b w:val="0"/>
                <w:color w:val="000000"/>
                <w:sz w:val="18"/>
                <w:szCs w:val="18"/>
                <w:lang w:val="hr-HR" w:eastAsia="hr-HR"/>
              </w:rPr>
            </w:pPr>
            <w:r w:rsidRPr="009A0CCF">
              <w:rPr>
                <w:b w:val="0"/>
                <w:color w:val="000000"/>
                <w:sz w:val="18"/>
                <w:szCs w:val="18"/>
                <w:lang w:val="hr-HR" w:eastAsia="hr-HR"/>
              </w:rPr>
              <w:t>31.07.2028</w:t>
            </w:r>
          </w:p>
        </w:tc>
      </w:tr>
      <w:tr w:rsidR="00F75B50" w:rsidRPr="009A0CCF" w14:paraId="14C6ADC1" w14:textId="77777777" w:rsidTr="00C1356C">
        <w:trPr>
          <w:trHeight w:val="300"/>
        </w:trPr>
        <w:tc>
          <w:tcPr>
            <w:tcW w:w="2714"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F876F4A" w14:textId="2D4B28BD" w:rsidR="00F75B50" w:rsidRPr="009A0CCF" w:rsidRDefault="00F75B50" w:rsidP="00F75B50">
            <w:pPr>
              <w:jc w:val="center"/>
              <w:rPr>
                <w:b w:val="0"/>
                <w:sz w:val="20"/>
                <w:lang w:val="hr-HR" w:eastAsia="hr-HR"/>
              </w:rPr>
            </w:pPr>
            <w:r>
              <w:rPr>
                <w:b w:val="0"/>
                <w:sz w:val="20"/>
                <w:lang w:val="hr-HR" w:eastAsia="hr-HR"/>
              </w:rPr>
              <w:t>U K U P N O</w:t>
            </w:r>
          </w:p>
        </w:tc>
        <w:tc>
          <w:tcPr>
            <w:tcW w:w="149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9C54119" w14:textId="77777777" w:rsidR="00F75B50" w:rsidRPr="009A0CCF" w:rsidRDefault="00F75B50" w:rsidP="009A0CCF">
            <w:pPr>
              <w:jc w:val="right"/>
              <w:rPr>
                <w:b w:val="0"/>
                <w:color w:val="000000"/>
                <w:sz w:val="22"/>
                <w:szCs w:val="22"/>
                <w:lang w:val="hr-HR" w:eastAsia="hr-HR"/>
              </w:rPr>
            </w:pPr>
            <w:r w:rsidRPr="009A0CCF">
              <w:rPr>
                <w:b w:val="0"/>
                <w:color w:val="000000"/>
                <w:sz w:val="22"/>
                <w:szCs w:val="22"/>
                <w:lang w:val="hr-HR" w:eastAsia="hr-HR"/>
              </w:rPr>
              <w:t>37.927.173,98</w:t>
            </w:r>
          </w:p>
        </w:tc>
        <w:tc>
          <w:tcPr>
            <w:tcW w:w="27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F5F4668" w14:textId="77777777" w:rsidR="00F75B50" w:rsidRPr="009A0CCF" w:rsidRDefault="00F75B50" w:rsidP="009A0CCF">
            <w:pPr>
              <w:jc w:val="right"/>
              <w:rPr>
                <w:b w:val="0"/>
                <w:color w:val="000000"/>
                <w:sz w:val="22"/>
                <w:szCs w:val="22"/>
                <w:lang w:val="hr-HR" w:eastAsia="hr-HR"/>
              </w:rPr>
            </w:pPr>
          </w:p>
        </w:tc>
        <w:tc>
          <w:tcPr>
            <w:tcW w:w="3402"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51CD408" w14:textId="77777777" w:rsidR="00F75B50" w:rsidRPr="009A0CCF" w:rsidRDefault="00F75B50" w:rsidP="009A0CCF">
            <w:pPr>
              <w:rPr>
                <w:b w:val="0"/>
                <w:sz w:val="20"/>
                <w:lang w:val="hr-HR" w:eastAsia="hr-HR"/>
              </w:rPr>
            </w:pP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DFEFEFC" w14:textId="77777777" w:rsidR="00F75B50" w:rsidRPr="009A0CCF" w:rsidRDefault="00F75B50" w:rsidP="009A0CCF">
            <w:pPr>
              <w:rPr>
                <w:b w:val="0"/>
                <w:sz w:val="20"/>
                <w:lang w:val="hr-HR" w:eastAsia="hr-HR"/>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A88FFB6" w14:textId="77777777" w:rsidR="00F75B50" w:rsidRPr="009A0CCF" w:rsidRDefault="00F75B50" w:rsidP="009A0CCF">
            <w:pPr>
              <w:rPr>
                <w:b w:val="0"/>
                <w:sz w:val="20"/>
                <w:lang w:val="hr-HR" w:eastAsia="hr-HR"/>
              </w:rPr>
            </w:pPr>
          </w:p>
        </w:tc>
      </w:tr>
    </w:tbl>
    <w:p w14:paraId="25048747" w14:textId="77777777" w:rsidR="000C42A6" w:rsidRDefault="000C42A6" w:rsidP="009A0CCF">
      <w:pPr>
        <w:spacing w:after="160" w:line="259" w:lineRule="auto"/>
        <w:rPr>
          <w:rFonts w:ascii="Calibri" w:eastAsia="Calibri" w:hAnsi="Calibri"/>
          <w:b w:val="0"/>
          <w:sz w:val="18"/>
          <w:szCs w:val="18"/>
          <w:lang w:val="hr-HR"/>
        </w:rPr>
      </w:pPr>
    </w:p>
    <w:p w14:paraId="4F0BE7B8" w14:textId="77777777" w:rsidR="00DE5C53" w:rsidRDefault="00DE5C53" w:rsidP="007F7660">
      <w:pPr>
        <w:rPr>
          <w:b w:val="0"/>
          <w:szCs w:val="24"/>
          <w:u w:val="single"/>
          <w:lang w:val="hr-HR"/>
        </w:rPr>
      </w:pPr>
    </w:p>
    <w:p w14:paraId="1010E371" w14:textId="2066E799" w:rsidR="00DE5C53" w:rsidRDefault="00DE5C53" w:rsidP="007F7660">
      <w:pPr>
        <w:rPr>
          <w:bCs/>
          <w:szCs w:val="24"/>
          <w:u w:val="single"/>
          <w:lang w:val="hr-HR"/>
        </w:rPr>
      </w:pPr>
      <w:r w:rsidRPr="00DE5C53">
        <w:rPr>
          <w:bCs/>
          <w:szCs w:val="24"/>
          <w:u w:val="single"/>
          <w:lang w:val="hr-HR"/>
        </w:rPr>
        <w:lastRenderedPageBreak/>
        <w:t>TVRAĐAVA KULTURE ŠIBENIK</w:t>
      </w:r>
      <w:r>
        <w:rPr>
          <w:bCs/>
          <w:szCs w:val="24"/>
          <w:u w:val="single"/>
          <w:lang w:val="hr-HR"/>
        </w:rPr>
        <w:t xml:space="preserve">  - INSTRUMENTI OSIGURANJA PLAĆANJA</w:t>
      </w:r>
    </w:p>
    <w:p w14:paraId="26CF9CD8" w14:textId="77777777" w:rsidR="00E82CF5" w:rsidRPr="00E82CF5" w:rsidRDefault="00E82CF5" w:rsidP="007F7660">
      <w:pPr>
        <w:rPr>
          <w:bCs/>
          <w:szCs w:val="24"/>
          <w:u w:val="single"/>
          <w:lang w:val="hr-HR"/>
        </w:rPr>
      </w:pPr>
    </w:p>
    <w:p w14:paraId="63229DA7" w14:textId="00166D7F" w:rsidR="00B35711" w:rsidRPr="00E82CF5" w:rsidRDefault="002464B7" w:rsidP="00E82CF5">
      <w:pPr>
        <w:rPr>
          <w:b w:val="0"/>
          <w:szCs w:val="24"/>
          <w:u w:val="single"/>
          <w:lang w:val="hr-HR"/>
        </w:rPr>
      </w:pPr>
      <w:r w:rsidRPr="002464B7">
        <w:rPr>
          <w:noProof/>
        </w:rPr>
        <w:drawing>
          <wp:inline distT="0" distB="0" distL="0" distR="0" wp14:anchorId="0853A45C" wp14:editId="1151898C">
            <wp:extent cx="8686800" cy="3638550"/>
            <wp:effectExtent l="0" t="0" r="0" b="0"/>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8721881" cy="3653244"/>
                    </a:xfrm>
                    <a:prstGeom prst="rect">
                      <a:avLst/>
                    </a:prstGeom>
                    <a:noFill/>
                    <a:ln>
                      <a:noFill/>
                    </a:ln>
                  </pic:spPr>
                </pic:pic>
              </a:graphicData>
            </a:graphic>
          </wp:inline>
        </w:drawing>
      </w:r>
    </w:p>
    <w:p w14:paraId="23042A6D" w14:textId="77777777" w:rsidR="00BB55BC" w:rsidRDefault="00BB55BC" w:rsidP="00B35711">
      <w:pPr>
        <w:rPr>
          <w:bCs/>
          <w:szCs w:val="24"/>
          <w:u w:val="single"/>
          <w:lang w:val="hr-HR"/>
        </w:rPr>
      </w:pPr>
    </w:p>
    <w:p w14:paraId="2CBCF81E" w14:textId="77777777" w:rsidR="00BB55BC" w:rsidRDefault="00BB55BC" w:rsidP="00B35711">
      <w:pPr>
        <w:rPr>
          <w:bCs/>
          <w:szCs w:val="24"/>
          <w:u w:val="single"/>
          <w:lang w:val="hr-HR"/>
        </w:rPr>
      </w:pPr>
    </w:p>
    <w:p w14:paraId="2C0BB638" w14:textId="77777777" w:rsidR="00BB55BC" w:rsidRDefault="00BB55BC" w:rsidP="00B35711">
      <w:pPr>
        <w:rPr>
          <w:bCs/>
          <w:szCs w:val="24"/>
          <w:u w:val="single"/>
          <w:lang w:val="hr-HR"/>
        </w:rPr>
      </w:pPr>
    </w:p>
    <w:p w14:paraId="1893022B" w14:textId="77777777" w:rsidR="00BB55BC" w:rsidRDefault="00BB55BC" w:rsidP="00B35711">
      <w:pPr>
        <w:rPr>
          <w:bCs/>
          <w:szCs w:val="24"/>
          <w:u w:val="single"/>
          <w:lang w:val="hr-HR"/>
        </w:rPr>
      </w:pPr>
    </w:p>
    <w:p w14:paraId="1E57A67E" w14:textId="77777777" w:rsidR="00BB55BC" w:rsidRDefault="00BB55BC" w:rsidP="00B35711">
      <w:pPr>
        <w:rPr>
          <w:bCs/>
          <w:szCs w:val="24"/>
          <w:u w:val="single"/>
          <w:lang w:val="hr-HR"/>
        </w:rPr>
      </w:pPr>
    </w:p>
    <w:p w14:paraId="0A4BC60F" w14:textId="77777777" w:rsidR="00BB55BC" w:rsidRDefault="00BB55BC" w:rsidP="00B35711">
      <w:pPr>
        <w:rPr>
          <w:bCs/>
          <w:szCs w:val="24"/>
          <w:u w:val="single"/>
          <w:lang w:val="hr-HR"/>
        </w:rPr>
      </w:pPr>
    </w:p>
    <w:p w14:paraId="6B1C5467" w14:textId="77777777" w:rsidR="00BB55BC" w:rsidRDefault="00BB55BC" w:rsidP="00B35711">
      <w:pPr>
        <w:rPr>
          <w:bCs/>
          <w:szCs w:val="24"/>
          <w:u w:val="single"/>
          <w:lang w:val="hr-HR"/>
        </w:rPr>
      </w:pPr>
    </w:p>
    <w:p w14:paraId="58079C9E" w14:textId="37669614" w:rsidR="00BB55BC" w:rsidRDefault="00BB55BC" w:rsidP="00B35711">
      <w:pPr>
        <w:rPr>
          <w:bCs/>
          <w:szCs w:val="24"/>
          <w:u w:val="single"/>
          <w:lang w:val="hr-HR"/>
        </w:rPr>
      </w:pPr>
    </w:p>
    <w:p w14:paraId="759858AD" w14:textId="77777777" w:rsidR="00F75B50" w:rsidRDefault="00F75B50" w:rsidP="00B35711">
      <w:pPr>
        <w:rPr>
          <w:bCs/>
          <w:szCs w:val="24"/>
          <w:u w:val="single"/>
          <w:lang w:val="hr-HR"/>
        </w:rPr>
      </w:pPr>
    </w:p>
    <w:p w14:paraId="4F518771" w14:textId="77777777" w:rsidR="00BB55BC" w:rsidRDefault="00BB55BC" w:rsidP="00B35711">
      <w:pPr>
        <w:rPr>
          <w:bCs/>
          <w:szCs w:val="24"/>
          <w:u w:val="single"/>
          <w:lang w:val="hr-HR"/>
        </w:rPr>
      </w:pPr>
    </w:p>
    <w:p w14:paraId="3504F6FE" w14:textId="05C5E161" w:rsidR="00B35711" w:rsidRPr="00DE5C53" w:rsidRDefault="00BB55BC" w:rsidP="00B35711">
      <w:pPr>
        <w:rPr>
          <w:bCs/>
          <w:szCs w:val="24"/>
          <w:u w:val="single"/>
          <w:lang w:val="hr-HR"/>
        </w:rPr>
      </w:pPr>
      <w:r>
        <w:rPr>
          <w:bCs/>
          <w:szCs w:val="24"/>
          <w:u w:val="single"/>
          <w:lang w:val="hr-HR"/>
        </w:rPr>
        <w:lastRenderedPageBreak/>
        <w:t>M</w:t>
      </w:r>
      <w:r w:rsidR="00B35711">
        <w:rPr>
          <w:bCs/>
          <w:szCs w:val="24"/>
          <w:u w:val="single"/>
          <w:lang w:val="hr-HR"/>
        </w:rPr>
        <w:t>UZEJ GRADA ŠIBENIKA  - INSTRUMENTI OSIGURANJA PLAĆANJA</w:t>
      </w:r>
    </w:p>
    <w:p w14:paraId="461ED795" w14:textId="28414659" w:rsidR="00B35711" w:rsidRDefault="00B35711" w:rsidP="00B35711">
      <w:pPr>
        <w:pStyle w:val="Odlomakpopisa"/>
        <w:ind w:left="0"/>
      </w:pPr>
    </w:p>
    <w:p w14:paraId="6B34884A" w14:textId="595D756B" w:rsidR="00B35711" w:rsidRPr="00B35711" w:rsidRDefault="00B35711" w:rsidP="00B35711">
      <w:pPr>
        <w:pStyle w:val="Odlomakpopisa"/>
        <w:ind w:left="0"/>
        <w:rPr>
          <w:b w:val="0"/>
          <w:bCs/>
        </w:rPr>
      </w:pPr>
    </w:p>
    <w:p w14:paraId="716E717F" w14:textId="77777777" w:rsidR="00B35711" w:rsidRPr="00B35711" w:rsidRDefault="00B35711" w:rsidP="00B35711">
      <w:pPr>
        <w:pStyle w:val="Odlomakpopisa"/>
        <w:ind w:left="0"/>
        <w:rPr>
          <w:b w:val="0"/>
          <w:bCs/>
        </w:rPr>
      </w:pPr>
    </w:p>
    <w:tbl>
      <w:tblPr>
        <w:tblW w:w="13733" w:type="dxa"/>
        <w:tblInd w:w="113" w:type="dxa"/>
        <w:tblLook w:val="04A0" w:firstRow="1" w:lastRow="0" w:firstColumn="1" w:lastColumn="0" w:noHBand="0" w:noVBand="1"/>
      </w:tblPr>
      <w:tblGrid>
        <w:gridCol w:w="1003"/>
        <w:gridCol w:w="1268"/>
        <w:gridCol w:w="1505"/>
        <w:gridCol w:w="1552"/>
        <w:gridCol w:w="1273"/>
        <w:gridCol w:w="2920"/>
        <w:gridCol w:w="1272"/>
        <w:gridCol w:w="1404"/>
        <w:gridCol w:w="1536"/>
      </w:tblGrid>
      <w:tr w:rsidR="00B35711" w:rsidRPr="00F75B50" w14:paraId="5138F21A" w14:textId="77777777" w:rsidTr="00733A7B">
        <w:trPr>
          <w:trHeight w:val="675"/>
        </w:trPr>
        <w:tc>
          <w:tcPr>
            <w:tcW w:w="1003"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hideMark/>
          </w:tcPr>
          <w:p w14:paraId="4EDA368A" w14:textId="77777777" w:rsidR="00B35711" w:rsidRPr="00F75B50" w:rsidRDefault="00B35711" w:rsidP="00AB0316">
            <w:pPr>
              <w:jc w:val="center"/>
              <w:rPr>
                <w:rFonts w:cs="Calibri"/>
                <w:b w:val="0"/>
                <w:bCs/>
                <w:color w:val="000000"/>
                <w:sz w:val="20"/>
                <w:lang w:eastAsia="hr-HR"/>
              </w:rPr>
            </w:pPr>
            <w:r w:rsidRPr="00F75B50">
              <w:rPr>
                <w:rFonts w:cs="Calibri"/>
                <w:b w:val="0"/>
                <w:bCs/>
                <w:color w:val="000000"/>
                <w:sz w:val="20"/>
                <w:lang w:eastAsia="hr-HR"/>
              </w:rPr>
              <w:t>Red.br.</w:t>
            </w:r>
          </w:p>
        </w:tc>
        <w:tc>
          <w:tcPr>
            <w:tcW w:w="1268" w:type="dxa"/>
            <w:tcBorders>
              <w:top w:val="single" w:sz="4" w:space="0" w:color="auto"/>
              <w:left w:val="nil"/>
              <w:bottom w:val="single" w:sz="4" w:space="0" w:color="auto"/>
              <w:right w:val="single" w:sz="4" w:space="0" w:color="auto"/>
            </w:tcBorders>
            <w:shd w:val="clear" w:color="auto" w:fill="D9E2F3" w:themeFill="accent1" w:themeFillTint="33"/>
            <w:vAlign w:val="center"/>
            <w:hideMark/>
          </w:tcPr>
          <w:p w14:paraId="246B1C4F" w14:textId="77777777" w:rsidR="00B35711" w:rsidRPr="00F75B50" w:rsidRDefault="00B35711" w:rsidP="00AB0316">
            <w:pPr>
              <w:jc w:val="center"/>
              <w:rPr>
                <w:rFonts w:cs="Calibri"/>
                <w:b w:val="0"/>
                <w:bCs/>
                <w:color w:val="000000"/>
                <w:sz w:val="20"/>
                <w:lang w:eastAsia="hr-HR"/>
              </w:rPr>
            </w:pPr>
            <w:r w:rsidRPr="00F75B50">
              <w:rPr>
                <w:rFonts w:cs="Calibri"/>
                <w:b w:val="0"/>
                <w:bCs/>
                <w:color w:val="000000"/>
                <w:sz w:val="20"/>
                <w:lang w:eastAsia="hr-HR"/>
              </w:rPr>
              <w:t>DATUM JAMSTVA</w:t>
            </w:r>
          </w:p>
        </w:tc>
        <w:tc>
          <w:tcPr>
            <w:tcW w:w="1505" w:type="dxa"/>
            <w:tcBorders>
              <w:top w:val="single" w:sz="4" w:space="0" w:color="auto"/>
              <w:left w:val="nil"/>
              <w:bottom w:val="single" w:sz="4" w:space="0" w:color="auto"/>
              <w:right w:val="single" w:sz="4" w:space="0" w:color="auto"/>
            </w:tcBorders>
            <w:shd w:val="clear" w:color="auto" w:fill="D9E2F3" w:themeFill="accent1" w:themeFillTint="33"/>
            <w:vAlign w:val="center"/>
            <w:hideMark/>
          </w:tcPr>
          <w:p w14:paraId="3C29C3D0" w14:textId="77777777" w:rsidR="00B35711" w:rsidRPr="00F75B50" w:rsidRDefault="00B35711" w:rsidP="00AB0316">
            <w:pPr>
              <w:jc w:val="center"/>
              <w:rPr>
                <w:rFonts w:cs="Calibri"/>
                <w:b w:val="0"/>
                <w:bCs/>
                <w:color w:val="000000"/>
                <w:sz w:val="20"/>
                <w:lang w:eastAsia="hr-HR"/>
              </w:rPr>
            </w:pPr>
            <w:r w:rsidRPr="00F75B50">
              <w:rPr>
                <w:rFonts w:cs="Calibri"/>
                <w:b w:val="0"/>
                <w:bCs/>
                <w:color w:val="000000"/>
                <w:sz w:val="20"/>
                <w:lang w:eastAsia="hr-HR"/>
              </w:rPr>
              <w:t>INSTRUMENT OSIGURANJA</w:t>
            </w:r>
          </w:p>
        </w:tc>
        <w:tc>
          <w:tcPr>
            <w:tcW w:w="1552" w:type="dxa"/>
            <w:tcBorders>
              <w:top w:val="single" w:sz="4" w:space="0" w:color="auto"/>
              <w:left w:val="nil"/>
              <w:bottom w:val="single" w:sz="4" w:space="0" w:color="auto"/>
              <w:right w:val="single" w:sz="4" w:space="0" w:color="auto"/>
            </w:tcBorders>
            <w:shd w:val="clear" w:color="auto" w:fill="D9E2F3" w:themeFill="accent1" w:themeFillTint="33"/>
            <w:vAlign w:val="center"/>
            <w:hideMark/>
          </w:tcPr>
          <w:p w14:paraId="2949D67C" w14:textId="77777777" w:rsidR="00B35711" w:rsidRPr="00F75B50" w:rsidRDefault="00B35711" w:rsidP="00AB0316">
            <w:pPr>
              <w:jc w:val="center"/>
              <w:rPr>
                <w:rFonts w:cs="Calibri"/>
                <w:b w:val="0"/>
                <w:bCs/>
                <w:color w:val="000000"/>
                <w:sz w:val="20"/>
                <w:lang w:eastAsia="hr-HR"/>
              </w:rPr>
            </w:pPr>
            <w:r w:rsidRPr="00F75B50">
              <w:rPr>
                <w:rFonts w:cs="Calibri"/>
                <w:b w:val="0"/>
                <w:bCs/>
                <w:color w:val="000000"/>
                <w:sz w:val="20"/>
                <w:lang w:eastAsia="hr-HR"/>
              </w:rPr>
              <w:t>IZNOS PRIMLJENOG JAMSTVA</w:t>
            </w:r>
          </w:p>
        </w:tc>
        <w:tc>
          <w:tcPr>
            <w:tcW w:w="1273" w:type="dxa"/>
            <w:tcBorders>
              <w:top w:val="single" w:sz="4" w:space="0" w:color="auto"/>
              <w:left w:val="nil"/>
              <w:bottom w:val="single" w:sz="4" w:space="0" w:color="auto"/>
              <w:right w:val="single" w:sz="4" w:space="0" w:color="auto"/>
            </w:tcBorders>
            <w:shd w:val="clear" w:color="auto" w:fill="D9E2F3" w:themeFill="accent1" w:themeFillTint="33"/>
            <w:vAlign w:val="center"/>
            <w:hideMark/>
          </w:tcPr>
          <w:p w14:paraId="10B6174F" w14:textId="77777777" w:rsidR="00B35711" w:rsidRPr="00F75B50" w:rsidRDefault="00B35711" w:rsidP="00AB0316">
            <w:pPr>
              <w:jc w:val="center"/>
              <w:rPr>
                <w:rFonts w:cs="Calibri"/>
                <w:b w:val="0"/>
                <w:bCs/>
                <w:color w:val="000000"/>
                <w:sz w:val="20"/>
                <w:lang w:eastAsia="hr-HR"/>
              </w:rPr>
            </w:pPr>
            <w:r w:rsidRPr="00F75B50">
              <w:rPr>
                <w:rFonts w:cs="Calibri"/>
                <w:b w:val="0"/>
                <w:bCs/>
                <w:color w:val="000000"/>
                <w:sz w:val="20"/>
                <w:lang w:eastAsia="hr-HR"/>
              </w:rPr>
              <w:t>DAVATELJ JAMSTVA</w:t>
            </w:r>
          </w:p>
        </w:tc>
        <w:tc>
          <w:tcPr>
            <w:tcW w:w="2920" w:type="dxa"/>
            <w:tcBorders>
              <w:top w:val="single" w:sz="4" w:space="0" w:color="auto"/>
              <w:left w:val="nil"/>
              <w:bottom w:val="single" w:sz="4" w:space="0" w:color="auto"/>
              <w:right w:val="single" w:sz="4" w:space="0" w:color="auto"/>
            </w:tcBorders>
            <w:shd w:val="clear" w:color="auto" w:fill="D9E2F3" w:themeFill="accent1" w:themeFillTint="33"/>
            <w:vAlign w:val="center"/>
            <w:hideMark/>
          </w:tcPr>
          <w:p w14:paraId="34A8F762" w14:textId="77777777" w:rsidR="00B35711" w:rsidRPr="00F75B50" w:rsidRDefault="00B35711" w:rsidP="00AB0316">
            <w:pPr>
              <w:jc w:val="center"/>
              <w:rPr>
                <w:rFonts w:cs="Calibri"/>
                <w:b w:val="0"/>
                <w:bCs/>
                <w:color w:val="000000"/>
                <w:sz w:val="20"/>
                <w:lang w:eastAsia="hr-HR"/>
              </w:rPr>
            </w:pPr>
            <w:r w:rsidRPr="00F75B50">
              <w:rPr>
                <w:rFonts w:cs="Calibri"/>
                <w:b w:val="0"/>
                <w:bCs/>
                <w:color w:val="000000"/>
                <w:sz w:val="20"/>
                <w:lang w:eastAsia="hr-HR"/>
              </w:rPr>
              <w:t>NAMJENA</w:t>
            </w:r>
          </w:p>
        </w:tc>
        <w:tc>
          <w:tcPr>
            <w:tcW w:w="1272" w:type="dxa"/>
            <w:tcBorders>
              <w:top w:val="single" w:sz="4" w:space="0" w:color="auto"/>
              <w:left w:val="nil"/>
              <w:bottom w:val="single" w:sz="4" w:space="0" w:color="auto"/>
              <w:right w:val="single" w:sz="4" w:space="0" w:color="auto"/>
            </w:tcBorders>
            <w:shd w:val="clear" w:color="auto" w:fill="D9E2F3" w:themeFill="accent1" w:themeFillTint="33"/>
            <w:vAlign w:val="center"/>
            <w:hideMark/>
          </w:tcPr>
          <w:p w14:paraId="51274198" w14:textId="77777777" w:rsidR="00B35711" w:rsidRPr="00F75B50" w:rsidRDefault="00B35711" w:rsidP="00AB0316">
            <w:pPr>
              <w:jc w:val="center"/>
              <w:rPr>
                <w:rFonts w:cs="Calibri"/>
                <w:b w:val="0"/>
                <w:bCs/>
                <w:color w:val="000000"/>
                <w:sz w:val="20"/>
                <w:lang w:eastAsia="hr-HR"/>
              </w:rPr>
            </w:pPr>
            <w:r w:rsidRPr="00F75B50">
              <w:rPr>
                <w:rFonts w:cs="Calibri"/>
                <w:b w:val="0"/>
                <w:bCs/>
                <w:color w:val="000000"/>
                <w:sz w:val="20"/>
                <w:lang w:eastAsia="hr-HR"/>
              </w:rPr>
              <w:t>BROJ UGOVORA</w:t>
            </w:r>
          </w:p>
        </w:tc>
        <w:tc>
          <w:tcPr>
            <w:tcW w:w="1404" w:type="dxa"/>
            <w:tcBorders>
              <w:top w:val="single" w:sz="4" w:space="0" w:color="auto"/>
              <w:left w:val="nil"/>
              <w:bottom w:val="single" w:sz="4" w:space="0" w:color="auto"/>
              <w:right w:val="single" w:sz="4" w:space="0" w:color="auto"/>
            </w:tcBorders>
            <w:shd w:val="clear" w:color="auto" w:fill="D9E2F3" w:themeFill="accent1" w:themeFillTint="33"/>
            <w:vAlign w:val="center"/>
            <w:hideMark/>
          </w:tcPr>
          <w:p w14:paraId="6A0C39A2" w14:textId="77777777" w:rsidR="00B35711" w:rsidRPr="00F75B50" w:rsidRDefault="00B35711" w:rsidP="00AB0316">
            <w:pPr>
              <w:jc w:val="center"/>
              <w:rPr>
                <w:rFonts w:cs="Calibri"/>
                <w:b w:val="0"/>
                <w:bCs/>
                <w:color w:val="000000"/>
                <w:sz w:val="20"/>
                <w:lang w:eastAsia="hr-HR"/>
              </w:rPr>
            </w:pPr>
            <w:r w:rsidRPr="00F75B50">
              <w:rPr>
                <w:rFonts w:cs="Calibri"/>
                <w:b w:val="0"/>
                <w:bCs/>
                <w:color w:val="000000"/>
                <w:sz w:val="20"/>
                <w:lang w:eastAsia="hr-HR"/>
              </w:rPr>
              <w:t>ROK VAŽENJA</w:t>
            </w:r>
          </w:p>
        </w:tc>
        <w:tc>
          <w:tcPr>
            <w:tcW w:w="1536" w:type="dxa"/>
            <w:tcBorders>
              <w:top w:val="single" w:sz="4" w:space="0" w:color="auto"/>
              <w:left w:val="nil"/>
              <w:bottom w:val="single" w:sz="4" w:space="0" w:color="auto"/>
              <w:right w:val="single" w:sz="4" w:space="0" w:color="auto"/>
            </w:tcBorders>
            <w:shd w:val="clear" w:color="auto" w:fill="D9E2F3" w:themeFill="accent1" w:themeFillTint="33"/>
            <w:vAlign w:val="center"/>
            <w:hideMark/>
          </w:tcPr>
          <w:p w14:paraId="720BFEC0" w14:textId="77777777" w:rsidR="00B35711" w:rsidRPr="00F75B50" w:rsidRDefault="00B35711" w:rsidP="00AB0316">
            <w:pPr>
              <w:jc w:val="center"/>
              <w:rPr>
                <w:rFonts w:cs="Calibri"/>
                <w:b w:val="0"/>
                <w:bCs/>
                <w:color w:val="000000"/>
                <w:sz w:val="20"/>
                <w:lang w:eastAsia="hr-HR"/>
              </w:rPr>
            </w:pPr>
            <w:r w:rsidRPr="00F75B50">
              <w:rPr>
                <w:rFonts w:cs="Calibri"/>
                <w:b w:val="0"/>
                <w:bCs/>
                <w:color w:val="000000"/>
                <w:sz w:val="20"/>
                <w:lang w:eastAsia="hr-HR"/>
              </w:rPr>
              <w:t>PREDMET UGOVORA</w:t>
            </w:r>
          </w:p>
        </w:tc>
      </w:tr>
      <w:tr w:rsidR="00B35711" w:rsidRPr="00F75B50" w14:paraId="0A3A500E" w14:textId="77777777" w:rsidTr="00733A7B">
        <w:trPr>
          <w:trHeight w:val="675"/>
        </w:trPr>
        <w:tc>
          <w:tcPr>
            <w:tcW w:w="1003" w:type="dxa"/>
            <w:tcBorders>
              <w:top w:val="nil"/>
              <w:left w:val="single" w:sz="4" w:space="0" w:color="auto"/>
              <w:bottom w:val="single" w:sz="4" w:space="0" w:color="auto"/>
              <w:right w:val="single" w:sz="4" w:space="0" w:color="auto"/>
            </w:tcBorders>
            <w:shd w:val="clear" w:color="auto" w:fill="auto"/>
            <w:vAlign w:val="center"/>
            <w:hideMark/>
          </w:tcPr>
          <w:p w14:paraId="10ACAE15" w14:textId="77777777" w:rsidR="00B35711" w:rsidRPr="00F75B50" w:rsidRDefault="00B35711" w:rsidP="00AB0316">
            <w:pPr>
              <w:jc w:val="center"/>
              <w:rPr>
                <w:rFonts w:cs="Calibri"/>
                <w:b w:val="0"/>
                <w:bCs/>
                <w:color w:val="000000"/>
                <w:sz w:val="20"/>
                <w:lang w:eastAsia="hr-HR"/>
              </w:rPr>
            </w:pPr>
            <w:r w:rsidRPr="00F75B50">
              <w:rPr>
                <w:rFonts w:cs="Calibri"/>
                <w:b w:val="0"/>
                <w:bCs/>
                <w:color w:val="000000"/>
                <w:sz w:val="20"/>
                <w:lang w:eastAsia="hr-HR"/>
              </w:rPr>
              <w:t>1.</w:t>
            </w:r>
          </w:p>
        </w:tc>
        <w:tc>
          <w:tcPr>
            <w:tcW w:w="1268" w:type="dxa"/>
            <w:tcBorders>
              <w:top w:val="nil"/>
              <w:left w:val="nil"/>
              <w:bottom w:val="single" w:sz="4" w:space="0" w:color="auto"/>
              <w:right w:val="single" w:sz="4" w:space="0" w:color="auto"/>
            </w:tcBorders>
            <w:shd w:val="clear" w:color="auto" w:fill="auto"/>
            <w:vAlign w:val="center"/>
            <w:hideMark/>
          </w:tcPr>
          <w:p w14:paraId="4B9F1EEA" w14:textId="77777777" w:rsidR="00B35711" w:rsidRPr="00F75B50" w:rsidRDefault="00B35711" w:rsidP="00AB0316">
            <w:pPr>
              <w:jc w:val="center"/>
              <w:rPr>
                <w:rFonts w:cs="Calibri"/>
                <w:b w:val="0"/>
                <w:bCs/>
                <w:color w:val="000000"/>
                <w:sz w:val="20"/>
                <w:lang w:eastAsia="hr-HR"/>
              </w:rPr>
            </w:pPr>
            <w:r w:rsidRPr="00F75B50">
              <w:rPr>
                <w:rFonts w:cs="Calibri"/>
                <w:b w:val="0"/>
                <w:bCs/>
                <w:color w:val="000000"/>
                <w:sz w:val="20"/>
                <w:lang w:eastAsia="hr-HR"/>
              </w:rPr>
              <w:t>13.05.2013.</w:t>
            </w:r>
          </w:p>
        </w:tc>
        <w:tc>
          <w:tcPr>
            <w:tcW w:w="1505" w:type="dxa"/>
            <w:tcBorders>
              <w:top w:val="nil"/>
              <w:left w:val="nil"/>
              <w:bottom w:val="single" w:sz="4" w:space="0" w:color="auto"/>
              <w:right w:val="single" w:sz="4" w:space="0" w:color="auto"/>
            </w:tcBorders>
            <w:shd w:val="clear" w:color="auto" w:fill="auto"/>
            <w:vAlign w:val="center"/>
            <w:hideMark/>
          </w:tcPr>
          <w:p w14:paraId="3271D532" w14:textId="77777777" w:rsidR="00B35711" w:rsidRPr="00F75B50" w:rsidRDefault="00B35711" w:rsidP="00AB0316">
            <w:pPr>
              <w:jc w:val="center"/>
              <w:rPr>
                <w:rFonts w:cs="Calibri"/>
                <w:b w:val="0"/>
                <w:bCs/>
                <w:color w:val="000000"/>
                <w:sz w:val="20"/>
                <w:lang w:eastAsia="hr-HR"/>
              </w:rPr>
            </w:pPr>
            <w:r w:rsidRPr="00F75B50">
              <w:rPr>
                <w:rFonts w:cs="Calibri"/>
                <w:b w:val="0"/>
                <w:bCs/>
                <w:color w:val="000000"/>
                <w:sz w:val="20"/>
                <w:lang w:eastAsia="hr-HR"/>
              </w:rPr>
              <w:t>ZADUŽNICA        OV-4382/13</w:t>
            </w:r>
          </w:p>
        </w:tc>
        <w:tc>
          <w:tcPr>
            <w:tcW w:w="1552" w:type="dxa"/>
            <w:tcBorders>
              <w:top w:val="nil"/>
              <w:left w:val="nil"/>
              <w:bottom w:val="single" w:sz="4" w:space="0" w:color="auto"/>
              <w:right w:val="single" w:sz="4" w:space="0" w:color="auto"/>
            </w:tcBorders>
            <w:shd w:val="clear" w:color="auto" w:fill="auto"/>
            <w:vAlign w:val="center"/>
            <w:hideMark/>
          </w:tcPr>
          <w:p w14:paraId="540C9F01" w14:textId="55580E98" w:rsidR="00B35711" w:rsidRPr="00F75B50" w:rsidRDefault="00B35711" w:rsidP="00AB0316">
            <w:pPr>
              <w:jc w:val="center"/>
              <w:rPr>
                <w:rFonts w:cs="Calibri"/>
                <w:b w:val="0"/>
                <w:bCs/>
                <w:color w:val="000000"/>
                <w:sz w:val="20"/>
                <w:lang w:eastAsia="hr-HR"/>
              </w:rPr>
            </w:pPr>
            <w:r w:rsidRPr="00F75B50">
              <w:rPr>
                <w:rFonts w:cs="Calibri"/>
                <w:b w:val="0"/>
                <w:bCs/>
                <w:color w:val="000000"/>
                <w:sz w:val="20"/>
                <w:lang w:eastAsia="hr-HR"/>
              </w:rPr>
              <w:t>100.000</w:t>
            </w:r>
            <w:r w:rsidR="00F75B50">
              <w:rPr>
                <w:rFonts w:cs="Calibri"/>
                <w:b w:val="0"/>
                <w:bCs/>
                <w:color w:val="000000"/>
                <w:sz w:val="20"/>
                <w:lang w:eastAsia="hr-HR"/>
              </w:rPr>
              <w:t xml:space="preserve"> </w:t>
            </w:r>
            <w:proofErr w:type="spellStart"/>
            <w:r w:rsidR="00F75B50">
              <w:rPr>
                <w:rFonts w:cs="Calibri"/>
                <w:b w:val="0"/>
                <w:bCs/>
                <w:color w:val="000000"/>
                <w:sz w:val="20"/>
                <w:lang w:eastAsia="hr-HR"/>
              </w:rPr>
              <w:t>kn</w:t>
            </w:r>
            <w:proofErr w:type="spellEnd"/>
          </w:p>
        </w:tc>
        <w:tc>
          <w:tcPr>
            <w:tcW w:w="1273" w:type="dxa"/>
            <w:tcBorders>
              <w:top w:val="nil"/>
              <w:left w:val="nil"/>
              <w:bottom w:val="single" w:sz="4" w:space="0" w:color="auto"/>
              <w:right w:val="single" w:sz="4" w:space="0" w:color="auto"/>
            </w:tcBorders>
            <w:shd w:val="clear" w:color="auto" w:fill="auto"/>
            <w:vAlign w:val="center"/>
            <w:hideMark/>
          </w:tcPr>
          <w:p w14:paraId="033CB9EA" w14:textId="77777777" w:rsidR="00B35711" w:rsidRPr="00F75B50" w:rsidRDefault="00B35711" w:rsidP="00AB0316">
            <w:pPr>
              <w:jc w:val="center"/>
              <w:rPr>
                <w:rFonts w:cs="Calibri"/>
                <w:b w:val="0"/>
                <w:bCs/>
                <w:color w:val="000000"/>
                <w:sz w:val="20"/>
                <w:lang w:eastAsia="hr-HR"/>
              </w:rPr>
            </w:pPr>
            <w:r w:rsidRPr="00F75B50">
              <w:rPr>
                <w:rFonts w:cs="Calibri"/>
                <w:b w:val="0"/>
                <w:bCs/>
                <w:color w:val="000000"/>
                <w:sz w:val="20"/>
                <w:lang w:eastAsia="hr-HR"/>
              </w:rPr>
              <w:t>U.O. MOCA</w:t>
            </w:r>
          </w:p>
        </w:tc>
        <w:tc>
          <w:tcPr>
            <w:tcW w:w="2920" w:type="dxa"/>
            <w:tcBorders>
              <w:top w:val="nil"/>
              <w:left w:val="nil"/>
              <w:bottom w:val="single" w:sz="4" w:space="0" w:color="auto"/>
              <w:right w:val="single" w:sz="4" w:space="0" w:color="auto"/>
            </w:tcBorders>
            <w:shd w:val="clear" w:color="auto" w:fill="auto"/>
            <w:vAlign w:val="center"/>
            <w:hideMark/>
          </w:tcPr>
          <w:p w14:paraId="4BB50399" w14:textId="77777777" w:rsidR="00B35711" w:rsidRPr="00F75B50" w:rsidRDefault="00B35711" w:rsidP="00AB0316">
            <w:pPr>
              <w:jc w:val="center"/>
              <w:rPr>
                <w:rFonts w:cs="Calibri"/>
                <w:b w:val="0"/>
                <w:bCs/>
                <w:color w:val="000000"/>
                <w:sz w:val="20"/>
                <w:lang w:eastAsia="hr-HR"/>
              </w:rPr>
            </w:pPr>
            <w:proofErr w:type="spellStart"/>
            <w:r w:rsidRPr="00F75B50">
              <w:rPr>
                <w:rFonts w:cs="Calibri"/>
                <w:b w:val="0"/>
                <w:bCs/>
                <w:color w:val="000000"/>
                <w:sz w:val="20"/>
                <w:lang w:eastAsia="hr-HR"/>
              </w:rPr>
              <w:t>Zakupnina</w:t>
            </w:r>
            <w:proofErr w:type="spellEnd"/>
          </w:p>
        </w:tc>
        <w:tc>
          <w:tcPr>
            <w:tcW w:w="1272" w:type="dxa"/>
            <w:tcBorders>
              <w:top w:val="nil"/>
              <w:left w:val="nil"/>
              <w:bottom w:val="single" w:sz="4" w:space="0" w:color="auto"/>
              <w:right w:val="single" w:sz="4" w:space="0" w:color="auto"/>
            </w:tcBorders>
            <w:shd w:val="clear" w:color="auto" w:fill="auto"/>
            <w:vAlign w:val="center"/>
            <w:hideMark/>
          </w:tcPr>
          <w:p w14:paraId="7A57EA42" w14:textId="77777777" w:rsidR="00B35711" w:rsidRPr="00F75B50" w:rsidRDefault="00B35711" w:rsidP="00AB0316">
            <w:pPr>
              <w:jc w:val="center"/>
              <w:rPr>
                <w:rFonts w:cs="Calibri"/>
                <w:b w:val="0"/>
                <w:bCs/>
                <w:color w:val="000000"/>
                <w:sz w:val="20"/>
                <w:lang w:eastAsia="hr-HR"/>
              </w:rPr>
            </w:pPr>
            <w:r w:rsidRPr="00F75B50">
              <w:rPr>
                <w:rFonts w:cs="Calibri"/>
                <w:b w:val="0"/>
                <w:bCs/>
                <w:color w:val="000000"/>
                <w:sz w:val="20"/>
                <w:lang w:eastAsia="hr-HR"/>
              </w:rPr>
              <w:t xml:space="preserve">NEMA                    </w:t>
            </w:r>
            <w:proofErr w:type="gramStart"/>
            <w:r w:rsidRPr="00F75B50">
              <w:rPr>
                <w:rFonts w:cs="Calibri"/>
                <w:b w:val="0"/>
                <w:bCs/>
                <w:color w:val="000000"/>
                <w:sz w:val="20"/>
                <w:lang w:eastAsia="hr-HR"/>
              </w:rPr>
              <w:t xml:space="preserve">   (</w:t>
            </w:r>
            <w:proofErr w:type="gramEnd"/>
            <w:r w:rsidRPr="00F75B50">
              <w:rPr>
                <w:rFonts w:cs="Calibri"/>
                <w:b w:val="0"/>
                <w:bCs/>
                <w:color w:val="000000"/>
                <w:sz w:val="20"/>
                <w:lang w:eastAsia="hr-HR"/>
              </w:rPr>
              <w:t>Ur. Br. 89-1/20)</w:t>
            </w:r>
          </w:p>
        </w:tc>
        <w:tc>
          <w:tcPr>
            <w:tcW w:w="1404" w:type="dxa"/>
            <w:tcBorders>
              <w:top w:val="nil"/>
              <w:left w:val="nil"/>
              <w:bottom w:val="single" w:sz="4" w:space="0" w:color="auto"/>
              <w:right w:val="single" w:sz="4" w:space="0" w:color="auto"/>
            </w:tcBorders>
            <w:shd w:val="clear" w:color="auto" w:fill="auto"/>
            <w:vAlign w:val="center"/>
            <w:hideMark/>
          </w:tcPr>
          <w:p w14:paraId="19C2E97A" w14:textId="77777777" w:rsidR="00B35711" w:rsidRPr="00F75B50" w:rsidRDefault="00B35711" w:rsidP="00AB0316">
            <w:pPr>
              <w:jc w:val="center"/>
              <w:rPr>
                <w:rFonts w:cs="Calibri"/>
                <w:b w:val="0"/>
                <w:bCs/>
                <w:color w:val="000000"/>
                <w:sz w:val="20"/>
                <w:lang w:eastAsia="hr-HR"/>
              </w:rPr>
            </w:pPr>
            <w:r w:rsidRPr="00F75B50">
              <w:rPr>
                <w:rFonts w:cs="Calibri"/>
                <w:b w:val="0"/>
                <w:bCs/>
                <w:color w:val="000000"/>
                <w:sz w:val="20"/>
                <w:lang w:eastAsia="hr-HR"/>
              </w:rPr>
              <w:t xml:space="preserve">NEMA             </w:t>
            </w:r>
            <w:proofErr w:type="gramStart"/>
            <w:r w:rsidRPr="00F75B50">
              <w:rPr>
                <w:rFonts w:cs="Calibri"/>
                <w:b w:val="0"/>
                <w:bCs/>
                <w:color w:val="000000"/>
                <w:sz w:val="20"/>
                <w:lang w:eastAsia="hr-HR"/>
              </w:rPr>
              <w:t xml:space="preserve">   (</w:t>
            </w:r>
            <w:proofErr w:type="spellStart"/>
            <w:proofErr w:type="gramEnd"/>
            <w:r w:rsidRPr="00F75B50">
              <w:rPr>
                <w:rFonts w:cs="Calibri"/>
                <w:b w:val="0"/>
                <w:bCs/>
                <w:color w:val="000000"/>
                <w:sz w:val="20"/>
                <w:lang w:eastAsia="hr-HR"/>
              </w:rPr>
              <w:t>Najmanje</w:t>
            </w:r>
            <w:proofErr w:type="spellEnd"/>
            <w:r w:rsidRPr="00F75B50">
              <w:rPr>
                <w:rFonts w:cs="Calibri"/>
                <w:b w:val="0"/>
                <w:bCs/>
                <w:color w:val="000000"/>
                <w:sz w:val="20"/>
                <w:lang w:eastAsia="hr-HR"/>
              </w:rPr>
              <w:t xml:space="preserve"> do 01.06.2023.)</w:t>
            </w:r>
          </w:p>
        </w:tc>
        <w:tc>
          <w:tcPr>
            <w:tcW w:w="1536" w:type="dxa"/>
            <w:tcBorders>
              <w:top w:val="nil"/>
              <w:left w:val="nil"/>
              <w:bottom w:val="single" w:sz="4" w:space="0" w:color="auto"/>
              <w:right w:val="single" w:sz="4" w:space="0" w:color="auto"/>
            </w:tcBorders>
            <w:shd w:val="clear" w:color="auto" w:fill="auto"/>
            <w:vAlign w:val="center"/>
            <w:hideMark/>
          </w:tcPr>
          <w:p w14:paraId="6583BEC4" w14:textId="77777777" w:rsidR="00B35711" w:rsidRPr="00F75B50" w:rsidRDefault="00B35711" w:rsidP="00AB0316">
            <w:pPr>
              <w:jc w:val="center"/>
              <w:rPr>
                <w:rFonts w:cs="Calibri"/>
                <w:b w:val="0"/>
                <w:bCs/>
                <w:color w:val="000000"/>
                <w:sz w:val="20"/>
                <w:lang w:eastAsia="hr-HR"/>
              </w:rPr>
            </w:pPr>
            <w:proofErr w:type="spellStart"/>
            <w:r w:rsidRPr="00F75B50">
              <w:rPr>
                <w:rFonts w:cs="Calibri"/>
                <w:b w:val="0"/>
                <w:bCs/>
                <w:color w:val="000000"/>
                <w:sz w:val="20"/>
                <w:lang w:eastAsia="hr-HR"/>
              </w:rPr>
              <w:t>Zakup</w:t>
            </w:r>
            <w:proofErr w:type="spellEnd"/>
            <w:r w:rsidRPr="00F75B50">
              <w:rPr>
                <w:rFonts w:cs="Calibri"/>
                <w:b w:val="0"/>
                <w:bCs/>
                <w:color w:val="000000"/>
                <w:sz w:val="20"/>
                <w:lang w:eastAsia="hr-HR"/>
              </w:rPr>
              <w:t xml:space="preserve"> </w:t>
            </w:r>
            <w:proofErr w:type="spellStart"/>
            <w:r w:rsidRPr="00F75B50">
              <w:rPr>
                <w:rFonts w:cs="Calibri"/>
                <w:b w:val="0"/>
                <w:bCs/>
                <w:color w:val="000000"/>
                <w:sz w:val="20"/>
                <w:lang w:eastAsia="hr-HR"/>
              </w:rPr>
              <w:t>poslovnog</w:t>
            </w:r>
            <w:proofErr w:type="spellEnd"/>
            <w:r w:rsidRPr="00F75B50">
              <w:rPr>
                <w:rFonts w:cs="Calibri"/>
                <w:b w:val="0"/>
                <w:bCs/>
                <w:color w:val="000000"/>
                <w:sz w:val="20"/>
                <w:lang w:eastAsia="hr-HR"/>
              </w:rPr>
              <w:t xml:space="preserve"> </w:t>
            </w:r>
            <w:proofErr w:type="spellStart"/>
            <w:r w:rsidRPr="00F75B50">
              <w:rPr>
                <w:rFonts w:cs="Calibri"/>
                <w:b w:val="0"/>
                <w:bCs/>
                <w:color w:val="000000"/>
                <w:sz w:val="20"/>
                <w:lang w:eastAsia="hr-HR"/>
              </w:rPr>
              <w:t>prostora</w:t>
            </w:r>
            <w:proofErr w:type="spellEnd"/>
          </w:p>
        </w:tc>
      </w:tr>
      <w:tr w:rsidR="00B35711" w:rsidRPr="00F75B50" w14:paraId="7DD3A9F5" w14:textId="77777777" w:rsidTr="00733A7B">
        <w:trPr>
          <w:trHeight w:val="1125"/>
        </w:trPr>
        <w:tc>
          <w:tcPr>
            <w:tcW w:w="1003" w:type="dxa"/>
            <w:tcBorders>
              <w:top w:val="nil"/>
              <w:left w:val="single" w:sz="4" w:space="0" w:color="auto"/>
              <w:bottom w:val="single" w:sz="4" w:space="0" w:color="auto"/>
              <w:right w:val="single" w:sz="4" w:space="0" w:color="auto"/>
            </w:tcBorders>
            <w:shd w:val="clear" w:color="auto" w:fill="auto"/>
            <w:vAlign w:val="center"/>
            <w:hideMark/>
          </w:tcPr>
          <w:p w14:paraId="7A1DDD4F" w14:textId="77777777" w:rsidR="00B35711" w:rsidRPr="00F75B50" w:rsidRDefault="00B35711" w:rsidP="00AB0316">
            <w:pPr>
              <w:jc w:val="center"/>
              <w:rPr>
                <w:rFonts w:cs="Calibri"/>
                <w:b w:val="0"/>
                <w:bCs/>
                <w:color w:val="000000"/>
                <w:sz w:val="20"/>
                <w:lang w:eastAsia="hr-HR"/>
              </w:rPr>
            </w:pPr>
            <w:r w:rsidRPr="00F75B50">
              <w:rPr>
                <w:rFonts w:cs="Calibri"/>
                <w:b w:val="0"/>
                <w:bCs/>
                <w:color w:val="000000"/>
                <w:sz w:val="20"/>
                <w:lang w:eastAsia="hr-HR"/>
              </w:rPr>
              <w:t>2.</w:t>
            </w:r>
          </w:p>
        </w:tc>
        <w:tc>
          <w:tcPr>
            <w:tcW w:w="1268" w:type="dxa"/>
            <w:tcBorders>
              <w:top w:val="nil"/>
              <w:left w:val="nil"/>
              <w:bottom w:val="single" w:sz="4" w:space="0" w:color="auto"/>
              <w:right w:val="single" w:sz="4" w:space="0" w:color="auto"/>
            </w:tcBorders>
            <w:shd w:val="clear" w:color="auto" w:fill="auto"/>
            <w:vAlign w:val="center"/>
            <w:hideMark/>
          </w:tcPr>
          <w:p w14:paraId="66C010B0" w14:textId="77777777" w:rsidR="00B35711" w:rsidRPr="00F75B50" w:rsidRDefault="00B35711" w:rsidP="00AB0316">
            <w:pPr>
              <w:jc w:val="center"/>
              <w:rPr>
                <w:rFonts w:cs="Calibri"/>
                <w:b w:val="0"/>
                <w:bCs/>
                <w:color w:val="000000"/>
                <w:sz w:val="20"/>
                <w:lang w:eastAsia="hr-HR"/>
              </w:rPr>
            </w:pPr>
            <w:r w:rsidRPr="00F75B50">
              <w:rPr>
                <w:rFonts w:cs="Calibri"/>
                <w:b w:val="0"/>
                <w:bCs/>
                <w:color w:val="000000"/>
                <w:sz w:val="20"/>
                <w:lang w:eastAsia="hr-HR"/>
              </w:rPr>
              <w:t>23.12.2021.</w:t>
            </w:r>
          </w:p>
        </w:tc>
        <w:tc>
          <w:tcPr>
            <w:tcW w:w="1505" w:type="dxa"/>
            <w:tcBorders>
              <w:top w:val="nil"/>
              <w:left w:val="nil"/>
              <w:bottom w:val="single" w:sz="4" w:space="0" w:color="auto"/>
              <w:right w:val="single" w:sz="4" w:space="0" w:color="auto"/>
            </w:tcBorders>
            <w:shd w:val="clear" w:color="auto" w:fill="auto"/>
            <w:vAlign w:val="center"/>
            <w:hideMark/>
          </w:tcPr>
          <w:p w14:paraId="714D2CD7" w14:textId="77777777" w:rsidR="00B35711" w:rsidRPr="00F75B50" w:rsidRDefault="00B35711" w:rsidP="00AB0316">
            <w:pPr>
              <w:jc w:val="center"/>
              <w:rPr>
                <w:rFonts w:cs="Calibri"/>
                <w:b w:val="0"/>
                <w:bCs/>
                <w:color w:val="000000"/>
                <w:sz w:val="20"/>
                <w:lang w:eastAsia="hr-HR"/>
              </w:rPr>
            </w:pPr>
            <w:r w:rsidRPr="00F75B50">
              <w:rPr>
                <w:rFonts w:cs="Calibri"/>
                <w:b w:val="0"/>
                <w:bCs/>
                <w:color w:val="000000"/>
                <w:sz w:val="20"/>
                <w:lang w:eastAsia="hr-HR"/>
              </w:rPr>
              <w:t>BANKOVNA GARANCIJA 5402267272</w:t>
            </w:r>
          </w:p>
        </w:tc>
        <w:tc>
          <w:tcPr>
            <w:tcW w:w="1552" w:type="dxa"/>
            <w:tcBorders>
              <w:top w:val="nil"/>
              <w:left w:val="nil"/>
              <w:bottom w:val="single" w:sz="4" w:space="0" w:color="auto"/>
              <w:right w:val="single" w:sz="4" w:space="0" w:color="auto"/>
            </w:tcBorders>
            <w:shd w:val="clear" w:color="auto" w:fill="auto"/>
            <w:vAlign w:val="center"/>
            <w:hideMark/>
          </w:tcPr>
          <w:p w14:paraId="38BE2C71" w14:textId="31D80547" w:rsidR="00B35711" w:rsidRPr="00F75B50" w:rsidRDefault="00B35711" w:rsidP="00AB0316">
            <w:pPr>
              <w:jc w:val="center"/>
              <w:rPr>
                <w:rFonts w:cs="Calibri"/>
                <w:b w:val="0"/>
                <w:bCs/>
                <w:color w:val="000000"/>
                <w:sz w:val="20"/>
                <w:lang w:eastAsia="hr-HR"/>
              </w:rPr>
            </w:pPr>
            <w:r w:rsidRPr="00F75B50">
              <w:rPr>
                <w:rFonts w:cs="Calibri"/>
                <w:b w:val="0"/>
                <w:bCs/>
                <w:color w:val="000000"/>
                <w:sz w:val="20"/>
                <w:lang w:eastAsia="hr-HR"/>
              </w:rPr>
              <w:t>19.618</w:t>
            </w:r>
            <w:r w:rsidR="00F75B50">
              <w:rPr>
                <w:rFonts w:cs="Calibri"/>
                <w:b w:val="0"/>
                <w:bCs/>
                <w:color w:val="000000"/>
                <w:sz w:val="20"/>
                <w:lang w:eastAsia="hr-HR"/>
              </w:rPr>
              <w:t xml:space="preserve"> </w:t>
            </w:r>
            <w:proofErr w:type="spellStart"/>
            <w:r w:rsidR="00F75B50">
              <w:rPr>
                <w:rFonts w:cs="Calibri"/>
                <w:b w:val="0"/>
                <w:bCs/>
                <w:color w:val="000000"/>
                <w:sz w:val="20"/>
                <w:lang w:eastAsia="hr-HR"/>
              </w:rPr>
              <w:t>kn</w:t>
            </w:r>
            <w:proofErr w:type="spellEnd"/>
          </w:p>
        </w:tc>
        <w:tc>
          <w:tcPr>
            <w:tcW w:w="1273" w:type="dxa"/>
            <w:tcBorders>
              <w:top w:val="nil"/>
              <w:left w:val="nil"/>
              <w:bottom w:val="single" w:sz="4" w:space="0" w:color="auto"/>
              <w:right w:val="single" w:sz="4" w:space="0" w:color="auto"/>
            </w:tcBorders>
            <w:shd w:val="clear" w:color="auto" w:fill="auto"/>
            <w:vAlign w:val="center"/>
            <w:hideMark/>
          </w:tcPr>
          <w:p w14:paraId="72BBBA19" w14:textId="77777777" w:rsidR="00B35711" w:rsidRPr="00F75B50" w:rsidRDefault="00B35711" w:rsidP="00AB0316">
            <w:pPr>
              <w:jc w:val="center"/>
              <w:rPr>
                <w:rFonts w:cs="Calibri"/>
                <w:b w:val="0"/>
                <w:bCs/>
                <w:color w:val="000000"/>
                <w:sz w:val="20"/>
                <w:lang w:eastAsia="hr-HR"/>
              </w:rPr>
            </w:pPr>
            <w:proofErr w:type="gramStart"/>
            <w:r w:rsidRPr="00F75B50">
              <w:rPr>
                <w:rFonts w:cs="Calibri"/>
                <w:b w:val="0"/>
                <w:bCs/>
                <w:color w:val="000000"/>
                <w:sz w:val="20"/>
                <w:lang w:eastAsia="hr-HR"/>
              </w:rPr>
              <w:t>RANDOM  D.O.O.</w:t>
            </w:r>
            <w:proofErr w:type="gramEnd"/>
          </w:p>
        </w:tc>
        <w:tc>
          <w:tcPr>
            <w:tcW w:w="2920" w:type="dxa"/>
            <w:tcBorders>
              <w:top w:val="nil"/>
              <w:left w:val="nil"/>
              <w:bottom w:val="single" w:sz="4" w:space="0" w:color="auto"/>
              <w:right w:val="single" w:sz="4" w:space="0" w:color="auto"/>
            </w:tcBorders>
            <w:shd w:val="clear" w:color="auto" w:fill="auto"/>
            <w:vAlign w:val="center"/>
            <w:hideMark/>
          </w:tcPr>
          <w:p w14:paraId="26DF4320" w14:textId="2F660052" w:rsidR="00B35711" w:rsidRPr="00F75B50" w:rsidRDefault="00B35711" w:rsidP="00AB0316">
            <w:pPr>
              <w:jc w:val="center"/>
              <w:rPr>
                <w:rFonts w:cs="Calibri"/>
                <w:b w:val="0"/>
                <w:bCs/>
                <w:color w:val="000000"/>
                <w:sz w:val="20"/>
                <w:lang w:eastAsia="hr-HR"/>
              </w:rPr>
            </w:pPr>
            <w:proofErr w:type="spellStart"/>
            <w:r w:rsidRPr="00F75B50">
              <w:rPr>
                <w:rFonts w:cs="Calibri"/>
                <w:b w:val="0"/>
                <w:bCs/>
                <w:color w:val="000000"/>
                <w:sz w:val="20"/>
                <w:lang w:eastAsia="hr-HR"/>
              </w:rPr>
              <w:t>Otklanjanje</w:t>
            </w:r>
            <w:proofErr w:type="spellEnd"/>
            <w:r w:rsidRPr="00F75B50">
              <w:rPr>
                <w:rFonts w:cs="Calibri"/>
                <w:b w:val="0"/>
                <w:bCs/>
                <w:color w:val="000000"/>
                <w:sz w:val="20"/>
                <w:lang w:eastAsia="hr-HR"/>
              </w:rPr>
              <w:t xml:space="preserve"> </w:t>
            </w:r>
            <w:proofErr w:type="spellStart"/>
            <w:r w:rsidRPr="00F75B50">
              <w:rPr>
                <w:rFonts w:cs="Calibri"/>
                <w:b w:val="0"/>
                <w:bCs/>
                <w:color w:val="000000"/>
                <w:sz w:val="20"/>
                <w:lang w:eastAsia="hr-HR"/>
              </w:rPr>
              <w:t>nedostataka</w:t>
            </w:r>
            <w:proofErr w:type="spellEnd"/>
            <w:r w:rsidRPr="00F75B50">
              <w:rPr>
                <w:rFonts w:cs="Calibri"/>
                <w:b w:val="0"/>
                <w:bCs/>
                <w:color w:val="000000"/>
                <w:sz w:val="20"/>
                <w:lang w:eastAsia="hr-HR"/>
              </w:rPr>
              <w:t xml:space="preserve"> u </w:t>
            </w:r>
            <w:proofErr w:type="spellStart"/>
            <w:r w:rsidRPr="00F75B50">
              <w:rPr>
                <w:rFonts w:cs="Calibri"/>
                <w:b w:val="0"/>
                <w:bCs/>
                <w:color w:val="000000"/>
                <w:sz w:val="20"/>
                <w:lang w:eastAsia="hr-HR"/>
              </w:rPr>
              <w:t>jamstvenom</w:t>
            </w:r>
            <w:proofErr w:type="spellEnd"/>
            <w:r w:rsidRPr="00F75B50">
              <w:rPr>
                <w:rFonts w:cs="Calibri"/>
                <w:b w:val="0"/>
                <w:bCs/>
                <w:color w:val="000000"/>
                <w:sz w:val="20"/>
                <w:lang w:eastAsia="hr-HR"/>
              </w:rPr>
              <w:t xml:space="preserve"> </w:t>
            </w:r>
            <w:proofErr w:type="spellStart"/>
            <w:r w:rsidRPr="00F75B50">
              <w:rPr>
                <w:rFonts w:cs="Calibri"/>
                <w:b w:val="0"/>
                <w:bCs/>
                <w:color w:val="000000"/>
                <w:sz w:val="20"/>
                <w:lang w:eastAsia="hr-HR"/>
              </w:rPr>
              <w:t>roku</w:t>
            </w:r>
            <w:proofErr w:type="spellEnd"/>
            <w:r w:rsidRPr="00F75B50">
              <w:rPr>
                <w:rFonts w:cs="Calibri"/>
                <w:b w:val="0"/>
                <w:bCs/>
                <w:color w:val="000000"/>
                <w:sz w:val="20"/>
                <w:lang w:eastAsia="hr-HR"/>
              </w:rPr>
              <w:t xml:space="preserve"> za "</w:t>
            </w:r>
            <w:proofErr w:type="spellStart"/>
            <w:r w:rsidRPr="00F75B50">
              <w:rPr>
                <w:rFonts w:cs="Calibri"/>
                <w:b w:val="0"/>
                <w:bCs/>
                <w:color w:val="000000"/>
                <w:sz w:val="20"/>
                <w:lang w:eastAsia="hr-HR"/>
              </w:rPr>
              <w:t>Stalni</w:t>
            </w:r>
            <w:proofErr w:type="spellEnd"/>
            <w:r w:rsidRPr="00F75B50">
              <w:rPr>
                <w:rFonts w:cs="Calibri"/>
                <w:b w:val="0"/>
                <w:bCs/>
                <w:color w:val="000000"/>
                <w:sz w:val="20"/>
                <w:lang w:eastAsia="hr-HR"/>
              </w:rPr>
              <w:t xml:space="preserve"> </w:t>
            </w:r>
            <w:proofErr w:type="spellStart"/>
            <w:r w:rsidRPr="00F75B50">
              <w:rPr>
                <w:rFonts w:cs="Calibri"/>
                <w:b w:val="0"/>
                <w:bCs/>
                <w:color w:val="000000"/>
                <w:sz w:val="20"/>
                <w:lang w:eastAsia="hr-HR"/>
              </w:rPr>
              <w:t>postav</w:t>
            </w:r>
            <w:proofErr w:type="spellEnd"/>
            <w:r w:rsidRPr="00F75B50">
              <w:rPr>
                <w:rFonts w:cs="Calibri"/>
                <w:b w:val="0"/>
                <w:bCs/>
                <w:color w:val="000000"/>
                <w:sz w:val="20"/>
                <w:lang w:eastAsia="hr-HR"/>
              </w:rPr>
              <w:t>"</w:t>
            </w:r>
          </w:p>
        </w:tc>
        <w:tc>
          <w:tcPr>
            <w:tcW w:w="1272" w:type="dxa"/>
            <w:tcBorders>
              <w:top w:val="nil"/>
              <w:left w:val="nil"/>
              <w:bottom w:val="single" w:sz="4" w:space="0" w:color="auto"/>
              <w:right w:val="single" w:sz="4" w:space="0" w:color="auto"/>
            </w:tcBorders>
            <w:shd w:val="clear" w:color="auto" w:fill="auto"/>
            <w:vAlign w:val="center"/>
            <w:hideMark/>
          </w:tcPr>
          <w:p w14:paraId="5E1EE7C8" w14:textId="77777777" w:rsidR="00B35711" w:rsidRPr="00F75B50" w:rsidRDefault="00B35711" w:rsidP="00AB0316">
            <w:pPr>
              <w:jc w:val="center"/>
              <w:rPr>
                <w:rFonts w:cs="Calibri"/>
                <w:b w:val="0"/>
                <w:bCs/>
                <w:color w:val="000000"/>
                <w:sz w:val="20"/>
                <w:lang w:eastAsia="hr-HR"/>
              </w:rPr>
            </w:pPr>
            <w:r w:rsidRPr="00F75B50">
              <w:rPr>
                <w:rFonts w:cs="Calibri"/>
                <w:b w:val="0"/>
                <w:bCs/>
                <w:color w:val="000000"/>
                <w:sz w:val="20"/>
                <w:lang w:eastAsia="hr-HR"/>
              </w:rPr>
              <w:t xml:space="preserve">NEMA                    </w:t>
            </w:r>
            <w:proofErr w:type="gramStart"/>
            <w:r w:rsidRPr="00F75B50">
              <w:rPr>
                <w:rFonts w:cs="Calibri"/>
                <w:b w:val="0"/>
                <w:bCs/>
                <w:color w:val="000000"/>
                <w:sz w:val="20"/>
                <w:lang w:eastAsia="hr-HR"/>
              </w:rPr>
              <w:t xml:space="preserve">   (</w:t>
            </w:r>
            <w:proofErr w:type="gramEnd"/>
            <w:r w:rsidRPr="00F75B50">
              <w:rPr>
                <w:rFonts w:cs="Calibri"/>
                <w:b w:val="0"/>
                <w:bCs/>
                <w:color w:val="000000"/>
                <w:sz w:val="20"/>
                <w:lang w:eastAsia="hr-HR"/>
              </w:rPr>
              <w:t>Ur. Br. 150-1/3-21)</w:t>
            </w:r>
          </w:p>
        </w:tc>
        <w:tc>
          <w:tcPr>
            <w:tcW w:w="1404" w:type="dxa"/>
            <w:tcBorders>
              <w:top w:val="nil"/>
              <w:left w:val="nil"/>
              <w:bottom w:val="single" w:sz="4" w:space="0" w:color="auto"/>
              <w:right w:val="single" w:sz="4" w:space="0" w:color="auto"/>
            </w:tcBorders>
            <w:shd w:val="clear" w:color="auto" w:fill="auto"/>
            <w:vAlign w:val="center"/>
            <w:hideMark/>
          </w:tcPr>
          <w:p w14:paraId="62AED698" w14:textId="77777777" w:rsidR="00B35711" w:rsidRPr="00F75B50" w:rsidRDefault="00B35711" w:rsidP="00AB0316">
            <w:pPr>
              <w:jc w:val="center"/>
              <w:rPr>
                <w:rFonts w:cs="Calibri"/>
                <w:b w:val="0"/>
                <w:bCs/>
                <w:color w:val="000000"/>
                <w:sz w:val="20"/>
                <w:lang w:eastAsia="hr-HR"/>
              </w:rPr>
            </w:pPr>
            <w:r w:rsidRPr="00F75B50">
              <w:rPr>
                <w:rFonts w:cs="Calibri"/>
                <w:b w:val="0"/>
                <w:bCs/>
                <w:color w:val="000000"/>
                <w:sz w:val="20"/>
                <w:lang w:eastAsia="hr-HR"/>
              </w:rPr>
              <w:t>22.12.2023.</w:t>
            </w:r>
          </w:p>
        </w:tc>
        <w:tc>
          <w:tcPr>
            <w:tcW w:w="1536" w:type="dxa"/>
            <w:tcBorders>
              <w:top w:val="nil"/>
              <w:left w:val="nil"/>
              <w:bottom w:val="single" w:sz="4" w:space="0" w:color="auto"/>
              <w:right w:val="single" w:sz="4" w:space="0" w:color="auto"/>
            </w:tcBorders>
            <w:shd w:val="clear" w:color="auto" w:fill="auto"/>
            <w:vAlign w:val="center"/>
            <w:hideMark/>
          </w:tcPr>
          <w:p w14:paraId="686B777B" w14:textId="77777777" w:rsidR="00B35711" w:rsidRPr="00F75B50" w:rsidRDefault="00B35711" w:rsidP="00AB0316">
            <w:pPr>
              <w:jc w:val="center"/>
              <w:rPr>
                <w:rFonts w:cs="Calibri"/>
                <w:b w:val="0"/>
                <w:bCs/>
                <w:color w:val="000000"/>
                <w:sz w:val="20"/>
                <w:lang w:eastAsia="hr-HR"/>
              </w:rPr>
            </w:pPr>
            <w:proofErr w:type="spellStart"/>
            <w:r w:rsidRPr="00F75B50">
              <w:rPr>
                <w:rFonts w:cs="Calibri"/>
                <w:b w:val="0"/>
                <w:bCs/>
                <w:color w:val="000000"/>
                <w:sz w:val="20"/>
                <w:lang w:eastAsia="hr-HR"/>
              </w:rPr>
              <w:t>Isporuka</w:t>
            </w:r>
            <w:proofErr w:type="spellEnd"/>
            <w:r w:rsidRPr="00F75B50">
              <w:rPr>
                <w:rFonts w:cs="Calibri"/>
                <w:b w:val="0"/>
                <w:bCs/>
                <w:color w:val="000000"/>
                <w:sz w:val="20"/>
                <w:lang w:eastAsia="hr-HR"/>
              </w:rPr>
              <w:t xml:space="preserve"> </w:t>
            </w:r>
            <w:proofErr w:type="spellStart"/>
            <w:r w:rsidRPr="00F75B50">
              <w:rPr>
                <w:rFonts w:cs="Calibri"/>
                <w:b w:val="0"/>
                <w:bCs/>
                <w:color w:val="000000"/>
                <w:sz w:val="20"/>
                <w:lang w:eastAsia="hr-HR"/>
              </w:rPr>
              <w:t>rasvjete</w:t>
            </w:r>
            <w:proofErr w:type="spellEnd"/>
            <w:r w:rsidRPr="00F75B50">
              <w:rPr>
                <w:rFonts w:cs="Calibri"/>
                <w:b w:val="0"/>
                <w:bCs/>
                <w:color w:val="000000"/>
                <w:sz w:val="20"/>
                <w:lang w:eastAsia="hr-HR"/>
              </w:rPr>
              <w:t xml:space="preserve"> za "</w:t>
            </w:r>
            <w:proofErr w:type="spellStart"/>
            <w:r w:rsidRPr="00F75B50">
              <w:rPr>
                <w:rFonts w:cs="Calibri"/>
                <w:b w:val="0"/>
                <w:bCs/>
                <w:color w:val="000000"/>
                <w:sz w:val="20"/>
                <w:lang w:eastAsia="hr-HR"/>
              </w:rPr>
              <w:t>Stalni</w:t>
            </w:r>
            <w:proofErr w:type="spellEnd"/>
            <w:r w:rsidRPr="00F75B50">
              <w:rPr>
                <w:rFonts w:cs="Calibri"/>
                <w:b w:val="0"/>
                <w:bCs/>
                <w:color w:val="000000"/>
                <w:sz w:val="20"/>
                <w:lang w:eastAsia="hr-HR"/>
              </w:rPr>
              <w:t xml:space="preserve"> </w:t>
            </w:r>
            <w:proofErr w:type="spellStart"/>
            <w:r w:rsidRPr="00F75B50">
              <w:rPr>
                <w:rFonts w:cs="Calibri"/>
                <w:b w:val="0"/>
                <w:bCs/>
                <w:color w:val="000000"/>
                <w:sz w:val="20"/>
                <w:lang w:eastAsia="hr-HR"/>
              </w:rPr>
              <w:t>postav</w:t>
            </w:r>
            <w:proofErr w:type="spellEnd"/>
            <w:r w:rsidRPr="00F75B50">
              <w:rPr>
                <w:rFonts w:cs="Calibri"/>
                <w:b w:val="0"/>
                <w:bCs/>
                <w:color w:val="000000"/>
                <w:sz w:val="20"/>
                <w:lang w:eastAsia="hr-HR"/>
              </w:rPr>
              <w:t>"</w:t>
            </w:r>
          </w:p>
        </w:tc>
      </w:tr>
      <w:tr w:rsidR="00B35711" w:rsidRPr="00F75B50" w14:paraId="1F51C465" w14:textId="77777777" w:rsidTr="00733A7B">
        <w:trPr>
          <w:trHeight w:val="1125"/>
        </w:trPr>
        <w:tc>
          <w:tcPr>
            <w:tcW w:w="1003" w:type="dxa"/>
            <w:tcBorders>
              <w:top w:val="nil"/>
              <w:left w:val="single" w:sz="4" w:space="0" w:color="auto"/>
              <w:bottom w:val="single" w:sz="4" w:space="0" w:color="auto"/>
              <w:right w:val="single" w:sz="4" w:space="0" w:color="auto"/>
            </w:tcBorders>
            <w:shd w:val="clear" w:color="auto" w:fill="auto"/>
            <w:vAlign w:val="center"/>
            <w:hideMark/>
          </w:tcPr>
          <w:p w14:paraId="3C2C1B02" w14:textId="77777777" w:rsidR="00B35711" w:rsidRPr="00F75B50" w:rsidRDefault="00B35711" w:rsidP="00AB0316">
            <w:pPr>
              <w:jc w:val="center"/>
              <w:rPr>
                <w:rFonts w:cs="Calibri"/>
                <w:b w:val="0"/>
                <w:bCs/>
                <w:color w:val="000000"/>
                <w:sz w:val="20"/>
                <w:lang w:eastAsia="hr-HR"/>
              </w:rPr>
            </w:pPr>
            <w:r w:rsidRPr="00F75B50">
              <w:rPr>
                <w:rFonts w:cs="Calibri"/>
                <w:b w:val="0"/>
                <w:bCs/>
                <w:color w:val="000000"/>
                <w:sz w:val="20"/>
                <w:lang w:eastAsia="hr-HR"/>
              </w:rPr>
              <w:t>3.</w:t>
            </w:r>
          </w:p>
        </w:tc>
        <w:tc>
          <w:tcPr>
            <w:tcW w:w="1268" w:type="dxa"/>
            <w:tcBorders>
              <w:top w:val="nil"/>
              <w:left w:val="nil"/>
              <w:bottom w:val="single" w:sz="4" w:space="0" w:color="auto"/>
              <w:right w:val="single" w:sz="4" w:space="0" w:color="auto"/>
            </w:tcBorders>
            <w:shd w:val="clear" w:color="auto" w:fill="auto"/>
            <w:vAlign w:val="center"/>
            <w:hideMark/>
          </w:tcPr>
          <w:p w14:paraId="0314F113" w14:textId="77777777" w:rsidR="00B35711" w:rsidRPr="00F75B50" w:rsidRDefault="00B35711" w:rsidP="00AB0316">
            <w:pPr>
              <w:jc w:val="center"/>
              <w:rPr>
                <w:rFonts w:cs="Calibri"/>
                <w:b w:val="0"/>
                <w:bCs/>
                <w:color w:val="000000"/>
                <w:sz w:val="20"/>
                <w:lang w:eastAsia="hr-HR"/>
              </w:rPr>
            </w:pPr>
            <w:r w:rsidRPr="00F75B50">
              <w:rPr>
                <w:rFonts w:cs="Calibri"/>
                <w:b w:val="0"/>
                <w:bCs/>
                <w:color w:val="000000"/>
                <w:sz w:val="20"/>
                <w:lang w:eastAsia="hr-HR"/>
              </w:rPr>
              <w:t>23.12.2022.</w:t>
            </w:r>
          </w:p>
        </w:tc>
        <w:tc>
          <w:tcPr>
            <w:tcW w:w="1505" w:type="dxa"/>
            <w:tcBorders>
              <w:top w:val="nil"/>
              <w:left w:val="nil"/>
              <w:bottom w:val="single" w:sz="4" w:space="0" w:color="auto"/>
              <w:right w:val="single" w:sz="4" w:space="0" w:color="auto"/>
            </w:tcBorders>
            <w:shd w:val="clear" w:color="auto" w:fill="auto"/>
            <w:vAlign w:val="center"/>
            <w:hideMark/>
          </w:tcPr>
          <w:p w14:paraId="5571151B" w14:textId="77777777" w:rsidR="00B35711" w:rsidRPr="00F75B50" w:rsidRDefault="00B35711" w:rsidP="00AB0316">
            <w:pPr>
              <w:jc w:val="center"/>
              <w:rPr>
                <w:rFonts w:cs="Calibri"/>
                <w:b w:val="0"/>
                <w:bCs/>
                <w:color w:val="000000"/>
                <w:sz w:val="20"/>
                <w:lang w:eastAsia="hr-HR"/>
              </w:rPr>
            </w:pPr>
            <w:r w:rsidRPr="00F75B50">
              <w:rPr>
                <w:rFonts w:cs="Calibri"/>
                <w:b w:val="0"/>
                <w:bCs/>
                <w:color w:val="000000"/>
                <w:sz w:val="20"/>
                <w:lang w:eastAsia="hr-HR"/>
              </w:rPr>
              <w:t>ZADUŽNICA OV-7653/2022</w:t>
            </w:r>
          </w:p>
        </w:tc>
        <w:tc>
          <w:tcPr>
            <w:tcW w:w="1552" w:type="dxa"/>
            <w:tcBorders>
              <w:top w:val="nil"/>
              <w:left w:val="nil"/>
              <w:bottom w:val="single" w:sz="4" w:space="0" w:color="auto"/>
              <w:right w:val="single" w:sz="4" w:space="0" w:color="auto"/>
            </w:tcBorders>
            <w:shd w:val="clear" w:color="auto" w:fill="auto"/>
            <w:vAlign w:val="center"/>
            <w:hideMark/>
          </w:tcPr>
          <w:p w14:paraId="6E439748" w14:textId="2B25186E" w:rsidR="00B35711" w:rsidRPr="00F75B50" w:rsidRDefault="00B35711" w:rsidP="00AB0316">
            <w:pPr>
              <w:jc w:val="center"/>
              <w:rPr>
                <w:rFonts w:cs="Calibri"/>
                <w:b w:val="0"/>
                <w:bCs/>
                <w:color w:val="000000"/>
                <w:sz w:val="20"/>
                <w:lang w:eastAsia="hr-HR"/>
              </w:rPr>
            </w:pPr>
            <w:r w:rsidRPr="00F75B50">
              <w:rPr>
                <w:rFonts w:cs="Calibri"/>
                <w:b w:val="0"/>
                <w:bCs/>
                <w:color w:val="000000"/>
                <w:sz w:val="20"/>
                <w:lang w:eastAsia="hr-HR"/>
              </w:rPr>
              <w:t>15.835</w:t>
            </w:r>
            <w:r w:rsidR="00F75B50">
              <w:rPr>
                <w:rFonts w:cs="Calibri"/>
                <w:b w:val="0"/>
                <w:bCs/>
                <w:color w:val="000000"/>
                <w:sz w:val="20"/>
                <w:lang w:eastAsia="hr-HR"/>
              </w:rPr>
              <w:t xml:space="preserve"> </w:t>
            </w:r>
            <w:proofErr w:type="spellStart"/>
            <w:r w:rsidR="00F75B50">
              <w:rPr>
                <w:rFonts w:cs="Calibri"/>
                <w:b w:val="0"/>
                <w:bCs/>
                <w:color w:val="000000"/>
                <w:sz w:val="20"/>
                <w:lang w:eastAsia="hr-HR"/>
              </w:rPr>
              <w:t>kn</w:t>
            </w:r>
            <w:proofErr w:type="spellEnd"/>
          </w:p>
        </w:tc>
        <w:tc>
          <w:tcPr>
            <w:tcW w:w="1273" w:type="dxa"/>
            <w:tcBorders>
              <w:top w:val="nil"/>
              <w:left w:val="nil"/>
              <w:bottom w:val="single" w:sz="4" w:space="0" w:color="auto"/>
              <w:right w:val="single" w:sz="4" w:space="0" w:color="auto"/>
            </w:tcBorders>
            <w:shd w:val="clear" w:color="auto" w:fill="auto"/>
            <w:vAlign w:val="center"/>
            <w:hideMark/>
          </w:tcPr>
          <w:p w14:paraId="320F9A45" w14:textId="77777777" w:rsidR="00B35711" w:rsidRPr="00F75B50" w:rsidRDefault="00B35711" w:rsidP="00AB0316">
            <w:pPr>
              <w:jc w:val="center"/>
              <w:rPr>
                <w:rFonts w:cs="Calibri"/>
                <w:b w:val="0"/>
                <w:bCs/>
                <w:color w:val="000000"/>
                <w:sz w:val="20"/>
                <w:lang w:eastAsia="hr-HR"/>
              </w:rPr>
            </w:pPr>
            <w:r w:rsidRPr="00F75B50">
              <w:rPr>
                <w:rFonts w:cs="Calibri"/>
                <w:b w:val="0"/>
                <w:bCs/>
                <w:color w:val="000000"/>
                <w:sz w:val="20"/>
                <w:lang w:eastAsia="hr-HR"/>
              </w:rPr>
              <w:t>ELEKTRO TONI d.o.o.</w:t>
            </w:r>
          </w:p>
        </w:tc>
        <w:tc>
          <w:tcPr>
            <w:tcW w:w="2920" w:type="dxa"/>
            <w:tcBorders>
              <w:top w:val="nil"/>
              <w:left w:val="nil"/>
              <w:bottom w:val="single" w:sz="4" w:space="0" w:color="auto"/>
              <w:right w:val="single" w:sz="4" w:space="0" w:color="auto"/>
            </w:tcBorders>
            <w:shd w:val="clear" w:color="auto" w:fill="auto"/>
            <w:vAlign w:val="center"/>
            <w:hideMark/>
          </w:tcPr>
          <w:p w14:paraId="1B9E1F50" w14:textId="74745ECE" w:rsidR="00B35711" w:rsidRPr="00F75B50" w:rsidRDefault="00B35711" w:rsidP="00AB0316">
            <w:pPr>
              <w:jc w:val="center"/>
              <w:rPr>
                <w:rFonts w:cs="Calibri"/>
                <w:b w:val="0"/>
                <w:bCs/>
                <w:color w:val="000000"/>
                <w:sz w:val="20"/>
                <w:lang w:eastAsia="hr-HR"/>
              </w:rPr>
            </w:pPr>
            <w:proofErr w:type="spellStart"/>
            <w:r w:rsidRPr="00F75B50">
              <w:rPr>
                <w:rFonts w:cs="Calibri"/>
                <w:b w:val="0"/>
                <w:bCs/>
                <w:color w:val="000000"/>
                <w:sz w:val="20"/>
                <w:lang w:eastAsia="hr-HR"/>
              </w:rPr>
              <w:t>Otklanjanje</w:t>
            </w:r>
            <w:proofErr w:type="spellEnd"/>
            <w:r w:rsidRPr="00F75B50">
              <w:rPr>
                <w:rFonts w:cs="Calibri"/>
                <w:b w:val="0"/>
                <w:bCs/>
                <w:color w:val="000000"/>
                <w:sz w:val="20"/>
                <w:lang w:eastAsia="hr-HR"/>
              </w:rPr>
              <w:t xml:space="preserve"> </w:t>
            </w:r>
            <w:proofErr w:type="spellStart"/>
            <w:r w:rsidRPr="00F75B50">
              <w:rPr>
                <w:rFonts w:cs="Calibri"/>
                <w:b w:val="0"/>
                <w:bCs/>
                <w:color w:val="000000"/>
                <w:sz w:val="20"/>
                <w:lang w:eastAsia="hr-HR"/>
              </w:rPr>
              <w:t>nedostataka</w:t>
            </w:r>
            <w:proofErr w:type="spellEnd"/>
            <w:r w:rsidRPr="00F75B50">
              <w:rPr>
                <w:rFonts w:cs="Calibri"/>
                <w:b w:val="0"/>
                <w:bCs/>
                <w:color w:val="000000"/>
                <w:sz w:val="20"/>
                <w:lang w:eastAsia="hr-HR"/>
              </w:rPr>
              <w:t xml:space="preserve"> u </w:t>
            </w:r>
            <w:proofErr w:type="spellStart"/>
            <w:r w:rsidRPr="00F75B50">
              <w:rPr>
                <w:rFonts w:cs="Calibri"/>
                <w:b w:val="0"/>
                <w:bCs/>
                <w:color w:val="000000"/>
                <w:sz w:val="20"/>
                <w:lang w:eastAsia="hr-HR"/>
              </w:rPr>
              <w:t>jamstvenom</w:t>
            </w:r>
            <w:proofErr w:type="spellEnd"/>
            <w:r w:rsidRPr="00F75B50">
              <w:rPr>
                <w:rFonts w:cs="Calibri"/>
                <w:b w:val="0"/>
                <w:bCs/>
                <w:color w:val="000000"/>
                <w:sz w:val="20"/>
                <w:lang w:eastAsia="hr-HR"/>
              </w:rPr>
              <w:t xml:space="preserve"> </w:t>
            </w:r>
            <w:proofErr w:type="spellStart"/>
            <w:r w:rsidRPr="00F75B50">
              <w:rPr>
                <w:rFonts w:cs="Calibri"/>
                <w:b w:val="0"/>
                <w:bCs/>
                <w:color w:val="000000"/>
                <w:sz w:val="20"/>
                <w:lang w:eastAsia="hr-HR"/>
              </w:rPr>
              <w:t>roku</w:t>
            </w:r>
            <w:proofErr w:type="spellEnd"/>
            <w:r w:rsidRPr="00F75B50">
              <w:rPr>
                <w:rFonts w:cs="Calibri"/>
                <w:b w:val="0"/>
                <w:bCs/>
                <w:color w:val="000000"/>
                <w:sz w:val="20"/>
                <w:lang w:eastAsia="hr-HR"/>
              </w:rPr>
              <w:t xml:space="preserve"> za "</w:t>
            </w:r>
            <w:proofErr w:type="spellStart"/>
            <w:r w:rsidRPr="00F75B50">
              <w:rPr>
                <w:rFonts w:cs="Calibri"/>
                <w:b w:val="0"/>
                <w:bCs/>
                <w:color w:val="000000"/>
                <w:sz w:val="20"/>
                <w:lang w:eastAsia="hr-HR"/>
              </w:rPr>
              <w:t>Stalni</w:t>
            </w:r>
            <w:proofErr w:type="spellEnd"/>
            <w:r w:rsidRPr="00F75B50">
              <w:rPr>
                <w:rFonts w:cs="Calibri"/>
                <w:b w:val="0"/>
                <w:bCs/>
                <w:color w:val="000000"/>
                <w:sz w:val="20"/>
                <w:lang w:eastAsia="hr-HR"/>
              </w:rPr>
              <w:t xml:space="preserve"> </w:t>
            </w:r>
            <w:proofErr w:type="spellStart"/>
            <w:r w:rsidRPr="00F75B50">
              <w:rPr>
                <w:rFonts w:cs="Calibri"/>
                <w:b w:val="0"/>
                <w:bCs/>
                <w:color w:val="000000"/>
                <w:sz w:val="20"/>
                <w:lang w:eastAsia="hr-HR"/>
              </w:rPr>
              <w:t>postav</w:t>
            </w:r>
            <w:proofErr w:type="spellEnd"/>
            <w:r w:rsidRPr="00F75B50">
              <w:rPr>
                <w:rFonts w:cs="Calibri"/>
                <w:b w:val="0"/>
                <w:bCs/>
                <w:color w:val="000000"/>
                <w:sz w:val="20"/>
                <w:lang w:eastAsia="hr-HR"/>
              </w:rPr>
              <w:t>"</w:t>
            </w:r>
          </w:p>
        </w:tc>
        <w:tc>
          <w:tcPr>
            <w:tcW w:w="1272" w:type="dxa"/>
            <w:tcBorders>
              <w:top w:val="nil"/>
              <w:left w:val="nil"/>
              <w:bottom w:val="single" w:sz="4" w:space="0" w:color="auto"/>
              <w:right w:val="single" w:sz="4" w:space="0" w:color="auto"/>
            </w:tcBorders>
            <w:shd w:val="clear" w:color="auto" w:fill="auto"/>
            <w:vAlign w:val="center"/>
            <w:hideMark/>
          </w:tcPr>
          <w:p w14:paraId="1C23F62A" w14:textId="77777777" w:rsidR="00B35711" w:rsidRPr="00F75B50" w:rsidRDefault="00B35711" w:rsidP="00AB0316">
            <w:pPr>
              <w:jc w:val="center"/>
              <w:rPr>
                <w:rFonts w:cs="Calibri"/>
                <w:b w:val="0"/>
                <w:bCs/>
                <w:color w:val="000000"/>
                <w:sz w:val="20"/>
                <w:lang w:eastAsia="hr-HR"/>
              </w:rPr>
            </w:pPr>
            <w:r w:rsidRPr="00F75B50">
              <w:rPr>
                <w:rFonts w:cs="Calibri"/>
                <w:b w:val="0"/>
                <w:bCs/>
                <w:color w:val="000000"/>
                <w:sz w:val="20"/>
                <w:lang w:eastAsia="hr-HR"/>
              </w:rPr>
              <w:t xml:space="preserve">NEMA                       </w:t>
            </w:r>
          </w:p>
        </w:tc>
        <w:tc>
          <w:tcPr>
            <w:tcW w:w="1404" w:type="dxa"/>
            <w:tcBorders>
              <w:top w:val="nil"/>
              <w:left w:val="nil"/>
              <w:bottom w:val="single" w:sz="4" w:space="0" w:color="auto"/>
              <w:right w:val="single" w:sz="4" w:space="0" w:color="auto"/>
            </w:tcBorders>
            <w:shd w:val="clear" w:color="auto" w:fill="auto"/>
            <w:vAlign w:val="center"/>
            <w:hideMark/>
          </w:tcPr>
          <w:p w14:paraId="2AA76248" w14:textId="77777777" w:rsidR="00B35711" w:rsidRPr="00F75B50" w:rsidRDefault="00B35711" w:rsidP="00AB0316">
            <w:pPr>
              <w:jc w:val="center"/>
              <w:rPr>
                <w:rFonts w:cs="Calibri"/>
                <w:b w:val="0"/>
                <w:bCs/>
                <w:color w:val="000000"/>
                <w:sz w:val="20"/>
                <w:lang w:eastAsia="hr-HR"/>
              </w:rPr>
            </w:pPr>
            <w:r w:rsidRPr="00F75B50">
              <w:rPr>
                <w:rFonts w:cs="Calibri"/>
                <w:b w:val="0"/>
                <w:bCs/>
                <w:color w:val="000000"/>
                <w:sz w:val="20"/>
                <w:lang w:eastAsia="hr-HR"/>
              </w:rPr>
              <w:t>22.12.2024.</w:t>
            </w:r>
          </w:p>
        </w:tc>
        <w:tc>
          <w:tcPr>
            <w:tcW w:w="1536" w:type="dxa"/>
            <w:tcBorders>
              <w:top w:val="nil"/>
              <w:left w:val="nil"/>
              <w:bottom w:val="single" w:sz="4" w:space="0" w:color="auto"/>
              <w:right w:val="single" w:sz="4" w:space="0" w:color="auto"/>
            </w:tcBorders>
            <w:shd w:val="clear" w:color="auto" w:fill="auto"/>
            <w:vAlign w:val="center"/>
            <w:hideMark/>
          </w:tcPr>
          <w:p w14:paraId="72722065" w14:textId="77777777" w:rsidR="00B35711" w:rsidRPr="00F75B50" w:rsidRDefault="00B35711" w:rsidP="00AB0316">
            <w:pPr>
              <w:jc w:val="center"/>
              <w:rPr>
                <w:rFonts w:cs="Calibri"/>
                <w:b w:val="0"/>
                <w:bCs/>
                <w:color w:val="000000"/>
                <w:sz w:val="20"/>
                <w:lang w:eastAsia="hr-HR"/>
              </w:rPr>
            </w:pPr>
            <w:proofErr w:type="spellStart"/>
            <w:r w:rsidRPr="00F75B50">
              <w:rPr>
                <w:rFonts w:cs="Calibri"/>
                <w:b w:val="0"/>
                <w:bCs/>
                <w:color w:val="000000"/>
                <w:sz w:val="20"/>
                <w:lang w:eastAsia="hr-HR"/>
              </w:rPr>
              <w:t>Isporuka</w:t>
            </w:r>
            <w:proofErr w:type="spellEnd"/>
            <w:r w:rsidRPr="00F75B50">
              <w:rPr>
                <w:rFonts w:cs="Calibri"/>
                <w:b w:val="0"/>
                <w:bCs/>
                <w:color w:val="000000"/>
                <w:sz w:val="20"/>
                <w:lang w:eastAsia="hr-HR"/>
              </w:rPr>
              <w:t xml:space="preserve"> </w:t>
            </w:r>
            <w:proofErr w:type="spellStart"/>
            <w:r w:rsidRPr="00F75B50">
              <w:rPr>
                <w:rFonts w:cs="Calibri"/>
                <w:b w:val="0"/>
                <w:bCs/>
                <w:color w:val="000000"/>
                <w:sz w:val="20"/>
                <w:lang w:eastAsia="hr-HR"/>
              </w:rPr>
              <w:t>rasvjete</w:t>
            </w:r>
            <w:proofErr w:type="spellEnd"/>
            <w:r w:rsidRPr="00F75B50">
              <w:rPr>
                <w:rFonts w:cs="Calibri"/>
                <w:b w:val="0"/>
                <w:bCs/>
                <w:color w:val="000000"/>
                <w:sz w:val="20"/>
                <w:lang w:eastAsia="hr-HR"/>
              </w:rPr>
              <w:t xml:space="preserve"> za "</w:t>
            </w:r>
            <w:proofErr w:type="spellStart"/>
            <w:r w:rsidRPr="00F75B50">
              <w:rPr>
                <w:rFonts w:cs="Calibri"/>
                <w:b w:val="0"/>
                <w:bCs/>
                <w:color w:val="000000"/>
                <w:sz w:val="20"/>
                <w:lang w:eastAsia="hr-HR"/>
              </w:rPr>
              <w:t>Stalni</w:t>
            </w:r>
            <w:proofErr w:type="spellEnd"/>
            <w:r w:rsidRPr="00F75B50">
              <w:rPr>
                <w:rFonts w:cs="Calibri"/>
                <w:b w:val="0"/>
                <w:bCs/>
                <w:color w:val="000000"/>
                <w:sz w:val="20"/>
                <w:lang w:eastAsia="hr-HR"/>
              </w:rPr>
              <w:t xml:space="preserve"> </w:t>
            </w:r>
            <w:proofErr w:type="spellStart"/>
            <w:r w:rsidRPr="00F75B50">
              <w:rPr>
                <w:rFonts w:cs="Calibri"/>
                <w:b w:val="0"/>
                <w:bCs/>
                <w:color w:val="000000"/>
                <w:sz w:val="20"/>
                <w:lang w:eastAsia="hr-HR"/>
              </w:rPr>
              <w:t>postav</w:t>
            </w:r>
            <w:proofErr w:type="spellEnd"/>
            <w:r w:rsidRPr="00F75B50">
              <w:rPr>
                <w:rFonts w:cs="Calibri"/>
                <w:b w:val="0"/>
                <w:bCs/>
                <w:color w:val="000000"/>
                <w:sz w:val="20"/>
                <w:lang w:eastAsia="hr-HR"/>
              </w:rPr>
              <w:t xml:space="preserve">" - II. </w:t>
            </w:r>
            <w:proofErr w:type="spellStart"/>
            <w:r w:rsidRPr="00F75B50">
              <w:rPr>
                <w:rFonts w:cs="Calibri"/>
                <w:b w:val="0"/>
                <w:bCs/>
                <w:color w:val="000000"/>
                <w:sz w:val="20"/>
                <w:lang w:eastAsia="hr-HR"/>
              </w:rPr>
              <w:t>Faza</w:t>
            </w:r>
            <w:proofErr w:type="spellEnd"/>
          </w:p>
        </w:tc>
      </w:tr>
    </w:tbl>
    <w:p w14:paraId="00552B68" w14:textId="5E6EE838" w:rsidR="00940A67" w:rsidRPr="00B35711" w:rsidRDefault="00940A67" w:rsidP="007F7660">
      <w:pPr>
        <w:rPr>
          <w:b w:val="0"/>
          <w:bCs/>
          <w:szCs w:val="24"/>
          <w:u w:val="single"/>
          <w:lang w:val="hr-HR"/>
        </w:rPr>
      </w:pPr>
    </w:p>
    <w:p w14:paraId="5FCF8DB7" w14:textId="387C7C19" w:rsidR="00940A67" w:rsidRDefault="00940A67" w:rsidP="007F7660">
      <w:pPr>
        <w:rPr>
          <w:b w:val="0"/>
          <w:szCs w:val="24"/>
          <w:u w:val="single"/>
          <w:lang w:val="hr-HR"/>
        </w:rPr>
      </w:pPr>
    </w:p>
    <w:p w14:paraId="1AB1A406" w14:textId="2BEE44F6" w:rsidR="00940A67" w:rsidRDefault="00940A67" w:rsidP="007F7660">
      <w:pPr>
        <w:rPr>
          <w:b w:val="0"/>
          <w:szCs w:val="24"/>
          <w:u w:val="single"/>
          <w:lang w:val="hr-HR"/>
        </w:rPr>
      </w:pPr>
    </w:p>
    <w:p w14:paraId="6ED84F7B" w14:textId="7B6E11C6" w:rsidR="00940A67" w:rsidRDefault="00940A67" w:rsidP="007F7660">
      <w:pPr>
        <w:rPr>
          <w:b w:val="0"/>
          <w:szCs w:val="24"/>
          <w:u w:val="single"/>
          <w:lang w:val="hr-HR"/>
        </w:rPr>
      </w:pPr>
    </w:p>
    <w:p w14:paraId="48ACCEF1" w14:textId="288BD0B0" w:rsidR="00940A67" w:rsidRDefault="00940A67" w:rsidP="007F7660">
      <w:pPr>
        <w:rPr>
          <w:b w:val="0"/>
          <w:szCs w:val="24"/>
          <w:u w:val="single"/>
          <w:lang w:val="hr-HR"/>
        </w:rPr>
      </w:pPr>
    </w:p>
    <w:p w14:paraId="16D1C150" w14:textId="07F1D795" w:rsidR="00940A67" w:rsidRDefault="00940A67" w:rsidP="007F7660">
      <w:pPr>
        <w:rPr>
          <w:b w:val="0"/>
          <w:szCs w:val="24"/>
          <w:u w:val="single"/>
          <w:lang w:val="hr-HR"/>
        </w:rPr>
      </w:pPr>
    </w:p>
    <w:p w14:paraId="63E82779" w14:textId="5C3F3D93" w:rsidR="00940A67" w:rsidRDefault="00940A67" w:rsidP="007F7660">
      <w:pPr>
        <w:rPr>
          <w:b w:val="0"/>
          <w:szCs w:val="24"/>
          <w:u w:val="single"/>
          <w:lang w:val="hr-HR"/>
        </w:rPr>
      </w:pPr>
    </w:p>
    <w:p w14:paraId="012A0A78" w14:textId="44E05DCF" w:rsidR="00940A67" w:rsidRDefault="00940A67" w:rsidP="007F7660">
      <w:pPr>
        <w:rPr>
          <w:b w:val="0"/>
          <w:szCs w:val="24"/>
          <w:u w:val="single"/>
          <w:lang w:val="hr-HR"/>
        </w:rPr>
      </w:pPr>
    </w:p>
    <w:p w14:paraId="6E7B9B39" w14:textId="16FEDAE3" w:rsidR="00940A67" w:rsidRDefault="00940A67" w:rsidP="007F7660">
      <w:pPr>
        <w:rPr>
          <w:b w:val="0"/>
          <w:szCs w:val="24"/>
          <w:u w:val="single"/>
          <w:lang w:val="hr-HR"/>
        </w:rPr>
      </w:pPr>
    </w:p>
    <w:p w14:paraId="4A1FEFA3" w14:textId="46390A65" w:rsidR="00940A67" w:rsidRDefault="00940A67" w:rsidP="007F7660">
      <w:pPr>
        <w:rPr>
          <w:b w:val="0"/>
          <w:szCs w:val="24"/>
          <w:u w:val="single"/>
          <w:lang w:val="hr-HR"/>
        </w:rPr>
      </w:pPr>
    </w:p>
    <w:p w14:paraId="155097CA" w14:textId="77777777" w:rsidR="00940A67" w:rsidRDefault="00940A67" w:rsidP="007F7660">
      <w:pPr>
        <w:rPr>
          <w:b w:val="0"/>
          <w:szCs w:val="24"/>
          <w:u w:val="single"/>
          <w:lang w:val="hr-HR"/>
        </w:rPr>
      </w:pPr>
    </w:p>
    <w:p w14:paraId="40AF697E" w14:textId="246EF0B9" w:rsidR="002464B7" w:rsidRDefault="002464B7" w:rsidP="007F7660">
      <w:pPr>
        <w:rPr>
          <w:b w:val="0"/>
          <w:szCs w:val="24"/>
          <w:u w:val="single"/>
          <w:lang w:val="hr-HR"/>
        </w:rPr>
      </w:pPr>
    </w:p>
    <w:p w14:paraId="42D7FCC4" w14:textId="7308CD48" w:rsidR="002464B7" w:rsidRDefault="002464B7" w:rsidP="007F7660">
      <w:pPr>
        <w:rPr>
          <w:b w:val="0"/>
          <w:szCs w:val="24"/>
          <w:u w:val="single"/>
          <w:lang w:val="hr-HR"/>
        </w:rPr>
      </w:pPr>
    </w:p>
    <w:p w14:paraId="244AC227" w14:textId="77777777" w:rsidR="0083220E" w:rsidRDefault="0083220E" w:rsidP="007F7660">
      <w:pPr>
        <w:rPr>
          <w:b w:val="0"/>
          <w:szCs w:val="24"/>
          <w:u w:val="single"/>
          <w:lang w:val="hr-HR"/>
        </w:rPr>
      </w:pPr>
    </w:p>
    <w:tbl>
      <w:tblPr>
        <w:tblW w:w="13994" w:type="dxa"/>
        <w:tblLook w:val="04A0" w:firstRow="1" w:lastRow="0" w:firstColumn="1" w:lastColumn="0" w:noHBand="0" w:noVBand="1"/>
      </w:tblPr>
      <w:tblGrid>
        <w:gridCol w:w="13994"/>
      </w:tblGrid>
      <w:tr w:rsidR="009C5A99" w:rsidRPr="009A0CCF" w14:paraId="4E48D747" w14:textId="77777777" w:rsidTr="006A5B07">
        <w:trPr>
          <w:trHeight w:val="567"/>
        </w:trPr>
        <w:tc>
          <w:tcPr>
            <w:tcW w:w="13994" w:type="dxa"/>
            <w:tcBorders>
              <w:top w:val="single" w:sz="4" w:space="0" w:color="auto"/>
              <w:left w:val="single" w:sz="4" w:space="0" w:color="auto"/>
              <w:bottom w:val="single" w:sz="4" w:space="0" w:color="auto"/>
              <w:right w:val="single" w:sz="4" w:space="0" w:color="auto"/>
            </w:tcBorders>
            <w:shd w:val="clear" w:color="auto" w:fill="B4C6E7"/>
            <w:noWrap/>
            <w:vAlign w:val="center"/>
            <w:hideMark/>
          </w:tcPr>
          <w:p w14:paraId="13E4DEED" w14:textId="77777777" w:rsidR="009C5A99" w:rsidRPr="009A0CCF" w:rsidRDefault="009C5A99" w:rsidP="006A5B07">
            <w:pPr>
              <w:jc w:val="center"/>
              <w:rPr>
                <w:bCs/>
                <w:color w:val="000000"/>
                <w:szCs w:val="24"/>
                <w:lang w:val="hr-HR" w:eastAsia="hr-HR"/>
              </w:rPr>
            </w:pPr>
            <w:r w:rsidRPr="009A0CCF">
              <w:rPr>
                <w:bCs/>
                <w:color w:val="000000"/>
                <w:szCs w:val="24"/>
                <w:lang w:val="hr-HR" w:eastAsia="hr-HR"/>
              </w:rPr>
              <w:lastRenderedPageBreak/>
              <w:t>SUDSKI SPOROVI U TIJEKU 2022</w:t>
            </w:r>
          </w:p>
        </w:tc>
      </w:tr>
    </w:tbl>
    <w:p w14:paraId="3FF12151" w14:textId="2097FEFD" w:rsidR="009C5A99" w:rsidRDefault="009C5A99" w:rsidP="007F7660">
      <w:pPr>
        <w:rPr>
          <w:b w:val="0"/>
          <w:szCs w:val="24"/>
          <w:u w:val="single"/>
          <w:lang w:val="hr-HR"/>
        </w:rPr>
      </w:pPr>
    </w:p>
    <w:p w14:paraId="021DEC3B" w14:textId="50FC4F60" w:rsidR="009C5A99" w:rsidRPr="009C5A99" w:rsidRDefault="009C5A99" w:rsidP="007F7660">
      <w:pPr>
        <w:rPr>
          <w:bCs/>
          <w:szCs w:val="24"/>
          <w:u w:val="single"/>
          <w:lang w:val="hr-HR"/>
        </w:rPr>
      </w:pPr>
    </w:p>
    <w:p w14:paraId="7A7DFBB4" w14:textId="5F6848FE" w:rsidR="009C5A99" w:rsidRPr="009C5A99" w:rsidRDefault="009C5A99" w:rsidP="007F7660">
      <w:pPr>
        <w:rPr>
          <w:bCs/>
          <w:szCs w:val="24"/>
          <w:u w:val="single"/>
          <w:lang w:val="hr-HR"/>
        </w:rPr>
      </w:pPr>
      <w:r w:rsidRPr="009C5A99">
        <w:rPr>
          <w:bCs/>
          <w:szCs w:val="24"/>
          <w:u w:val="single"/>
          <w:lang w:val="hr-HR"/>
        </w:rPr>
        <w:t>GRAD ŠIBENIK</w:t>
      </w:r>
    </w:p>
    <w:p w14:paraId="58AD856F" w14:textId="77777777" w:rsidR="009C5A99" w:rsidRPr="007F7660" w:rsidRDefault="009C5A99" w:rsidP="007F7660">
      <w:pPr>
        <w:rPr>
          <w:b w:val="0"/>
          <w:szCs w:val="24"/>
          <w:u w:val="single"/>
          <w:lang w:val="hr-HR"/>
        </w:rPr>
      </w:pPr>
    </w:p>
    <w:tbl>
      <w:tblPr>
        <w:tblW w:w="13994" w:type="dxa"/>
        <w:tblLook w:val="04A0" w:firstRow="1" w:lastRow="0" w:firstColumn="1" w:lastColumn="0" w:noHBand="0" w:noVBand="1"/>
      </w:tblPr>
      <w:tblGrid>
        <w:gridCol w:w="1071"/>
        <w:gridCol w:w="5570"/>
        <w:gridCol w:w="1009"/>
        <w:gridCol w:w="1925"/>
        <w:gridCol w:w="2437"/>
        <w:gridCol w:w="1982"/>
      </w:tblGrid>
      <w:tr w:rsidR="009A0CCF" w:rsidRPr="009A0CCF" w14:paraId="032B485D" w14:textId="77777777" w:rsidTr="00733A7B">
        <w:trPr>
          <w:trHeight w:val="687"/>
        </w:trPr>
        <w:tc>
          <w:tcPr>
            <w:tcW w:w="1071" w:type="dxa"/>
            <w:tcBorders>
              <w:top w:val="single" w:sz="4" w:space="0" w:color="auto"/>
              <w:left w:val="single" w:sz="4" w:space="0" w:color="auto"/>
              <w:bottom w:val="single" w:sz="4" w:space="0" w:color="auto"/>
              <w:right w:val="single" w:sz="4" w:space="0" w:color="auto"/>
            </w:tcBorders>
            <w:shd w:val="clear" w:color="auto" w:fill="D9E2F3" w:themeFill="accent1" w:themeFillTint="33"/>
            <w:noWrap/>
            <w:vAlign w:val="center"/>
            <w:hideMark/>
          </w:tcPr>
          <w:p w14:paraId="26FBB676" w14:textId="77777777" w:rsidR="009A0CCF" w:rsidRPr="009A0CCF" w:rsidRDefault="009A0CCF" w:rsidP="009A0CCF">
            <w:pPr>
              <w:jc w:val="center"/>
              <w:rPr>
                <w:bCs/>
                <w:sz w:val="18"/>
                <w:szCs w:val="18"/>
                <w:lang w:val="hr-HR" w:eastAsia="hr-HR"/>
              </w:rPr>
            </w:pPr>
            <w:r w:rsidRPr="009A0CCF">
              <w:rPr>
                <w:bCs/>
                <w:sz w:val="18"/>
                <w:szCs w:val="18"/>
                <w:lang w:val="hr-HR" w:eastAsia="hr-HR"/>
              </w:rPr>
              <w:t>OZNAKA SPORA</w:t>
            </w:r>
          </w:p>
        </w:tc>
        <w:tc>
          <w:tcPr>
            <w:tcW w:w="5570" w:type="dxa"/>
            <w:tcBorders>
              <w:top w:val="single" w:sz="4" w:space="0" w:color="auto"/>
              <w:left w:val="nil"/>
              <w:bottom w:val="single" w:sz="4" w:space="0" w:color="auto"/>
              <w:right w:val="single" w:sz="4" w:space="0" w:color="auto"/>
            </w:tcBorders>
            <w:shd w:val="clear" w:color="auto" w:fill="D9E2F3" w:themeFill="accent1" w:themeFillTint="33"/>
            <w:noWrap/>
            <w:vAlign w:val="center"/>
            <w:hideMark/>
          </w:tcPr>
          <w:p w14:paraId="21939D44" w14:textId="77777777" w:rsidR="009A0CCF" w:rsidRPr="009A0CCF" w:rsidRDefault="009A0CCF" w:rsidP="009A0CCF">
            <w:pPr>
              <w:jc w:val="center"/>
              <w:rPr>
                <w:bCs/>
                <w:sz w:val="18"/>
                <w:szCs w:val="18"/>
                <w:lang w:val="hr-HR" w:eastAsia="hr-HR"/>
              </w:rPr>
            </w:pPr>
            <w:r w:rsidRPr="009A0CCF">
              <w:rPr>
                <w:bCs/>
                <w:sz w:val="18"/>
                <w:szCs w:val="18"/>
                <w:lang w:val="hr-HR" w:eastAsia="hr-HR"/>
              </w:rPr>
              <w:t>OPIS</w:t>
            </w:r>
          </w:p>
        </w:tc>
        <w:tc>
          <w:tcPr>
            <w:tcW w:w="1009" w:type="dxa"/>
            <w:tcBorders>
              <w:top w:val="single" w:sz="4" w:space="0" w:color="auto"/>
              <w:left w:val="nil"/>
              <w:bottom w:val="single" w:sz="4" w:space="0" w:color="auto"/>
              <w:right w:val="single" w:sz="4" w:space="0" w:color="auto"/>
            </w:tcBorders>
            <w:shd w:val="clear" w:color="auto" w:fill="D9E2F3" w:themeFill="accent1" w:themeFillTint="33"/>
            <w:noWrap/>
            <w:vAlign w:val="center"/>
            <w:hideMark/>
          </w:tcPr>
          <w:p w14:paraId="37050FB9" w14:textId="77777777" w:rsidR="009A0CCF" w:rsidRPr="009A0CCF" w:rsidRDefault="009A0CCF" w:rsidP="009A0CCF">
            <w:pPr>
              <w:jc w:val="center"/>
              <w:rPr>
                <w:bCs/>
                <w:sz w:val="18"/>
                <w:szCs w:val="18"/>
                <w:lang w:val="hr-HR" w:eastAsia="hr-HR"/>
              </w:rPr>
            </w:pPr>
            <w:r w:rsidRPr="009A0CCF">
              <w:rPr>
                <w:bCs/>
                <w:sz w:val="18"/>
                <w:szCs w:val="18"/>
                <w:lang w:val="hr-HR" w:eastAsia="hr-HR"/>
              </w:rPr>
              <w:t>STATUS</w:t>
            </w:r>
          </w:p>
        </w:tc>
        <w:tc>
          <w:tcPr>
            <w:tcW w:w="1925" w:type="dxa"/>
            <w:tcBorders>
              <w:top w:val="single" w:sz="4" w:space="0" w:color="auto"/>
              <w:left w:val="nil"/>
              <w:bottom w:val="single" w:sz="4" w:space="0" w:color="auto"/>
              <w:right w:val="single" w:sz="4" w:space="0" w:color="auto"/>
            </w:tcBorders>
            <w:shd w:val="clear" w:color="auto" w:fill="D9E2F3" w:themeFill="accent1" w:themeFillTint="33"/>
            <w:noWrap/>
            <w:vAlign w:val="center"/>
            <w:hideMark/>
          </w:tcPr>
          <w:p w14:paraId="5838F3C3" w14:textId="77777777" w:rsidR="009A0CCF" w:rsidRPr="009A0CCF" w:rsidRDefault="009A0CCF" w:rsidP="009A0CCF">
            <w:pPr>
              <w:jc w:val="center"/>
              <w:rPr>
                <w:bCs/>
                <w:sz w:val="18"/>
                <w:szCs w:val="18"/>
                <w:lang w:val="hr-HR" w:eastAsia="hr-HR"/>
              </w:rPr>
            </w:pPr>
            <w:r w:rsidRPr="009A0CCF">
              <w:rPr>
                <w:bCs/>
                <w:sz w:val="18"/>
                <w:szCs w:val="18"/>
                <w:lang w:val="hr-HR" w:eastAsia="hr-HR"/>
              </w:rPr>
              <w:t>IMOVINA/OBVEZA</w:t>
            </w:r>
          </w:p>
        </w:tc>
        <w:tc>
          <w:tcPr>
            <w:tcW w:w="2437" w:type="dxa"/>
            <w:tcBorders>
              <w:top w:val="single" w:sz="4" w:space="0" w:color="auto"/>
              <w:left w:val="nil"/>
              <w:bottom w:val="single" w:sz="4" w:space="0" w:color="auto"/>
              <w:right w:val="single" w:sz="4" w:space="0" w:color="auto"/>
            </w:tcBorders>
            <w:shd w:val="clear" w:color="auto" w:fill="D9E2F3" w:themeFill="accent1" w:themeFillTint="33"/>
            <w:noWrap/>
            <w:vAlign w:val="center"/>
            <w:hideMark/>
          </w:tcPr>
          <w:p w14:paraId="1BEC6B97" w14:textId="77777777" w:rsidR="009A0CCF" w:rsidRPr="009A0CCF" w:rsidRDefault="009A0CCF" w:rsidP="009A0CCF">
            <w:pPr>
              <w:jc w:val="center"/>
              <w:rPr>
                <w:bCs/>
                <w:sz w:val="18"/>
                <w:szCs w:val="18"/>
                <w:lang w:val="hr-HR" w:eastAsia="hr-HR"/>
              </w:rPr>
            </w:pPr>
            <w:r w:rsidRPr="009A0CCF">
              <w:rPr>
                <w:bCs/>
                <w:sz w:val="18"/>
                <w:szCs w:val="18"/>
                <w:lang w:val="hr-HR" w:eastAsia="hr-HR"/>
              </w:rPr>
              <w:t>DOSPIJEĆE</w:t>
            </w:r>
          </w:p>
        </w:tc>
        <w:tc>
          <w:tcPr>
            <w:tcW w:w="1982" w:type="dxa"/>
            <w:tcBorders>
              <w:top w:val="single" w:sz="4" w:space="0" w:color="auto"/>
              <w:left w:val="nil"/>
              <w:bottom w:val="single" w:sz="4" w:space="0" w:color="auto"/>
              <w:right w:val="single" w:sz="4" w:space="0" w:color="auto"/>
            </w:tcBorders>
            <w:shd w:val="clear" w:color="auto" w:fill="D9E2F3" w:themeFill="accent1" w:themeFillTint="33"/>
            <w:noWrap/>
            <w:vAlign w:val="center"/>
            <w:hideMark/>
          </w:tcPr>
          <w:p w14:paraId="57E83AF9" w14:textId="77777777" w:rsidR="009A0CCF" w:rsidRPr="009A0CCF" w:rsidRDefault="009A0CCF" w:rsidP="009A0CCF">
            <w:pPr>
              <w:jc w:val="center"/>
              <w:rPr>
                <w:bCs/>
                <w:sz w:val="18"/>
                <w:szCs w:val="18"/>
                <w:lang w:val="hr-HR" w:eastAsia="hr-HR"/>
              </w:rPr>
            </w:pPr>
            <w:r w:rsidRPr="009A0CCF">
              <w:rPr>
                <w:bCs/>
                <w:sz w:val="18"/>
                <w:szCs w:val="18"/>
                <w:lang w:val="hr-HR" w:eastAsia="hr-HR"/>
              </w:rPr>
              <w:t xml:space="preserve">IZNOS </w:t>
            </w:r>
            <w:r w:rsidR="007A7A52">
              <w:rPr>
                <w:bCs/>
                <w:sz w:val="18"/>
                <w:szCs w:val="18"/>
                <w:lang w:val="hr-HR" w:eastAsia="hr-HR"/>
              </w:rPr>
              <w:t>(kn)</w:t>
            </w:r>
          </w:p>
        </w:tc>
      </w:tr>
      <w:tr w:rsidR="009A0CCF" w:rsidRPr="009A0CCF" w14:paraId="714812D6" w14:textId="77777777" w:rsidTr="00BA282C">
        <w:trPr>
          <w:trHeight w:val="636"/>
        </w:trPr>
        <w:tc>
          <w:tcPr>
            <w:tcW w:w="1071" w:type="dxa"/>
            <w:tcBorders>
              <w:top w:val="nil"/>
              <w:left w:val="single" w:sz="4" w:space="0" w:color="auto"/>
              <w:bottom w:val="single" w:sz="4" w:space="0" w:color="auto"/>
              <w:right w:val="single" w:sz="4" w:space="0" w:color="auto"/>
            </w:tcBorders>
            <w:shd w:val="clear" w:color="000000" w:fill="FFFFFF"/>
            <w:noWrap/>
            <w:vAlign w:val="center"/>
            <w:hideMark/>
          </w:tcPr>
          <w:p w14:paraId="2E83CC76" w14:textId="77777777" w:rsidR="009A0CCF" w:rsidRPr="009A0CCF" w:rsidRDefault="009A0CCF" w:rsidP="009A0CCF">
            <w:pPr>
              <w:rPr>
                <w:b w:val="0"/>
                <w:sz w:val="20"/>
                <w:lang w:val="hr-HR" w:eastAsia="hr-HR"/>
              </w:rPr>
            </w:pPr>
            <w:r w:rsidRPr="009A0CCF">
              <w:rPr>
                <w:b w:val="0"/>
                <w:sz w:val="20"/>
                <w:lang w:val="hr-HR" w:eastAsia="hr-HR"/>
              </w:rPr>
              <w:t>P-2191/16</w:t>
            </w:r>
          </w:p>
        </w:tc>
        <w:tc>
          <w:tcPr>
            <w:tcW w:w="5570" w:type="dxa"/>
            <w:tcBorders>
              <w:top w:val="nil"/>
              <w:left w:val="nil"/>
              <w:bottom w:val="single" w:sz="4" w:space="0" w:color="auto"/>
              <w:right w:val="single" w:sz="4" w:space="0" w:color="auto"/>
            </w:tcBorders>
            <w:shd w:val="clear" w:color="000000" w:fill="FFFFFF"/>
            <w:noWrap/>
            <w:vAlign w:val="center"/>
            <w:hideMark/>
          </w:tcPr>
          <w:p w14:paraId="114798F3" w14:textId="77777777" w:rsidR="009A0CCF" w:rsidRPr="009A0CCF" w:rsidRDefault="009A0CCF" w:rsidP="009A0CCF">
            <w:pPr>
              <w:rPr>
                <w:b w:val="0"/>
                <w:sz w:val="20"/>
                <w:lang w:val="hr-HR" w:eastAsia="hr-HR"/>
              </w:rPr>
            </w:pPr>
            <w:r w:rsidRPr="009A0CCF">
              <w:rPr>
                <w:b w:val="0"/>
                <w:sz w:val="20"/>
                <w:lang w:val="hr-HR" w:eastAsia="hr-HR"/>
              </w:rPr>
              <w:t>Vlasnička tužba sa zahtjevom da se nekretnina vrati u posjed tužitelja ili isplati njezina vrijednost</w:t>
            </w:r>
          </w:p>
        </w:tc>
        <w:tc>
          <w:tcPr>
            <w:tcW w:w="1009" w:type="dxa"/>
            <w:tcBorders>
              <w:top w:val="nil"/>
              <w:left w:val="nil"/>
              <w:bottom w:val="single" w:sz="4" w:space="0" w:color="auto"/>
              <w:right w:val="single" w:sz="4" w:space="0" w:color="auto"/>
            </w:tcBorders>
            <w:shd w:val="clear" w:color="000000" w:fill="FFFFFF"/>
            <w:noWrap/>
            <w:vAlign w:val="center"/>
            <w:hideMark/>
          </w:tcPr>
          <w:p w14:paraId="02C350BD" w14:textId="77777777" w:rsidR="009A0CCF" w:rsidRPr="009A0CCF" w:rsidRDefault="009A0CCF" w:rsidP="009A0CCF">
            <w:pPr>
              <w:jc w:val="center"/>
              <w:rPr>
                <w:b w:val="0"/>
                <w:sz w:val="20"/>
                <w:lang w:val="hr-HR" w:eastAsia="hr-HR"/>
              </w:rPr>
            </w:pPr>
            <w:r w:rsidRPr="009A0CCF">
              <w:rPr>
                <w:b w:val="0"/>
                <w:sz w:val="20"/>
                <w:lang w:val="hr-HR" w:eastAsia="hr-HR"/>
              </w:rPr>
              <w:t>Tuženik</w:t>
            </w:r>
          </w:p>
        </w:tc>
        <w:tc>
          <w:tcPr>
            <w:tcW w:w="1925" w:type="dxa"/>
            <w:tcBorders>
              <w:top w:val="nil"/>
              <w:left w:val="nil"/>
              <w:bottom w:val="single" w:sz="4" w:space="0" w:color="auto"/>
              <w:right w:val="single" w:sz="4" w:space="0" w:color="auto"/>
            </w:tcBorders>
            <w:shd w:val="clear" w:color="000000" w:fill="FFFFFF"/>
            <w:noWrap/>
            <w:vAlign w:val="center"/>
            <w:hideMark/>
          </w:tcPr>
          <w:p w14:paraId="19FD0774" w14:textId="77777777" w:rsidR="009A0CCF" w:rsidRPr="009A0CCF" w:rsidRDefault="009A0CCF" w:rsidP="009A0CCF">
            <w:pPr>
              <w:jc w:val="center"/>
              <w:rPr>
                <w:b w:val="0"/>
                <w:sz w:val="20"/>
                <w:lang w:val="hr-HR" w:eastAsia="hr-HR"/>
              </w:rPr>
            </w:pPr>
            <w:r w:rsidRPr="009A0CCF">
              <w:rPr>
                <w:b w:val="0"/>
                <w:sz w:val="20"/>
                <w:lang w:val="hr-HR" w:eastAsia="hr-HR"/>
              </w:rPr>
              <w:t>Obveza</w:t>
            </w:r>
          </w:p>
        </w:tc>
        <w:tc>
          <w:tcPr>
            <w:tcW w:w="2437" w:type="dxa"/>
            <w:tcBorders>
              <w:top w:val="nil"/>
              <w:left w:val="nil"/>
              <w:bottom w:val="single" w:sz="4" w:space="0" w:color="auto"/>
              <w:right w:val="single" w:sz="4" w:space="0" w:color="auto"/>
            </w:tcBorders>
            <w:shd w:val="clear" w:color="000000" w:fill="FFFFFF"/>
            <w:noWrap/>
            <w:vAlign w:val="center"/>
            <w:hideMark/>
          </w:tcPr>
          <w:p w14:paraId="1B13A7BD" w14:textId="77777777" w:rsidR="009A0CCF" w:rsidRPr="009A0CCF" w:rsidRDefault="009A0CCF" w:rsidP="009A0CCF">
            <w:pPr>
              <w:jc w:val="center"/>
              <w:rPr>
                <w:b w:val="0"/>
                <w:sz w:val="20"/>
                <w:lang w:val="hr-HR" w:eastAsia="hr-HR"/>
              </w:rPr>
            </w:pPr>
            <w:r w:rsidRPr="009A0CCF">
              <w:rPr>
                <w:b w:val="0"/>
                <w:sz w:val="20"/>
                <w:lang w:val="hr-HR" w:eastAsia="hr-HR"/>
              </w:rPr>
              <w:t>2023.</w:t>
            </w:r>
          </w:p>
        </w:tc>
        <w:tc>
          <w:tcPr>
            <w:tcW w:w="1982" w:type="dxa"/>
            <w:tcBorders>
              <w:top w:val="nil"/>
              <w:left w:val="nil"/>
              <w:bottom w:val="single" w:sz="4" w:space="0" w:color="auto"/>
              <w:right w:val="single" w:sz="4" w:space="0" w:color="auto"/>
            </w:tcBorders>
            <w:shd w:val="clear" w:color="000000" w:fill="FFFFFF"/>
            <w:noWrap/>
            <w:vAlign w:val="center"/>
            <w:hideMark/>
          </w:tcPr>
          <w:p w14:paraId="5C16C9C9" w14:textId="77777777" w:rsidR="009A0CCF" w:rsidRPr="009A0CCF" w:rsidRDefault="009A0CCF" w:rsidP="009A0CCF">
            <w:pPr>
              <w:jc w:val="right"/>
              <w:rPr>
                <w:b w:val="0"/>
                <w:sz w:val="20"/>
                <w:lang w:val="hr-HR" w:eastAsia="hr-HR"/>
              </w:rPr>
            </w:pPr>
            <w:r w:rsidRPr="009A0CCF">
              <w:rPr>
                <w:b w:val="0"/>
                <w:sz w:val="20"/>
                <w:lang w:val="hr-HR" w:eastAsia="hr-HR"/>
              </w:rPr>
              <w:t>500.001,00</w:t>
            </w:r>
          </w:p>
        </w:tc>
      </w:tr>
      <w:tr w:rsidR="009A0CCF" w:rsidRPr="009A0CCF" w14:paraId="135117C2" w14:textId="77777777" w:rsidTr="00BA282C">
        <w:trPr>
          <w:trHeight w:val="636"/>
        </w:trPr>
        <w:tc>
          <w:tcPr>
            <w:tcW w:w="1071" w:type="dxa"/>
            <w:tcBorders>
              <w:top w:val="nil"/>
              <w:left w:val="single" w:sz="4" w:space="0" w:color="auto"/>
              <w:bottom w:val="single" w:sz="4" w:space="0" w:color="auto"/>
              <w:right w:val="single" w:sz="4" w:space="0" w:color="auto"/>
            </w:tcBorders>
            <w:shd w:val="clear" w:color="000000" w:fill="FFFFFF"/>
            <w:noWrap/>
            <w:vAlign w:val="center"/>
            <w:hideMark/>
          </w:tcPr>
          <w:p w14:paraId="75078E61" w14:textId="77777777" w:rsidR="009A0CCF" w:rsidRPr="009A0CCF" w:rsidRDefault="009A0CCF" w:rsidP="009A0CCF">
            <w:pPr>
              <w:rPr>
                <w:b w:val="0"/>
                <w:sz w:val="20"/>
                <w:lang w:val="hr-HR" w:eastAsia="hr-HR"/>
              </w:rPr>
            </w:pPr>
            <w:r w:rsidRPr="009A0CCF">
              <w:rPr>
                <w:b w:val="0"/>
                <w:sz w:val="20"/>
                <w:lang w:val="hr-HR" w:eastAsia="hr-HR"/>
              </w:rPr>
              <w:t>P-154/17</w:t>
            </w:r>
          </w:p>
        </w:tc>
        <w:tc>
          <w:tcPr>
            <w:tcW w:w="5570" w:type="dxa"/>
            <w:tcBorders>
              <w:top w:val="nil"/>
              <w:left w:val="nil"/>
              <w:bottom w:val="single" w:sz="4" w:space="0" w:color="auto"/>
              <w:right w:val="single" w:sz="4" w:space="0" w:color="auto"/>
            </w:tcBorders>
            <w:shd w:val="clear" w:color="000000" w:fill="FFFFFF"/>
            <w:noWrap/>
            <w:vAlign w:val="center"/>
            <w:hideMark/>
          </w:tcPr>
          <w:p w14:paraId="3DEE1C25" w14:textId="77777777" w:rsidR="009A0CCF" w:rsidRPr="009A0CCF" w:rsidRDefault="009A0CCF" w:rsidP="009A0CCF">
            <w:pPr>
              <w:rPr>
                <w:b w:val="0"/>
                <w:sz w:val="20"/>
                <w:lang w:val="hr-HR" w:eastAsia="hr-HR"/>
              </w:rPr>
            </w:pPr>
            <w:r w:rsidRPr="009A0CCF">
              <w:rPr>
                <w:b w:val="0"/>
                <w:sz w:val="20"/>
                <w:lang w:val="hr-HR" w:eastAsia="hr-HR"/>
              </w:rPr>
              <w:t xml:space="preserve">Naknada štete - Projekt uređenja tvrđave Barone </w:t>
            </w:r>
          </w:p>
        </w:tc>
        <w:tc>
          <w:tcPr>
            <w:tcW w:w="1009" w:type="dxa"/>
            <w:tcBorders>
              <w:top w:val="nil"/>
              <w:left w:val="nil"/>
              <w:bottom w:val="single" w:sz="4" w:space="0" w:color="auto"/>
              <w:right w:val="single" w:sz="4" w:space="0" w:color="auto"/>
            </w:tcBorders>
            <w:shd w:val="clear" w:color="000000" w:fill="FFFFFF"/>
            <w:noWrap/>
            <w:vAlign w:val="center"/>
            <w:hideMark/>
          </w:tcPr>
          <w:p w14:paraId="72BA897C" w14:textId="77777777" w:rsidR="009A0CCF" w:rsidRPr="009A0CCF" w:rsidRDefault="009A0CCF" w:rsidP="009A0CCF">
            <w:pPr>
              <w:jc w:val="center"/>
              <w:rPr>
                <w:b w:val="0"/>
                <w:sz w:val="20"/>
                <w:lang w:val="hr-HR" w:eastAsia="hr-HR"/>
              </w:rPr>
            </w:pPr>
            <w:r w:rsidRPr="009A0CCF">
              <w:rPr>
                <w:b w:val="0"/>
                <w:sz w:val="20"/>
                <w:lang w:val="hr-HR" w:eastAsia="hr-HR"/>
              </w:rPr>
              <w:t>Tuženik</w:t>
            </w:r>
          </w:p>
        </w:tc>
        <w:tc>
          <w:tcPr>
            <w:tcW w:w="1925" w:type="dxa"/>
            <w:tcBorders>
              <w:top w:val="nil"/>
              <w:left w:val="nil"/>
              <w:bottom w:val="single" w:sz="4" w:space="0" w:color="auto"/>
              <w:right w:val="single" w:sz="4" w:space="0" w:color="auto"/>
            </w:tcBorders>
            <w:shd w:val="clear" w:color="000000" w:fill="FFFFFF"/>
            <w:noWrap/>
            <w:vAlign w:val="center"/>
            <w:hideMark/>
          </w:tcPr>
          <w:p w14:paraId="79395646" w14:textId="77777777" w:rsidR="009A0CCF" w:rsidRPr="009A0CCF" w:rsidRDefault="009A0CCF" w:rsidP="009A0CCF">
            <w:pPr>
              <w:jc w:val="center"/>
              <w:rPr>
                <w:b w:val="0"/>
                <w:sz w:val="20"/>
                <w:lang w:val="hr-HR" w:eastAsia="hr-HR"/>
              </w:rPr>
            </w:pPr>
            <w:r w:rsidRPr="009A0CCF">
              <w:rPr>
                <w:b w:val="0"/>
                <w:sz w:val="20"/>
                <w:lang w:val="hr-HR" w:eastAsia="hr-HR"/>
              </w:rPr>
              <w:t>Obveza</w:t>
            </w:r>
          </w:p>
        </w:tc>
        <w:tc>
          <w:tcPr>
            <w:tcW w:w="2437" w:type="dxa"/>
            <w:tcBorders>
              <w:top w:val="nil"/>
              <w:left w:val="nil"/>
              <w:bottom w:val="single" w:sz="4" w:space="0" w:color="auto"/>
              <w:right w:val="single" w:sz="4" w:space="0" w:color="auto"/>
            </w:tcBorders>
            <w:shd w:val="clear" w:color="000000" w:fill="FFFFFF"/>
            <w:noWrap/>
            <w:vAlign w:val="center"/>
            <w:hideMark/>
          </w:tcPr>
          <w:p w14:paraId="27AFC1EE" w14:textId="77777777" w:rsidR="009A0CCF" w:rsidRPr="009A0CCF" w:rsidRDefault="009A0CCF" w:rsidP="009A0CCF">
            <w:pPr>
              <w:jc w:val="center"/>
              <w:rPr>
                <w:b w:val="0"/>
                <w:sz w:val="20"/>
                <w:lang w:val="hr-HR" w:eastAsia="hr-HR"/>
              </w:rPr>
            </w:pPr>
            <w:r w:rsidRPr="009A0CCF">
              <w:rPr>
                <w:b w:val="0"/>
                <w:sz w:val="20"/>
                <w:lang w:val="hr-HR" w:eastAsia="hr-HR"/>
              </w:rPr>
              <w:t>2023.</w:t>
            </w:r>
          </w:p>
        </w:tc>
        <w:tc>
          <w:tcPr>
            <w:tcW w:w="1982" w:type="dxa"/>
            <w:tcBorders>
              <w:top w:val="nil"/>
              <w:left w:val="nil"/>
              <w:bottom w:val="single" w:sz="4" w:space="0" w:color="auto"/>
              <w:right w:val="single" w:sz="4" w:space="0" w:color="auto"/>
            </w:tcBorders>
            <w:shd w:val="clear" w:color="000000" w:fill="FFFFFF"/>
            <w:noWrap/>
            <w:vAlign w:val="center"/>
            <w:hideMark/>
          </w:tcPr>
          <w:p w14:paraId="1CAF7CBD" w14:textId="77777777" w:rsidR="009A0CCF" w:rsidRPr="009A0CCF" w:rsidRDefault="009A0CCF" w:rsidP="009A0CCF">
            <w:pPr>
              <w:jc w:val="right"/>
              <w:rPr>
                <w:b w:val="0"/>
                <w:sz w:val="20"/>
                <w:lang w:val="hr-HR" w:eastAsia="hr-HR"/>
              </w:rPr>
            </w:pPr>
            <w:r w:rsidRPr="009A0CCF">
              <w:rPr>
                <w:b w:val="0"/>
                <w:sz w:val="20"/>
                <w:lang w:val="hr-HR" w:eastAsia="hr-HR"/>
              </w:rPr>
              <w:t>350.000,00</w:t>
            </w:r>
          </w:p>
        </w:tc>
      </w:tr>
      <w:tr w:rsidR="009A0CCF" w:rsidRPr="009A0CCF" w14:paraId="1E472083" w14:textId="77777777" w:rsidTr="00BA282C">
        <w:trPr>
          <w:trHeight w:val="636"/>
        </w:trPr>
        <w:tc>
          <w:tcPr>
            <w:tcW w:w="1071" w:type="dxa"/>
            <w:tcBorders>
              <w:top w:val="nil"/>
              <w:left w:val="single" w:sz="4" w:space="0" w:color="auto"/>
              <w:bottom w:val="single" w:sz="4" w:space="0" w:color="auto"/>
              <w:right w:val="single" w:sz="4" w:space="0" w:color="auto"/>
            </w:tcBorders>
            <w:shd w:val="clear" w:color="000000" w:fill="FFFFFF"/>
            <w:noWrap/>
            <w:vAlign w:val="center"/>
            <w:hideMark/>
          </w:tcPr>
          <w:p w14:paraId="290930B0" w14:textId="77777777" w:rsidR="009A0CCF" w:rsidRPr="009A0CCF" w:rsidRDefault="009A0CCF" w:rsidP="009A0CCF">
            <w:pPr>
              <w:rPr>
                <w:b w:val="0"/>
                <w:sz w:val="20"/>
                <w:lang w:val="hr-HR" w:eastAsia="hr-HR"/>
              </w:rPr>
            </w:pPr>
            <w:r w:rsidRPr="009A0CCF">
              <w:rPr>
                <w:b w:val="0"/>
                <w:sz w:val="20"/>
                <w:lang w:val="hr-HR" w:eastAsia="hr-HR"/>
              </w:rPr>
              <w:t>P-672/13</w:t>
            </w:r>
          </w:p>
        </w:tc>
        <w:tc>
          <w:tcPr>
            <w:tcW w:w="5570" w:type="dxa"/>
            <w:tcBorders>
              <w:top w:val="nil"/>
              <w:left w:val="nil"/>
              <w:bottom w:val="single" w:sz="4" w:space="0" w:color="auto"/>
              <w:right w:val="single" w:sz="4" w:space="0" w:color="auto"/>
            </w:tcBorders>
            <w:shd w:val="clear" w:color="000000" w:fill="FFFFFF"/>
            <w:noWrap/>
            <w:vAlign w:val="center"/>
            <w:hideMark/>
          </w:tcPr>
          <w:p w14:paraId="609DA727" w14:textId="77777777" w:rsidR="009A0CCF" w:rsidRPr="009A0CCF" w:rsidRDefault="009A0CCF" w:rsidP="009A0CCF">
            <w:pPr>
              <w:rPr>
                <w:b w:val="0"/>
                <w:sz w:val="20"/>
                <w:lang w:val="hr-HR" w:eastAsia="hr-HR"/>
              </w:rPr>
            </w:pPr>
            <w:r w:rsidRPr="009A0CCF">
              <w:rPr>
                <w:b w:val="0"/>
                <w:sz w:val="20"/>
                <w:lang w:val="hr-HR" w:eastAsia="hr-HR"/>
              </w:rPr>
              <w:t>Naknada štete od požara prouzrokovanog djelatnošću tvrtke u vlasništvu Grada</w:t>
            </w:r>
          </w:p>
        </w:tc>
        <w:tc>
          <w:tcPr>
            <w:tcW w:w="1009" w:type="dxa"/>
            <w:tcBorders>
              <w:top w:val="nil"/>
              <w:left w:val="nil"/>
              <w:bottom w:val="single" w:sz="4" w:space="0" w:color="auto"/>
              <w:right w:val="single" w:sz="4" w:space="0" w:color="auto"/>
            </w:tcBorders>
            <w:shd w:val="clear" w:color="000000" w:fill="FFFFFF"/>
            <w:noWrap/>
            <w:vAlign w:val="center"/>
            <w:hideMark/>
          </w:tcPr>
          <w:p w14:paraId="1B226D7E" w14:textId="77777777" w:rsidR="009A0CCF" w:rsidRPr="009A0CCF" w:rsidRDefault="009A0CCF" w:rsidP="009A0CCF">
            <w:pPr>
              <w:jc w:val="center"/>
              <w:rPr>
                <w:b w:val="0"/>
                <w:sz w:val="20"/>
                <w:lang w:val="hr-HR" w:eastAsia="hr-HR"/>
              </w:rPr>
            </w:pPr>
            <w:r w:rsidRPr="009A0CCF">
              <w:rPr>
                <w:b w:val="0"/>
                <w:sz w:val="20"/>
                <w:lang w:val="hr-HR" w:eastAsia="hr-HR"/>
              </w:rPr>
              <w:t>Tuženik</w:t>
            </w:r>
          </w:p>
        </w:tc>
        <w:tc>
          <w:tcPr>
            <w:tcW w:w="1925" w:type="dxa"/>
            <w:tcBorders>
              <w:top w:val="nil"/>
              <w:left w:val="nil"/>
              <w:bottom w:val="single" w:sz="4" w:space="0" w:color="auto"/>
              <w:right w:val="single" w:sz="4" w:space="0" w:color="auto"/>
            </w:tcBorders>
            <w:shd w:val="clear" w:color="000000" w:fill="FFFFFF"/>
            <w:noWrap/>
            <w:vAlign w:val="center"/>
            <w:hideMark/>
          </w:tcPr>
          <w:p w14:paraId="12CF4AF3" w14:textId="77777777" w:rsidR="009A0CCF" w:rsidRPr="009A0CCF" w:rsidRDefault="009A0CCF" w:rsidP="009A0CCF">
            <w:pPr>
              <w:jc w:val="center"/>
              <w:rPr>
                <w:b w:val="0"/>
                <w:sz w:val="20"/>
                <w:lang w:val="hr-HR" w:eastAsia="hr-HR"/>
              </w:rPr>
            </w:pPr>
            <w:r w:rsidRPr="009A0CCF">
              <w:rPr>
                <w:b w:val="0"/>
                <w:sz w:val="20"/>
                <w:lang w:val="hr-HR" w:eastAsia="hr-HR"/>
              </w:rPr>
              <w:t>Obveza</w:t>
            </w:r>
          </w:p>
        </w:tc>
        <w:tc>
          <w:tcPr>
            <w:tcW w:w="2437" w:type="dxa"/>
            <w:tcBorders>
              <w:top w:val="nil"/>
              <w:left w:val="nil"/>
              <w:bottom w:val="single" w:sz="4" w:space="0" w:color="auto"/>
              <w:right w:val="single" w:sz="4" w:space="0" w:color="auto"/>
            </w:tcBorders>
            <w:shd w:val="clear" w:color="000000" w:fill="FFFFFF"/>
            <w:noWrap/>
            <w:vAlign w:val="center"/>
            <w:hideMark/>
          </w:tcPr>
          <w:p w14:paraId="357B0D64" w14:textId="77777777" w:rsidR="009A0CCF" w:rsidRPr="009A0CCF" w:rsidRDefault="009A0CCF" w:rsidP="009A0CCF">
            <w:pPr>
              <w:jc w:val="center"/>
              <w:rPr>
                <w:b w:val="0"/>
                <w:sz w:val="20"/>
                <w:lang w:val="hr-HR" w:eastAsia="hr-HR"/>
              </w:rPr>
            </w:pPr>
            <w:r w:rsidRPr="009A0CCF">
              <w:rPr>
                <w:b w:val="0"/>
                <w:sz w:val="20"/>
                <w:lang w:val="hr-HR" w:eastAsia="hr-HR"/>
              </w:rPr>
              <w:t>2023.</w:t>
            </w:r>
          </w:p>
        </w:tc>
        <w:tc>
          <w:tcPr>
            <w:tcW w:w="1982" w:type="dxa"/>
            <w:tcBorders>
              <w:top w:val="nil"/>
              <w:left w:val="nil"/>
              <w:bottom w:val="single" w:sz="4" w:space="0" w:color="auto"/>
              <w:right w:val="single" w:sz="4" w:space="0" w:color="auto"/>
            </w:tcBorders>
            <w:shd w:val="clear" w:color="000000" w:fill="FFFFFF"/>
            <w:noWrap/>
            <w:vAlign w:val="center"/>
            <w:hideMark/>
          </w:tcPr>
          <w:p w14:paraId="4CBD893F" w14:textId="77777777" w:rsidR="009A0CCF" w:rsidRPr="009A0CCF" w:rsidRDefault="009A0CCF" w:rsidP="009A0CCF">
            <w:pPr>
              <w:jc w:val="right"/>
              <w:rPr>
                <w:b w:val="0"/>
                <w:sz w:val="20"/>
                <w:lang w:val="hr-HR" w:eastAsia="hr-HR"/>
              </w:rPr>
            </w:pPr>
            <w:r w:rsidRPr="009A0CCF">
              <w:rPr>
                <w:b w:val="0"/>
                <w:sz w:val="20"/>
                <w:lang w:val="hr-HR" w:eastAsia="hr-HR"/>
              </w:rPr>
              <w:t>170.420,00</w:t>
            </w:r>
          </w:p>
        </w:tc>
      </w:tr>
      <w:tr w:rsidR="009A0CCF" w:rsidRPr="009A0CCF" w14:paraId="1BC86B45" w14:textId="77777777" w:rsidTr="00BA282C">
        <w:trPr>
          <w:trHeight w:val="636"/>
        </w:trPr>
        <w:tc>
          <w:tcPr>
            <w:tcW w:w="1071" w:type="dxa"/>
            <w:tcBorders>
              <w:top w:val="nil"/>
              <w:left w:val="single" w:sz="4" w:space="0" w:color="auto"/>
              <w:bottom w:val="single" w:sz="4" w:space="0" w:color="auto"/>
              <w:right w:val="single" w:sz="4" w:space="0" w:color="auto"/>
            </w:tcBorders>
            <w:shd w:val="clear" w:color="000000" w:fill="FFFFFF"/>
            <w:noWrap/>
            <w:vAlign w:val="center"/>
            <w:hideMark/>
          </w:tcPr>
          <w:p w14:paraId="29B70746" w14:textId="77777777" w:rsidR="009A0CCF" w:rsidRPr="009A0CCF" w:rsidRDefault="009A0CCF" w:rsidP="009A0CCF">
            <w:pPr>
              <w:rPr>
                <w:b w:val="0"/>
                <w:sz w:val="20"/>
                <w:lang w:val="hr-HR" w:eastAsia="hr-HR"/>
              </w:rPr>
            </w:pPr>
            <w:r w:rsidRPr="009A0CCF">
              <w:rPr>
                <w:b w:val="0"/>
                <w:sz w:val="20"/>
                <w:lang w:val="hr-HR" w:eastAsia="hr-HR"/>
              </w:rPr>
              <w:t>P-255/19</w:t>
            </w:r>
          </w:p>
        </w:tc>
        <w:tc>
          <w:tcPr>
            <w:tcW w:w="5570" w:type="dxa"/>
            <w:tcBorders>
              <w:top w:val="nil"/>
              <w:left w:val="nil"/>
              <w:bottom w:val="single" w:sz="4" w:space="0" w:color="auto"/>
              <w:right w:val="single" w:sz="4" w:space="0" w:color="auto"/>
            </w:tcBorders>
            <w:shd w:val="clear" w:color="000000" w:fill="FFFFFF"/>
            <w:noWrap/>
            <w:vAlign w:val="center"/>
            <w:hideMark/>
          </w:tcPr>
          <w:p w14:paraId="6D9EDF6B" w14:textId="77777777" w:rsidR="009A0CCF" w:rsidRPr="009A0CCF" w:rsidRDefault="009A0CCF" w:rsidP="009A0CCF">
            <w:pPr>
              <w:rPr>
                <w:b w:val="0"/>
                <w:sz w:val="20"/>
                <w:lang w:val="hr-HR" w:eastAsia="hr-HR"/>
              </w:rPr>
            </w:pPr>
            <w:r w:rsidRPr="009A0CCF">
              <w:rPr>
                <w:b w:val="0"/>
                <w:sz w:val="20"/>
                <w:lang w:val="hr-HR" w:eastAsia="hr-HR"/>
              </w:rPr>
              <w:t>Naknada štete za oduzetu nekretninu</w:t>
            </w:r>
          </w:p>
        </w:tc>
        <w:tc>
          <w:tcPr>
            <w:tcW w:w="1009" w:type="dxa"/>
            <w:tcBorders>
              <w:top w:val="nil"/>
              <w:left w:val="nil"/>
              <w:bottom w:val="single" w:sz="4" w:space="0" w:color="auto"/>
              <w:right w:val="single" w:sz="4" w:space="0" w:color="auto"/>
            </w:tcBorders>
            <w:shd w:val="clear" w:color="000000" w:fill="FFFFFF"/>
            <w:noWrap/>
            <w:vAlign w:val="center"/>
            <w:hideMark/>
          </w:tcPr>
          <w:p w14:paraId="02EE07A8" w14:textId="77777777" w:rsidR="009A0CCF" w:rsidRPr="009A0CCF" w:rsidRDefault="009A0CCF" w:rsidP="009A0CCF">
            <w:pPr>
              <w:jc w:val="center"/>
              <w:rPr>
                <w:b w:val="0"/>
                <w:sz w:val="20"/>
                <w:lang w:val="hr-HR" w:eastAsia="hr-HR"/>
              </w:rPr>
            </w:pPr>
            <w:r w:rsidRPr="009A0CCF">
              <w:rPr>
                <w:b w:val="0"/>
                <w:sz w:val="20"/>
                <w:lang w:val="hr-HR" w:eastAsia="hr-HR"/>
              </w:rPr>
              <w:t>Tuženik</w:t>
            </w:r>
          </w:p>
        </w:tc>
        <w:tc>
          <w:tcPr>
            <w:tcW w:w="1925" w:type="dxa"/>
            <w:tcBorders>
              <w:top w:val="nil"/>
              <w:left w:val="nil"/>
              <w:bottom w:val="single" w:sz="4" w:space="0" w:color="auto"/>
              <w:right w:val="single" w:sz="4" w:space="0" w:color="auto"/>
            </w:tcBorders>
            <w:shd w:val="clear" w:color="000000" w:fill="FFFFFF"/>
            <w:noWrap/>
            <w:vAlign w:val="center"/>
            <w:hideMark/>
          </w:tcPr>
          <w:p w14:paraId="00A86E35" w14:textId="77777777" w:rsidR="009A0CCF" w:rsidRPr="009A0CCF" w:rsidRDefault="009A0CCF" w:rsidP="009A0CCF">
            <w:pPr>
              <w:jc w:val="center"/>
              <w:rPr>
                <w:b w:val="0"/>
                <w:sz w:val="20"/>
                <w:lang w:val="hr-HR" w:eastAsia="hr-HR"/>
              </w:rPr>
            </w:pPr>
            <w:r w:rsidRPr="009A0CCF">
              <w:rPr>
                <w:b w:val="0"/>
                <w:sz w:val="20"/>
                <w:lang w:val="hr-HR" w:eastAsia="hr-HR"/>
              </w:rPr>
              <w:t>Obveza</w:t>
            </w:r>
          </w:p>
        </w:tc>
        <w:tc>
          <w:tcPr>
            <w:tcW w:w="2437" w:type="dxa"/>
            <w:tcBorders>
              <w:top w:val="nil"/>
              <w:left w:val="nil"/>
              <w:bottom w:val="single" w:sz="4" w:space="0" w:color="auto"/>
              <w:right w:val="single" w:sz="4" w:space="0" w:color="auto"/>
            </w:tcBorders>
            <w:shd w:val="clear" w:color="000000" w:fill="FFFFFF"/>
            <w:noWrap/>
            <w:vAlign w:val="center"/>
            <w:hideMark/>
          </w:tcPr>
          <w:p w14:paraId="5898A73E" w14:textId="77777777" w:rsidR="009A0CCF" w:rsidRPr="009A0CCF" w:rsidRDefault="009A0CCF" w:rsidP="009A0CCF">
            <w:pPr>
              <w:jc w:val="center"/>
              <w:rPr>
                <w:b w:val="0"/>
                <w:sz w:val="20"/>
                <w:lang w:val="hr-HR" w:eastAsia="hr-HR"/>
              </w:rPr>
            </w:pPr>
            <w:r w:rsidRPr="009A0CCF">
              <w:rPr>
                <w:b w:val="0"/>
                <w:sz w:val="20"/>
                <w:lang w:val="hr-HR" w:eastAsia="hr-HR"/>
              </w:rPr>
              <w:t>2023.</w:t>
            </w:r>
          </w:p>
        </w:tc>
        <w:tc>
          <w:tcPr>
            <w:tcW w:w="1982" w:type="dxa"/>
            <w:tcBorders>
              <w:top w:val="nil"/>
              <w:left w:val="nil"/>
              <w:bottom w:val="single" w:sz="4" w:space="0" w:color="auto"/>
              <w:right w:val="single" w:sz="4" w:space="0" w:color="auto"/>
            </w:tcBorders>
            <w:shd w:val="clear" w:color="000000" w:fill="FFFFFF"/>
            <w:noWrap/>
            <w:vAlign w:val="center"/>
            <w:hideMark/>
          </w:tcPr>
          <w:p w14:paraId="7354EB01" w14:textId="77777777" w:rsidR="009A0CCF" w:rsidRPr="009A0CCF" w:rsidRDefault="009A0CCF" w:rsidP="009A0CCF">
            <w:pPr>
              <w:jc w:val="right"/>
              <w:rPr>
                <w:b w:val="0"/>
                <w:sz w:val="20"/>
                <w:lang w:val="hr-HR" w:eastAsia="hr-HR"/>
              </w:rPr>
            </w:pPr>
            <w:r w:rsidRPr="009A0CCF">
              <w:rPr>
                <w:b w:val="0"/>
                <w:sz w:val="20"/>
                <w:lang w:val="hr-HR" w:eastAsia="hr-HR"/>
              </w:rPr>
              <w:t>4.464.930,00</w:t>
            </w:r>
          </w:p>
        </w:tc>
      </w:tr>
      <w:tr w:rsidR="009A0CCF" w:rsidRPr="009A0CCF" w14:paraId="2A3087FA" w14:textId="77777777" w:rsidTr="00BA282C">
        <w:trPr>
          <w:trHeight w:val="636"/>
        </w:trPr>
        <w:tc>
          <w:tcPr>
            <w:tcW w:w="1071" w:type="dxa"/>
            <w:tcBorders>
              <w:top w:val="nil"/>
              <w:left w:val="single" w:sz="4" w:space="0" w:color="auto"/>
              <w:bottom w:val="single" w:sz="4" w:space="0" w:color="auto"/>
              <w:right w:val="single" w:sz="4" w:space="0" w:color="auto"/>
            </w:tcBorders>
            <w:shd w:val="clear" w:color="000000" w:fill="FFFFFF"/>
            <w:noWrap/>
            <w:vAlign w:val="center"/>
            <w:hideMark/>
          </w:tcPr>
          <w:p w14:paraId="72C7EABD" w14:textId="77777777" w:rsidR="009A0CCF" w:rsidRPr="009A0CCF" w:rsidRDefault="009A0CCF" w:rsidP="009A0CCF">
            <w:pPr>
              <w:rPr>
                <w:b w:val="0"/>
                <w:sz w:val="20"/>
                <w:lang w:val="hr-HR" w:eastAsia="hr-HR"/>
              </w:rPr>
            </w:pPr>
            <w:r w:rsidRPr="009A0CCF">
              <w:rPr>
                <w:b w:val="0"/>
                <w:sz w:val="20"/>
                <w:lang w:val="hr-HR" w:eastAsia="hr-HR"/>
              </w:rPr>
              <w:t>P-66/22</w:t>
            </w:r>
          </w:p>
        </w:tc>
        <w:tc>
          <w:tcPr>
            <w:tcW w:w="5570" w:type="dxa"/>
            <w:tcBorders>
              <w:top w:val="nil"/>
              <w:left w:val="nil"/>
              <w:bottom w:val="single" w:sz="4" w:space="0" w:color="auto"/>
              <w:right w:val="single" w:sz="4" w:space="0" w:color="auto"/>
            </w:tcBorders>
            <w:shd w:val="clear" w:color="000000" w:fill="FFFFFF"/>
            <w:noWrap/>
            <w:vAlign w:val="center"/>
            <w:hideMark/>
          </w:tcPr>
          <w:p w14:paraId="7A854918" w14:textId="77777777" w:rsidR="009A0CCF" w:rsidRPr="009A0CCF" w:rsidRDefault="009A0CCF" w:rsidP="009A0CCF">
            <w:pPr>
              <w:rPr>
                <w:b w:val="0"/>
                <w:sz w:val="20"/>
                <w:lang w:val="hr-HR" w:eastAsia="hr-HR"/>
              </w:rPr>
            </w:pPr>
            <w:r w:rsidRPr="009A0CCF">
              <w:rPr>
                <w:b w:val="0"/>
                <w:sz w:val="20"/>
                <w:lang w:val="hr-HR" w:eastAsia="hr-HR"/>
              </w:rPr>
              <w:t xml:space="preserve">Naknada za parkirališna mjesta </w:t>
            </w:r>
          </w:p>
        </w:tc>
        <w:tc>
          <w:tcPr>
            <w:tcW w:w="1009" w:type="dxa"/>
            <w:tcBorders>
              <w:top w:val="nil"/>
              <w:left w:val="nil"/>
              <w:bottom w:val="single" w:sz="4" w:space="0" w:color="auto"/>
              <w:right w:val="single" w:sz="4" w:space="0" w:color="auto"/>
            </w:tcBorders>
            <w:shd w:val="clear" w:color="000000" w:fill="FFFFFF"/>
            <w:noWrap/>
            <w:vAlign w:val="center"/>
            <w:hideMark/>
          </w:tcPr>
          <w:p w14:paraId="66522869" w14:textId="77777777" w:rsidR="009A0CCF" w:rsidRPr="009A0CCF" w:rsidRDefault="009A0CCF" w:rsidP="009A0CCF">
            <w:pPr>
              <w:jc w:val="center"/>
              <w:rPr>
                <w:b w:val="0"/>
                <w:sz w:val="20"/>
                <w:lang w:val="hr-HR" w:eastAsia="hr-HR"/>
              </w:rPr>
            </w:pPr>
            <w:r w:rsidRPr="009A0CCF">
              <w:rPr>
                <w:b w:val="0"/>
                <w:sz w:val="20"/>
                <w:lang w:val="hr-HR" w:eastAsia="hr-HR"/>
              </w:rPr>
              <w:t>Tuženik</w:t>
            </w:r>
          </w:p>
        </w:tc>
        <w:tc>
          <w:tcPr>
            <w:tcW w:w="1925" w:type="dxa"/>
            <w:tcBorders>
              <w:top w:val="nil"/>
              <w:left w:val="nil"/>
              <w:bottom w:val="single" w:sz="4" w:space="0" w:color="auto"/>
              <w:right w:val="single" w:sz="4" w:space="0" w:color="auto"/>
            </w:tcBorders>
            <w:shd w:val="clear" w:color="000000" w:fill="FFFFFF"/>
            <w:noWrap/>
            <w:vAlign w:val="center"/>
            <w:hideMark/>
          </w:tcPr>
          <w:p w14:paraId="78E5265F" w14:textId="77777777" w:rsidR="009A0CCF" w:rsidRPr="009A0CCF" w:rsidRDefault="009A0CCF" w:rsidP="009A0CCF">
            <w:pPr>
              <w:jc w:val="center"/>
              <w:rPr>
                <w:b w:val="0"/>
                <w:sz w:val="20"/>
                <w:lang w:val="hr-HR" w:eastAsia="hr-HR"/>
              </w:rPr>
            </w:pPr>
            <w:r w:rsidRPr="009A0CCF">
              <w:rPr>
                <w:b w:val="0"/>
                <w:sz w:val="20"/>
                <w:lang w:val="hr-HR" w:eastAsia="hr-HR"/>
              </w:rPr>
              <w:t>Obveza</w:t>
            </w:r>
          </w:p>
        </w:tc>
        <w:tc>
          <w:tcPr>
            <w:tcW w:w="2437" w:type="dxa"/>
            <w:tcBorders>
              <w:top w:val="nil"/>
              <w:left w:val="nil"/>
              <w:bottom w:val="single" w:sz="4" w:space="0" w:color="auto"/>
              <w:right w:val="single" w:sz="4" w:space="0" w:color="auto"/>
            </w:tcBorders>
            <w:shd w:val="clear" w:color="000000" w:fill="FFFFFF"/>
            <w:noWrap/>
            <w:vAlign w:val="center"/>
            <w:hideMark/>
          </w:tcPr>
          <w:p w14:paraId="09FE0FBD" w14:textId="77777777" w:rsidR="009A0CCF" w:rsidRPr="009A0CCF" w:rsidRDefault="009A0CCF" w:rsidP="009A0CCF">
            <w:pPr>
              <w:jc w:val="center"/>
              <w:rPr>
                <w:b w:val="0"/>
                <w:sz w:val="20"/>
                <w:lang w:val="hr-HR" w:eastAsia="hr-HR"/>
              </w:rPr>
            </w:pPr>
            <w:r w:rsidRPr="009A0CCF">
              <w:rPr>
                <w:b w:val="0"/>
                <w:sz w:val="20"/>
                <w:lang w:val="hr-HR" w:eastAsia="hr-HR"/>
              </w:rPr>
              <w:t>2023.</w:t>
            </w:r>
          </w:p>
        </w:tc>
        <w:tc>
          <w:tcPr>
            <w:tcW w:w="1982" w:type="dxa"/>
            <w:tcBorders>
              <w:top w:val="nil"/>
              <w:left w:val="nil"/>
              <w:bottom w:val="single" w:sz="4" w:space="0" w:color="auto"/>
              <w:right w:val="single" w:sz="4" w:space="0" w:color="auto"/>
            </w:tcBorders>
            <w:shd w:val="clear" w:color="000000" w:fill="FFFFFF"/>
            <w:noWrap/>
            <w:vAlign w:val="center"/>
            <w:hideMark/>
          </w:tcPr>
          <w:p w14:paraId="72AE77A2" w14:textId="77777777" w:rsidR="009A0CCF" w:rsidRPr="009A0CCF" w:rsidRDefault="009A0CCF" w:rsidP="009A0CCF">
            <w:pPr>
              <w:jc w:val="right"/>
              <w:rPr>
                <w:b w:val="0"/>
                <w:sz w:val="20"/>
                <w:lang w:val="hr-HR" w:eastAsia="hr-HR"/>
              </w:rPr>
            </w:pPr>
            <w:r w:rsidRPr="009A0CCF">
              <w:rPr>
                <w:b w:val="0"/>
                <w:sz w:val="20"/>
                <w:lang w:val="hr-HR" w:eastAsia="hr-HR"/>
              </w:rPr>
              <w:t>1.150.000,00</w:t>
            </w:r>
          </w:p>
        </w:tc>
      </w:tr>
    </w:tbl>
    <w:p w14:paraId="22DD3AB1" w14:textId="51309DA9" w:rsidR="00E87F2D" w:rsidRDefault="00360EED" w:rsidP="008136A6">
      <w:pPr>
        <w:rPr>
          <w:b w:val="0"/>
          <w:szCs w:val="24"/>
          <w:lang w:val="hr-HR"/>
        </w:rPr>
      </w:pPr>
      <w:r>
        <w:rPr>
          <w:b w:val="0"/>
          <w:szCs w:val="24"/>
          <w:lang w:val="hr-HR"/>
        </w:rPr>
        <w:tab/>
      </w:r>
      <w:r>
        <w:rPr>
          <w:b w:val="0"/>
          <w:szCs w:val="24"/>
          <w:lang w:val="hr-HR"/>
        </w:rPr>
        <w:tab/>
      </w:r>
    </w:p>
    <w:p w14:paraId="511D4D9C" w14:textId="77777777" w:rsidR="00733A7B" w:rsidRDefault="00733A7B" w:rsidP="008136A6">
      <w:pPr>
        <w:rPr>
          <w:b w:val="0"/>
          <w:szCs w:val="24"/>
          <w:lang w:val="hr-HR"/>
        </w:rPr>
      </w:pPr>
    </w:p>
    <w:p w14:paraId="48E1477F" w14:textId="662F6FD3" w:rsidR="006E6DD3" w:rsidRPr="009C5A99" w:rsidRDefault="009C5A99" w:rsidP="008136A6">
      <w:pPr>
        <w:rPr>
          <w:bCs/>
          <w:szCs w:val="24"/>
          <w:u w:val="single"/>
          <w:lang w:val="hr-HR"/>
        </w:rPr>
      </w:pPr>
      <w:r w:rsidRPr="009C5A99">
        <w:rPr>
          <w:bCs/>
          <w:szCs w:val="24"/>
          <w:u w:val="single"/>
          <w:lang w:val="hr-HR"/>
        </w:rPr>
        <w:t>OŠ JURAJ DALMATINAC</w:t>
      </w:r>
    </w:p>
    <w:p w14:paraId="6DEB6D8F" w14:textId="7BD70161" w:rsidR="0044244C" w:rsidRPr="00A8462B" w:rsidRDefault="0044244C" w:rsidP="008136A6">
      <w:pPr>
        <w:rPr>
          <w:b w:val="0"/>
          <w:bCs/>
          <w:szCs w:val="24"/>
          <w:lang w:val="hr-HR"/>
        </w:rPr>
      </w:pPr>
    </w:p>
    <w:tbl>
      <w:tblPr>
        <w:tblStyle w:val="Reetkatablice"/>
        <w:tblW w:w="14029" w:type="dxa"/>
        <w:tblLayout w:type="fixed"/>
        <w:tblLook w:val="04A0" w:firstRow="1" w:lastRow="0" w:firstColumn="1" w:lastColumn="0" w:noHBand="0" w:noVBand="1"/>
      </w:tblPr>
      <w:tblGrid>
        <w:gridCol w:w="828"/>
        <w:gridCol w:w="3420"/>
        <w:gridCol w:w="1417"/>
        <w:gridCol w:w="1472"/>
        <w:gridCol w:w="1639"/>
        <w:gridCol w:w="1252"/>
        <w:gridCol w:w="4001"/>
      </w:tblGrid>
      <w:tr w:rsidR="00A8462B" w:rsidRPr="00A8462B" w14:paraId="5204DF03" w14:textId="77777777" w:rsidTr="00733A7B">
        <w:tc>
          <w:tcPr>
            <w:tcW w:w="828" w:type="dxa"/>
            <w:shd w:val="clear" w:color="auto" w:fill="D9E2F3" w:themeFill="accent1" w:themeFillTint="33"/>
            <w:vAlign w:val="center"/>
          </w:tcPr>
          <w:p w14:paraId="048716DB" w14:textId="77777777" w:rsidR="00A8462B" w:rsidRPr="00733A7B" w:rsidRDefault="00A8462B" w:rsidP="006A5B07">
            <w:pPr>
              <w:jc w:val="center"/>
              <w:rPr>
                <w:rFonts w:ascii="Times New Roman" w:hAnsi="Times New Roman"/>
                <w:sz w:val="20"/>
                <w:szCs w:val="24"/>
              </w:rPr>
            </w:pPr>
            <w:r w:rsidRPr="00733A7B">
              <w:rPr>
                <w:rFonts w:ascii="Times New Roman" w:hAnsi="Times New Roman"/>
                <w:sz w:val="20"/>
                <w:szCs w:val="24"/>
              </w:rPr>
              <w:t>REDNI BROJ</w:t>
            </w:r>
          </w:p>
        </w:tc>
        <w:tc>
          <w:tcPr>
            <w:tcW w:w="3420" w:type="dxa"/>
            <w:shd w:val="clear" w:color="auto" w:fill="D9E2F3" w:themeFill="accent1" w:themeFillTint="33"/>
            <w:vAlign w:val="center"/>
          </w:tcPr>
          <w:p w14:paraId="4D8478B2" w14:textId="77777777" w:rsidR="00A8462B" w:rsidRPr="00733A7B" w:rsidRDefault="00A8462B" w:rsidP="006A5B07">
            <w:pPr>
              <w:jc w:val="center"/>
              <w:rPr>
                <w:rFonts w:ascii="Times New Roman" w:hAnsi="Times New Roman"/>
                <w:sz w:val="20"/>
                <w:szCs w:val="24"/>
              </w:rPr>
            </w:pPr>
            <w:r w:rsidRPr="00733A7B">
              <w:rPr>
                <w:rFonts w:ascii="Times New Roman" w:hAnsi="Times New Roman"/>
                <w:sz w:val="20"/>
                <w:szCs w:val="24"/>
              </w:rPr>
              <w:t>SAŽETI OPIS PRIRODE SPORA</w:t>
            </w:r>
          </w:p>
        </w:tc>
        <w:tc>
          <w:tcPr>
            <w:tcW w:w="1417" w:type="dxa"/>
            <w:shd w:val="clear" w:color="auto" w:fill="D9E2F3" w:themeFill="accent1" w:themeFillTint="33"/>
            <w:vAlign w:val="center"/>
          </w:tcPr>
          <w:p w14:paraId="6E1713C9" w14:textId="77777777" w:rsidR="00A8462B" w:rsidRPr="00733A7B" w:rsidRDefault="00A8462B" w:rsidP="006A5B07">
            <w:pPr>
              <w:jc w:val="center"/>
              <w:rPr>
                <w:rFonts w:ascii="Times New Roman" w:hAnsi="Times New Roman"/>
                <w:sz w:val="20"/>
                <w:szCs w:val="24"/>
              </w:rPr>
            </w:pPr>
            <w:r w:rsidRPr="00733A7B">
              <w:rPr>
                <w:rFonts w:ascii="Times New Roman" w:hAnsi="Times New Roman"/>
                <w:sz w:val="20"/>
                <w:szCs w:val="24"/>
              </w:rPr>
              <w:t>IZNOS GLAVNICE</w:t>
            </w:r>
          </w:p>
        </w:tc>
        <w:tc>
          <w:tcPr>
            <w:tcW w:w="1472" w:type="dxa"/>
            <w:shd w:val="clear" w:color="auto" w:fill="D9E2F3" w:themeFill="accent1" w:themeFillTint="33"/>
            <w:vAlign w:val="center"/>
          </w:tcPr>
          <w:p w14:paraId="065EFF08" w14:textId="77777777" w:rsidR="00A8462B" w:rsidRPr="00733A7B" w:rsidRDefault="00A8462B" w:rsidP="006A5B07">
            <w:pPr>
              <w:jc w:val="center"/>
              <w:rPr>
                <w:rFonts w:ascii="Times New Roman" w:hAnsi="Times New Roman"/>
                <w:sz w:val="20"/>
                <w:szCs w:val="24"/>
              </w:rPr>
            </w:pPr>
            <w:r w:rsidRPr="00733A7B">
              <w:rPr>
                <w:rFonts w:ascii="Times New Roman" w:hAnsi="Times New Roman"/>
                <w:sz w:val="20"/>
                <w:szCs w:val="24"/>
              </w:rPr>
              <w:t>PROCJENA FINANCIJSKOG UČINKA</w:t>
            </w:r>
          </w:p>
        </w:tc>
        <w:tc>
          <w:tcPr>
            <w:tcW w:w="1639" w:type="dxa"/>
            <w:shd w:val="clear" w:color="auto" w:fill="D9E2F3" w:themeFill="accent1" w:themeFillTint="33"/>
            <w:vAlign w:val="center"/>
          </w:tcPr>
          <w:p w14:paraId="056A96DF" w14:textId="77777777" w:rsidR="00A8462B" w:rsidRPr="00733A7B" w:rsidRDefault="00A8462B" w:rsidP="006A5B07">
            <w:pPr>
              <w:jc w:val="center"/>
              <w:rPr>
                <w:rFonts w:ascii="Times New Roman" w:hAnsi="Times New Roman"/>
                <w:sz w:val="20"/>
                <w:szCs w:val="24"/>
              </w:rPr>
            </w:pPr>
            <w:r w:rsidRPr="00733A7B">
              <w:rPr>
                <w:rFonts w:ascii="Times New Roman" w:hAnsi="Times New Roman"/>
                <w:sz w:val="20"/>
                <w:szCs w:val="24"/>
              </w:rPr>
              <w:t>PROCIJENJENO VRIJEME ODLJEVA SREDSTAVA</w:t>
            </w:r>
          </w:p>
        </w:tc>
        <w:tc>
          <w:tcPr>
            <w:tcW w:w="1252" w:type="dxa"/>
            <w:shd w:val="clear" w:color="auto" w:fill="D9E2F3" w:themeFill="accent1" w:themeFillTint="33"/>
            <w:vAlign w:val="center"/>
          </w:tcPr>
          <w:p w14:paraId="652AAEFE" w14:textId="77777777" w:rsidR="00A8462B" w:rsidRPr="00733A7B" w:rsidRDefault="00A8462B" w:rsidP="006A5B07">
            <w:pPr>
              <w:jc w:val="center"/>
              <w:rPr>
                <w:rFonts w:ascii="Times New Roman" w:hAnsi="Times New Roman"/>
                <w:sz w:val="20"/>
                <w:szCs w:val="24"/>
              </w:rPr>
            </w:pPr>
            <w:r w:rsidRPr="00733A7B">
              <w:rPr>
                <w:rFonts w:ascii="Times New Roman" w:hAnsi="Times New Roman"/>
                <w:sz w:val="20"/>
                <w:szCs w:val="24"/>
              </w:rPr>
              <w:t>POČETAK SUDSKOG SPORA</w:t>
            </w:r>
          </w:p>
        </w:tc>
        <w:tc>
          <w:tcPr>
            <w:tcW w:w="4001" w:type="dxa"/>
            <w:shd w:val="clear" w:color="auto" w:fill="D9E2F3" w:themeFill="accent1" w:themeFillTint="33"/>
            <w:vAlign w:val="center"/>
          </w:tcPr>
          <w:p w14:paraId="31883924" w14:textId="77777777" w:rsidR="00A8462B" w:rsidRPr="00733A7B" w:rsidRDefault="00A8462B" w:rsidP="006A5B07">
            <w:pPr>
              <w:jc w:val="center"/>
              <w:rPr>
                <w:rFonts w:ascii="Times New Roman" w:hAnsi="Times New Roman"/>
                <w:sz w:val="20"/>
                <w:szCs w:val="24"/>
              </w:rPr>
            </w:pPr>
            <w:r w:rsidRPr="00733A7B">
              <w:rPr>
                <w:rFonts w:ascii="Times New Roman" w:hAnsi="Times New Roman"/>
                <w:sz w:val="20"/>
                <w:szCs w:val="24"/>
              </w:rPr>
              <w:t>NAPOMENA</w:t>
            </w:r>
          </w:p>
        </w:tc>
      </w:tr>
      <w:tr w:rsidR="00A8462B" w:rsidRPr="00A8462B" w14:paraId="6570C15D" w14:textId="77777777" w:rsidTr="00F75B50">
        <w:tc>
          <w:tcPr>
            <w:tcW w:w="828" w:type="dxa"/>
            <w:vAlign w:val="center"/>
          </w:tcPr>
          <w:p w14:paraId="1FEC5421" w14:textId="77777777" w:rsidR="00A8462B" w:rsidRPr="00A8462B" w:rsidRDefault="00A8462B" w:rsidP="006A5B07">
            <w:pPr>
              <w:jc w:val="center"/>
              <w:rPr>
                <w:rFonts w:ascii="Times New Roman" w:hAnsi="Times New Roman"/>
                <w:b w:val="0"/>
                <w:bCs/>
                <w:sz w:val="20"/>
                <w:szCs w:val="24"/>
              </w:rPr>
            </w:pPr>
            <w:r w:rsidRPr="00A8462B">
              <w:rPr>
                <w:rFonts w:ascii="Times New Roman" w:hAnsi="Times New Roman"/>
                <w:b w:val="0"/>
                <w:bCs/>
                <w:sz w:val="20"/>
                <w:szCs w:val="24"/>
              </w:rPr>
              <w:t>1.</w:t>
            </w:r>
          </w:p>
        </w:tc>
        <w:tc>
          <w:tcPr>
            <w:tcW w:w="3420" w:type="dxa"/>
            <w:vAlign w:val="center"/>
          </w:tcPr>
          <w:p w14:paraId="486427E4" w14:textId="77777777" w:rsidR="00A8462B" w:rsidRPr="00A8462B" w:rsidRDefault="00A8462B" w:rsidP="006A5B07">
            <w:pPr>
              <w:jc w:val="center"/>
              <w:rPr>
                <w:rFonts w:ascii="Times New Roman" w:hAnsi="Times New Roman"/>
                <w:b w:val="0"/>
                <w:bCs/>
                <w:sz w:val="20"/>
                <w:szCs w:val="24"/>
              </w:rPr>
            </w:pPr>
            <w:proofErr w:type="spellStart"/>
            <w:r w:rsidRPr="00A8462B">
              <w:rPr>
                <w:rFonts w:ascii="Times New Roman" w:hAnsi="Times New Roman"/>
                <w:b w:val="0"/>
                <w:bCs/>
                <w:sz w:val="20"/>
                <w:szCs w:val="24"/>
              </w:rPr>
              <w:t>Razlika</w:t>
            </w:r>
            <w:proofErr w:type="spellEnd"/>
            <w:r w:rsidRPr="00A8462B">
              <w:rPr>
                <w:rFonts w:ascii="Times New Roman" w:hAnsi="Times New Roman"/>
                <w:b w:val="0"/>
                <w:bCs/>
                <w:sz w:val="20"/>
                <w:szCs w:val="24"/>
              </w:rPr>
              <w:t xml:space="preserve"> </w:t>
            </w:r>
            <w:proofErr w:type="spellStart"/>
            <w:r w:rsidRPr="00A8462B">
              <w:rPr>
                <w:rFonts w:ascii="Times New Roman" w:hAnsi="Times New Roman"/>
                <w:b w:val="0"/>
                <w:bCs/>
                <w:sz w:val="20"/>
                <w:szCs w:val="24"/>
              </w:rPr>
              <w:t>plaće</w:t>
            </w:r>
            <w:proofErr w:type="spellEnd"/>
            <w:r w:rsidRPr="00A8462B">
              <w:rPr>
                <w:rFonts w:ascii="Times New Roman" w:hAnsi="Times New Roman"/>
                <w:b w:val="0"/>
                <w:bCs/>
                <w:sz w:val="20"/>
                <w:szCs w:val="24"/>
              </w:rPr>
              <w:t xml:space="preserve"> za </w:t>
            </w:r>
            <w:proofErr w:type="spellStart"/>
            <w:r w:rsidRPr="00A8462B">
              <w:rPr>
                <w:rFonts w:ascii="Times New Roman" w:hAnsi="Times New Roman"/>
                <w:b w:val="0"/>
                <w:bCs/>
                <w:sz w:val="20"/>
                <w:szCs w:val="24"/>
              </w:rPr>
              <w:t>razdoblje</w:t>
            </w:r>
            <w:proofErr w:type="spellEnd"/>
            <w:r w:rsidRPr="00A8462B">
              <w:rPr>
                <w:rFonts w:ascii="Times New Roman" w:hAnsi="Times New Roman"/>
                <w:b w:val="0"/>
                <w:bCs/>
                <w:sz w:val="20"/>
                <w:szCs w:val="24"/>
              </w:rPr>
              <w:t xml:space="preserve"> 2016.-2017.</w:t>
            </w:r>
          </w:p>
        </w:tc>
        <w:tc>
          <w:tcPr>
            <w:tcW w:w="1417" w:type="dxa"/>
            <w:vAlign w:val="center"/>
          </w:tcPr>
          <w:p w14:paraId="455B2E9E" w14:textId="77777777" w:rsidR="00A8462B" w:rsidRPr="00A8462B" w:rsidRDefault="00A8462B" w:rsidP="006A5B07">
            <w:pPr>
              <w:jc w:val="center"/>
              <w:rPr>
                <w:rFonts w:ascii="Times New Roman" w:hAnsi="Times New Roman"/>
                <w:b w:val="0"/>
                <w:bCs/>
                <w:sz w:val="20"/>
                <w:szCs w:val="24"/>
              </w:rPr>
            </w:pPr>
            <w:r w:rsidRPr="00A8462B">
              <w:rPr>
                <w:rFonts w:ascii="Times New Roman" w:hAnsi="Times New Roman"/>
                <w:b w:val="0"/>
                <w:bCs/>
                <w:sz w:val="20"/>
                <w:szCs w:val="24"/>
              </w:rPr>
              <w:t>183.000,00</w:t>
            </w:r>
          </w:p>
        </w:tc>
        <w:tc>
          <w:tcPr>
            <w:tcW w:w="1472" w:type="dxa"/>
            <w:vAlign w:val="center"/>
          </w:tcPr>
          <w:p w14:paraId="5618469A" w14:textId="77777777" w:rsidR="00A8462B" w:rsidRPr="00A8462B" w:rsidRDefault="00A8462B" w:rsidP="006A5B07">
            <w:pPr>
              <w:jc w:val="center"/>
              <w:rPr>
                <w:rFonts w:ascii="Times New Roman" w:hAnsi="Times New Roman"/>
                <w:b w:val="0"/>
                <w:bCs/>
                <w:sz w:val="20"/>
                <w:szCs w:val="24"/>
              </w:rPr>
            </w:pPr>
            <w:r w:rsidRPr="00A8462B">
              <w:rPr>
                <w:rFonts w:ascii="Times New Roman" w:hAnsi="Times New Roman"/>
                <w:b w:val="0"/>
                <w:bCs/>
                <w:sz w:val="20"/>
                <w:szCs w:val="24"/>
              </w:rPr>
              <w:t>329.400,00</w:t>
            </w:r>
          </w:p>
        </w:tc>
        <w:tc>
          <w:tcPr>
            <w:tcW w:w="1639" w:type="dxa"/>
            <w:vAlign w:val="center"/>
          </w:tcPr>
          <w:p w14:paraId="7C596EAA" w14:textId="77777777" w:rsidR="00A8462B" w:rsidRPr="00A8462B" w:rsidRDefault="00A8462B" w:rsidP="006A5B07">
            <w:pPr>
              <w:jc w:val="center"/>
              <w:rPr>
                <w:rFonts w:ascii="Times New Roman" w:hAnsi="Times New Roman"/>
                <w:b w:val="0"/>
                <w:bCs/>
                <w:sz w:val="20"/>
                <w:szCs w:val="24"/>
              </w:rPr>
            </w:pPr>
            <w:proofErr w:type="spellStart"/>
            <w:r w:rsidRPr="00A8462B">
              <w:rPr>
                <w:rFonts w:ascii="Times New Roman" w:hAnsi="Times New Roman"/>
                <w:b w:val="0"/>
                <w:bCs/>
                <w:sz w:val="20"/>
                <w:szCs w:val="24"/>
              </w:rPr>
              <w:t>Kroz</w:t>
            </w:r>
            <w:proofErr w:type="spellEnd"/>
            <w:r w:rsidRPr="00A8462B">
              <w:rPr>
                <w:rFonts w:ascii="Times New Roman" w:hAnsi="Times New Roman"/>
                <w:b w:val="0"/>
                <w:bCs/>
                <w:sz w:val="20"/>
                <w:szCs w:val="24"/>
              </w:rPr>
              <w:t xml:space="preserve"> 2023.</w:t>
            </w:r>
          </w:p>
        </w:tc>
        <w:tc>
          <w:tcPr>
            <w:tcW w:w="1252" w:type="dxa"/>
            <w:vAlign w:val="center"/>
          </w:tcPr>
          <w:p w14:paraId="0DF75F1B" w14:textId="77777777" w:rsidR="00A8462B" w:rsidRPr="00A8462B" w:rsidRDefault="00A8462B" w:rsidP="006A5B07">
            <w:pPr>
              <w:jc w:val="center"/>
              <w:rPr>
                <w:rFonts w:ascii="Times New Roman" w:hAnsi="Times New Roman"/>
                <w:b w:val="0"/>
                <w:bCs/>
                <w:sz w:val="20"/>
                <w:szCs w:val="24"/>
              </w:rPr>
            </w:pPr>
            <w:r w:rsidRPr="00A8462B">
              <w:rPr>
                <w:rFonts w:ascii="Times New Roman" w:hAnsi="Times New Roman"/>
                <w:b w:val="0"/>
                <w:bCs/>
                <w:sz w:val="20"/>
                <w:szCs w:val="24"/>
              </w:rPr>
              <w:t>2021.</w:t>
            </w:r>
          </w:p>
        </w:tc>
        <w:tc>
          <w:tcPr>
            <w:tcW w:w="4001" w:type="dxa"/>
            <w:vAlign w:val="center"/>
          </w:tcPr>
          <w:p w14:paraId="66083F49" w14:textId="3F01FDA1" w:rsidR="00A8462B" w:rsidRPr="00A8462B" w:rsidRDefault="00A8462B" w:rsidP="00733A7B">
            <w:pPr>
              <w:rPr>
                <w:rFonts w:ascii="Times New Roman" w:hAnsi="Times New Roman"/>
                <w:b w:val="0"/>
                <w:bCs/>
                <w:sz w:val="20"/>
                <w:szCs w:val="24"/>
              </w:rPr>
            </w:pPr>
            <w:proofErr w:type="spellStart"/>
            <w:r w:rsidRPr="00A8462B">
              <w:rPr>
                <w:rFonts w:ascii="Times New Roman" w:hAnsi="Times New Roman"/>
                <w:b w:val="0"/>
                <w:bCs/>
                <w:sz w:val="20"/>
                <w:szCs w:val="24"/>
              </w:rPr>
              <w:t>Sudske</w:t>
            </w:r>
            <w:proofErr w:type="spellEnd"/>
            <w:r w:rsidRPr="00A8462B">
              <w:rPr>
                <w:rFonts w:ascii="Times New Roman" w:hAnsi="Times New Roman"/>
                <w:b w:val="0"/>
                <w:bCs/>
                <w:sz w:val="20"/>
                <w:szCs w:val="24"/>
              </w:rPr>
              <w:t xml:space="preserve"> </w:t>
            </w:r>
            <w:proofErr w:type="spellStart"/>
            <w:r w:rsidRPr="00A8462B">
              <w:rPr>
                <w:rFonts w:ascii="Times New Roman" w:hAnsi="Times New Roman"/>
                <w:b w:val="0"/>
                <w:bCs/>
                <w:sz w:val="20"/>
                <w:szCs w:val="24"/>
              </w:rPr>
              <w:t>sporove</w:t>
            </w:r>
            <w:proofErr w:type="spellEnd"/>
            <w:r w:rsidRPr="00A8462B">
              <w:rPr>
                <w:rFonts w:ascii="Times New Roman" w:hAnsi="Times New Roman"/>
                <w:b w:val="0"/>
                <w:bCs/>
                <w:sz w:val="20"/>
                <w:szCs w:val="24"/>
              </w:rPr>
              <w:t xml:space="preserve"> za </w:t>
            </w:r>
            <w:proofErr w:type="spellStart"/>
            <w:r w:rsidRPr="00A8462B">
              <w:rPr>
                <w:rFonts w:ascii="Times New Roman" w:hAnsi="Times New Roman"/>
                <w:b w:val="0"/>
                <w:bCs/>
                <w:sz w:val="20"/>
                <w:szCs w:val="24"/>
              </w:rPr>
              <w:t>razliku</w:t>
            </w:r>
            <w:proofErr w:type="spellEnd"/>
            <w:r w:rsidRPr="00A8462B">
              <w:rPr>
                <w:rFonts w:ascii="Times New Roman" w:hAnsi="Times New Roman"/>
                <w:b w:val="0"/>
                <w:bCs/>
                <w:sz w:val="20"/>
                <w:szCs w:val="24"/>
              </w:rPr>
              <w:t xml:space="preserve"> </w:t>
            </w:r>
            <w:proofErr w:type="spellStart"/>
            <w:r w:rsidRPr="00A8462B">
              <w:rPr>
                <w:rFonts w:ascii="Times New Roman" w:hAnsi="Times New Roman"/>
                <w:b w:val="0"/>
                <w:bCs/>
                <w:sz w:val="20"/>
                <w:szCs w:val="24"/>
              </w:rPr>
              <w:t>plaće</w:t>
            </w:r>
            <w:proofErr w:type="spellEnd"/>
            <w:r w:rsidRPr="00A8462B">
              <w:rPr>
                <w:rFonts w:ascii="Times New Roman" w:hAnsi="Times New Roman"/>
                <w:b w:val="0"/>
                <w:bCs/>
                <w:sz w:val="20"/>
                <w:szCs w:val="24"/>
              </w:rPr>
              <w:t xml:space="preserve"> </w:t>
            </w:r>
            <w:proofErr w:type="spellStart"/>
            <w:r w:rsidRPr="00A8462B">
              <w:rPr>
                <w:rFonts w:ascii="Times New Roman" w:hAnsi="Times New Roman"/>
                <w:b w:val="0"/>
                <w:bCs/>
                <w:sz w:val="20"/>
                <w:szCs w:val="24"/>
              </w:rPr>
              <w:t>vodi</w:t>
            </w:r>
            <w:proofErr w:type="spellEnd"/>
            <w:r w:rsidRPr="00A8462B">
              <w:rPr>
                <w:rFonts w:ascii="Times New Roman" w:hAnsi="Times New Roman"/>
                <w:b w:val="0"/>
                <w:bCs/>
                <w:sz w:val="20"/>
                <w:szCs w:val="24"/>
              </w:rPr>
              <w:t xml:space="preserve"> 61 </w:t>
            </w:r>
            <w:proofErr w:type="spellStart"/>
            <w:r w:rsidRPr="00A8462B">
              <w:rPr>
                <w:rFonts w:ascii="Times New Roman" w:hAnsi="Times New Roman"/>
                <w:b w:val="0"/>
                <w:bCs/>
                <w:sz w:val="20"/>
                <w:szCs w:val="24"/>
              </w:rPr>
              <w:t>zaposlenik</w:t>
            </w:r>
            <w:proofErr w:type="spellEnd"/>
          </w:p>
        </w:tc>
      </w:tr>
      <w:tr w:rsidR="00A8462B" w:rsidRPr="00A8462B" w14:paraId="7C3C2488" w14:textId="77777777" w:rsidTr="00F75B50">
        <w:trPr>
          <w:trHeight w:val="370"/>
        </w:trPr>
        <w:tc>
          <w:tcPr>
            <w:tcW w:w="5665" w:type="dxa"/>
            <w:gridSpan w:val="3"/>
            <w:vAlign w:val="center"/>
          </w:tcPr>
          <w:p w14:paraId="31B6F191" w14:textId="77777777" w:rsidR="00A8462B" w:rsidRPr="00A8462B" w:rsidRDefault="00A8462B" w:rsidP="006A5B07">
            <w:pPr>
              <w:jc w:val="center"/>
              <w:rPr>
                <w:rFonts w:ascii="Times New Roman" w:hAnsi="Times New Roman"/>
                <w:b w:val="0"/>
                <w:bCs/>
                <w:sz w:val="20"/>
                <w:szCs w:val="24"/>
              </w:rPr>
            </w:pPr>
            <w:r w:rsidRPr="00A8462B">
              <w:rPr>
                <w:rFonts w:ascii="Times New Roman" w:hAnsi="Times New Roman"/>
                <w:b w:val="0"/>
                <w:bCs/>
                <w:sz w:val="20"/>
                <w:szCs w:val="24"/>
              </w:rPr>
              <w:t>UKUPNO EVIDENTIRANO</w:t>
            </w:r>
          </w:p>
        </w:tc>
        <w:tc>
          <w:tcPr>
            <w:tcW w:w="8364" w:type="dxa"/>
            <w:gridSpan w:val="4"/>
            <w:vAlign w:val="center"/>
          </w:tcPr>
          <w:p w14:paraId="525E06EA" w14:textId="77777777" w:rsidR="00A8462B" w:rsidRPr="00A8462B" w:rsidRDefault="00A8462B" w:rsidP="006A5B07">
            <w:pPr>
              <w:jc w:val="center"/>
              <w:rPr>
                <w:rFonts w:ascii="Times New Roman" w:hAnsi="Times New Roman"/>
                <w:b w:val="0"/>
                <w:bCs/>
                <w:sz w:val="20"/>
                <w:szCs w:val="24"/>
              </w:rPr>
            </w:pPr>
            <w:r w:rsidRPr="00A8462B">
              <w:rPr>
                <w:rFonts w:ascii="Times New Roman" w:hAnsi="Times New Roman"/>
                <w:b w:val="0"/>
                <w:bCs/>
                <w:sz w:val="20"/>
                <w:szCs w:val="24"/>
              </w:rPr>
              <w:t>329.400,00 KN</w:t>
            </w:r>
          </w:p>
        </w:tc>
      </w:tr>
    </w:tbl>
    <w:p w14:paraId="6B2961E4" w14:textId="1F0249B2" w:rsidR="00733A7B" w:rsidRDefault="00733A7B" w:rsidP="008136A6">
      <w:pPr>
        <w:rPr>
          <w:bCs/>
          <w:szCs w:val="24"/>
          <w:u w:val="single"/>
          <w:lang w:val="hr-HR"/>
        </w:rPr>
      </w:pPr>
    </w:p>
    <w:p w14:paraId="35D1EAFC" w14:textId="77777777" w:rsidR="00733A7B" w:rsidRDefault="00733A7B" w:rsidP="008136A6">
      <w:pPr>
        <w:rPr>
          <w:bCs/>
          <w:szCs w:val="24"/>
          <w:u w:val="single"/>
          <w:lang w:val="hr-HR"/>
        </w:rPr>
      </w:pPr>
    </w:p>
    <w:p w14:paraId="442B7B58" w14:textId="46D16C02" w:rsidR="009C5A99" w:rsidRPr="009C5A99" w:rsidRDefault="009C5A99" w:rsidP="008136A6">
      <w:pPr>
        <w:rPr>
          <w:bCs/>
          <w:szCs w:val="24"/>
          <w:u w:val="single"/>
          <w:lang w:val="hr-HR"/>
        </w:rPr>
      </w:pPr>
      <w:r w:rsidRPr="009C5A99">
        <w:rPr>
          <w:bCs/>
          <w:szCs w:val="24"/>
          <w:u w:val="single"/>
          <w:lang w:val="hr-HR"/>
        </w:rPr>
        <w:t>HRVATSKO NARODNO KAZALIŠTE U ŠIBENIKU</w:t>
      </w:r>
    </w:p>
    <w:p w14:paraId="26189C57" w14:textId="5757BD36" w:rsidR="003B057F" w:rsidRDefault="003B057F" w:rsidP="008136A6">
      <w:pPr>
        <w:rPr>
          <w:b w:val="0"/>
          <w:szCs w:val="24"/>
          <w:u w:val="single"/>
          <w:lang w:val="hr-H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90"/>
        <w:gridCol w:w="2182"/>
        <w:gridCol w:w="3827"/>
        <w:gridCol w:w="1843"/>
        <w:gridCol w:w="1701"/>
        <w:gridCol w:w="1417"/>
        <w:gridCol w:w="2127"/>
      </w:tblGrid>
      <w:tr w:rsidR="009C5A99" w:rsidRPr="009C5A99" w14:paraId="05ED708C" w14:textId="77777777" w:rsidTr="00733A7B">
        <w:tc>
          <w:tcPr>
            <w:tcW w:w="790" w:type="dxa"/>
            <w:shd w:val="clear" w:color="auto" w:fill="D9E2F3" w:themeFill="accent1" w:themeFillTint="33"/>
            <w:vAlign w:val="center"/>
          </w:tcPr>
          <w:p w14:paraId="28CD0034" w14:textId="77777777" w:rsidR="009C5A99" w:rsidRPr="00733A7B" w:rsidRDefault="009C5A99" w:rsidP="00733A7B">
            <w:pPr>
              <w:spacing w:line="276" w:lineRule="auto"/>
              <w:jc w:val="center"/>
              <w:rPr>
                <w:sz w:val="20"/>
                <w:szCs w:val="24"/>
              </w:rPr>
            </w:pPr>
            <w:proofErr w:type="spellStart"/>
            <w:r w:rsidRPr="00733A7B">
              <w:rPr>
                <w:sz w:val="20"/>
                <w:szCs w:val="24"/>
              </w:rPr>
              <w:t>Redni</w:t>
            </w:r>
            <w:proofErr w:type="spellEnd"/>
            <w:r w:rsidRPr="00733A7B">
              <w:rPr>
                <w:sz w:val="20"/>
                <w:szCs w:val="24"/>
              </w:rPr>
              <w:t xml:space="preserve"> </w:t>
            </w:r>
            <w:proofErr w:type="spellStart"/>
            <w:r w:rsidRPr="00733A7B">
              <w:rPr>
                <w:sz w:val="20"/>
                <w:szCs w:val="24"/>
              </w:rPr>
              <w:t>broj</w:t>
            </w:r>
            <w:proofErr w:type="spellEnd"/>
          </w:p>
        </w:tc>
        <w:tc>
          <w:tcPr>
            <w:tcW w:w="2182" w:type="dxa"/>
            <w:shd w:val="clear" w:color="auto" w:fill="D9E2F3" w:themeFill="accent1" w:themeFillTint="33"/>
            <w:vAlign w:val="center"/>
          </w:tcPr>
          <w:p w14:paraId="5B8D9631" w14:textId="77777777" w:rsidR="009C5A99" w:rsidRPr="00733A7B" w:rsidRDefault="009C5A99" w:rsidP="00733A7B">
            <w:pPr>
              <w:spacing w:line="276" w:lineRule="auto"/>
              <w:jc w:val="center"/>
              <w:rPr>
                <w:sz w:val="20"/>
                <w:szCs w:val="24"/>
              </w:rPr>
            </w:pPr>
            <w:proofErr w:type="spellStart"/>
            <w:r w:rsidRPr="00733A7B">
              <w:rPr>
                <w:sz w:val="20"/>
                <w:szCs w:val="24"/>
              </w:rPr>
              <w:t>Vrsta</w:t>
            </w:r>
            <w:proofErr w:type="spellEnd"/>
            <w:r w:rsidRPr="00733A7B">
              <w:rPr>
                <w:sz w:val="20"/>
                <w:szCs w:val="24"/>
              </w:rPr>
              <w:t xml:space="preserve"> </w:t>
            </w:r>
            <w:proofErr w:type="spellStart"/>
            <w:r w:rsidRPr="00733A7B">
              <w:rPr>
                <w:sz w:val="20"/>
                <w:szCs w:val="24"/>
              </w:rPr>
              <w:t>sudskog</w:t>
            </w:r>
            <w:proofErr w:type="spellEnd"/>
            <w:r w:rsidRPr="00733A7B">
              <w:rPr>
                <w:sz w:val="20"/>
                <w:szCs w:val="24"/>
              </w:rPr>
              <w:t xml:space="preserve"> </w:t>
            </w:r>
            <w:proofErr w:type="spellStart"/>
            <w:r w:rsidRPr="00733A7B">
              <w:rPr>
                <w:sz w:val="20"/>
                <w:szCs w:val="24"/>
              </w:rPr>
              <w:t>spora</w:t>
            </w:r>
            <w:proofErr w:type="spellEnd"/>
          </w:p>
        </w:tc>
        <w:tc>
          <w:tcPr>
            <w:tcW w:w="3827" w:type="dxa"/>
            <w:shd w:val="clear" w:color="auto" w:fill="D9E2F3" w:themeFill="accent1" w:themeFillTint="33"/>
            <w:vAlign w:val="center"/>
          </w:tcPr>
          <w:p w14:paraId="61C7C4B1" w14:textId="77777777" w:rsidR="009C5A99" w:rsidRPr="00733A7B" w:rsidRDefault="009C5A99" w:rsidP="00733A7B">
            <w:pPr>
              <w:spacing w:line="276" w:lineRule="auto"/>
              <w:jc w:val="center"/>
              <w:rPr>
                <w:sz w:val="20"/>
                <w:szCs w:val="24"/>
              </w:rPr>
            </w:pPr>
            <w:proofErr w:type="spellStart"/>
            <w:r w:rsidRPr="00733A7B">
              <w:rPr>
                <w:sz w:val="20"/>
                <w:szCs w:val="24"/>
              </w:rPr>
              <w:t>Opis</w:t>
            </w:r>
            <w:proofErr w:type="spellEnd"/>
            <w:r w:rsidRPr="00733A7B">
              <w:rPr>
                <w:sz w:val="20"/>
                <w:szCs w:val="24"/>
              </w:rPr>
              <w:t xml:space="preserve"> </w:t>
            </w:r>
            <w:proofErr w:type="spellStart"/>
            <w:r w:rsidRPr="00733A7B">
              <w:rPr>
                <w:sz w:val="20"/>
                <w:szCs w:val="24"/>
              </w:rPr>
              <w:t>sudskog</w:t>
            </w:r>
            <w:proofErr w:type="spellEnd"/>
            <w:r w:rsidRPr="00733A7B">
              <w:rPr>
                <w:sz w:val="20"/>
                <w:szCs w:val="24"/>
              </w:rPr>
              <w:t xml:space="preserve"> </w:t>
            </w:r>
            <w:proofErr w:type="spellStart"/>
            <w:r w:rsidRPr="00733A7B">
              <w:rPr>
                <w:sz w:val="20"/>
                <w:szCs w:val="24"/>
              </w:rPr>
              <w:t>spora</w:t>
            </w:r>
            <w:proofErr w:type="spellEnd"/>
          </w:p>
        </w:tc>
        <w:tc>
          <w:tcPr>
            <w:tcW w:w="1843" w:type="dxa"/>
            <w:shd w:val="clear" w:color="auto" w:fill="D9E2F3" w:themeFill="accent1" w:themeFillTint="33"/>
            <w:vAlign w:val="center"/>
          </w:tcPr>
          <w:p w14:paraId="47D1B3E9" w14:textId="77777777" w:rsidR="009C5A99" w:rsidRPr="00733A7B" w:rsidRDefault="009C5A99" w:rsidP="00733A7B">
            <w:pPr>
              <w:spacing w:line="276" w:lineRule="auto"/>
              <w:jc w:val="center"/>
              <w:rPr>
                <w:sz w:val="20"/>
                <w:szCs w:val="24"/>
              </w:rPr>
            </w:pPr>
            <w:r w:rsidRPr="00733A7B">
              <w:rPr>
                <w:sz w:val="20"/>
                <w:szCs w:val="24"/>
              </w:rPr>
              <w:t xml:space="preserve">Status </w:t>
            </w:r>
            <w:proofErr w:type="spellStart"/>
            <w:r w:rsidRPr="00733A7B">
              <w:rPr>
                <w:sz w:val="20"/>
                <w:szCs w:val="24"/>
              </w:rPr>
              <w:t>proračunskog</w:t>
            </w:r>
            <w:proofErr w:type="spellEnd"/>
            <w:r w:rsidRPr="00733A7B">
              <w:rPr>
                <w:sz w:val="20"/>
                <w:szCs w:val="24"/>
              </w:rPr>
              <w:t xml:space="preserve"> </w:t>
            </w:r>
            <w:proofErr w:type="spellStart"/>
            <w:r w:rsidRPr="00733A7B">
              <w:rPr>
                <w:sz w:val="20"/>
                <w:szCs w:val="24"/>
              </w:rPr>
              <w:t>spora</w:t>
            </w:r>
            <w:proofErr w:type="spellEnd"/>
          </w:p>
        </w:tc>
        <w:tc>
          <w:tcPr>
            <w:tcW w:w="1701" w:type="dxa"/>
            <w:shd w:val="clear" w:color="auto" w:fill="D9E2F3" w:themeFill="accent1" w:themeFillTint="33"/>
            <w:vAlign w:val="center"/>
          </w:tcPr>
          <w:p w14:paraId="52EFC3EA" w14:textId="77777777" w:rsidR="009C5A99" w:rsidRPr="00733A7B" w:rsidRDefault="009C5A99" w:rsidP="00733A7B">
            <w:pPr>
              <w:spacing w:line="276" w:lineRule="auto"/>
              <w:jc w:val="center"/>
              <w:rPr>
                <w:sz w:val="20"/>
                <w:szCs w:val="24"/>
              </w:rPr>
            </w:pPr>
            <w:proofErr w:type="spellStart"/>
            <w:r w:rsidRPr="00733A7B">
              <w:rPr>
                <w:sz w:val="20"/>
                <w:szCs w:val="24"/>
              </w:rPr>
              <w:t>Procjena</w:t>
            </w:r>
            <w:proofErr w:type="spellEnd"/>
            <w:r w:rsidRPr="00733A7B">
              <w:rPr>
                <w:sz w:val="20"/>
                <w:szCs w:val="24"/>
              </w:rPr>
              <w:t xml:space="preserve"> </w:t>
            </w:r>
            <w:proofErr w:type="spellStart"/>
            <w:r w:rsidRPr="00733A7B">
              <w:rPr>
                <w:sz w:val="20"/>
                <w:szCs w:val="24"/>
              </w:rPr>
              <w:t>financijskog</w:t>
            </w:r>
            <w:proofErr w:type="spellEnd"/>
            <w:r w:rsidRPr="00733A7B">
              <w:rPr>
                <w:sz w:val="20"/>
                <w:szCs w:val="24"/>
              </w:rPr>
              <w:t xml:space="preserve"> </w:t>
            </w:r>
            <w:proofErr w:type="spellStart"/>
            <w:r w:rsidRPr="00733A7B">
              <w:rPr>
                <w:sz w:val="20"/>
                <w:szCs w:val="24"/>
              </w:rPr>
              <w:t>učinka</w:t>
            </w:r>
            <w:proofErr w:type="spellEnd"/>
          </w:p>
        </w:tc>
        <w:tc>
          <w:tcPr>
            <w:tcW w:w="1417" w:type="dxa"/>
            <w:shd w:val="clear" w:color="auto" w:fill="D9E2F3" w:themeFill="accent1" w:themeFillTint="33"/>
            <w:vAlign w:val="center"/>
          </w:tcPr>
          <w:p w14:paraId="533BD2C8" w14:textId="77777777" w:rsidR="009C5A99" w:rsidRPr="00733A7B" w:rsidRDefault="009C5A99" w:rsidP="00733A7B">
            <w:pPr>
              <w:spacing w:line="276" w:lineRule="auto"/>
              <w:jc w:val="center"/>
              <w:rPr>
                <w:sz w:val="20"/>
                <w:szCs w:val="24"/>
              </w:rPr>
            </w:pPr>
            <w:proofErr w:type="spellStart"/>
            <w:r w:rsidRPr="00733A7B">
              <w:rPr>
                <w:sz w:val="20"/>
                <w:szCs w:val="24"/>
              </w:rPr>
              <w:t>Imovina</w:t>
            </w:r>
            <w:proofErr w:type="spellEnd"/>
            <w:r w:rsidRPr="00733A7B">
              <w:rPr>
                <w:sz w:val="20"/>
                <w:szCs w:val="24"/>
              </w:rPr>
              <w:t xml:space="preserve"> </w:t>
            </w:r>
            <w:proofErr w:type="spellStart"/>
            <w:r w:rsidRPr="00733A7B">
              <w:rPr>
                <w:sz w:val="20"/>
                <w:szCs w:val="24"/>
              </w:rPr>
              <w:t>ili</w:t>
            </w:r>
            <w:proofErr w:type="spellEnd"/>
            <w:r w:rsidRPr="00733A7B">
              <w:rPr>
                <w:sz w:val="20"/>
                <w:szCs w:val="24"/>
              </w:rPr>
              <w:t xml:space="preserve"> </w:t>
            </w:r>
            <w:proofErr w:type="spellStart"/>
            <w:r w:rsidRPr="00733A7B">
              <w:rPr>
                <w:sz w:val="20"/>
                <w:szCs w:val="24"/>
              </w:rPr>
              <w:t>obveza</w:t>
            </w:r>
            <w:proofErr w:type="spellEnd"/>
          </w:p>
        </w:tc>
        <w:tc>
          <w:tcPr>
            <w:tcW w:w="2127" w:type="dxa"/>
            <w:shd w:val="clear" w:color="auto" w:fill="D9E2F3" w:themeFill="accent1" w:themeFillTint="33"/>
            <w:vAlign w:val="center"/>
          </w:tcPr>
          <w:p w14:paraId="39121647" w14:textId="77777777" w:rsidR="009C5A99" w:rsidRPr="00733A7B" w:rsidRDefault="009C5A99" w:rsidP="00733A7B">
            <w:pPr>
              <w:spacing w:line="276" w:lineRule="auto"/>
              <w:jc w:val="center"/>
              <w:rPr>
                <w:sz w:val="20"/>
                <w:szCs w:val="24"/>
              </w:rPr>
            </w:pPr>
            <w:proofErr w:type="spellStart"/>
            <w:r w:rsidRPr="00733A7B">
              <w:rPr>
                <w:sz w:val="20"/>
                <w:szCs w:val="24"/>
              </w:rPr>
              <w:t>Potencijalno</w:t>
            </w:r>
            <w:proofErr w:type="spellEnd"/>
            <w:r w:rsidRPr="00733A7B">
              <w:rPr>
                <w:sz w:val="20"/>
                <w:szCs w:val="24"/>
              </w:rPr>
              <w:t xml:space="preserve"> </w:t>
            </w:r>
            <w:proofErr w:type="spellStart"/>
            <w:r w:rsidRPr="00733A7B">
              <w:rPr>
                <w:sz w:val="20"/>
                <w:szCs w:val="24"/>
              </w:rPr>
              <w:t>vrijeme</w:t>
            </w:r>
            <w:proofErr w:type="spellEnd"/>
            <w:r w:rsidRPr="00733A7B">
              <w:rPr>
                <w:sz w:val="20"/>
                <w:szCs w:val="24"/>
              </w:rPr>
              <w:t xml:space="preserve"> </w:t>
            </w:r>
            <w:proofErr w:type="spellStart"/>
            <w:r w:rsidRPr="00733A7B">
              <w:rPr>
                <w:sz w:val="20"/>
                <w:szCs w:val="24"/>
              </w:rPr>
              <w:t>priljeva</w:t>
            </w:r>
            <w:proofErr w:type="spellEnd"/>
            <w:r w:rsidRPr="00733A7B">
              <w:rPr>
                <w:sz w:val="20"/>
                <w:szCs w:val="24"/>
              </w:rPr>
              <w:t xml:space="preserve"> </w:t>
            </w:r>
            <w:proofErr w:type="spellStart"/>
            <w:r w:rsidRPr="00733A7B">
              <w:rPr>
                <w:sz w:val="20"/>
                <w:szCs w:val="24"/>
              </w:rPr>
              <w:t>ili</w:t>
            </w:r>
            <w:proofErr w:type="spellEnd"/>
            <w:r w:rsidRPr="00733A7B">
              <w:rPr>
                <w:sz w:val="20"/>
                <w:szCs w:val="24"/>
              </w:rPr>
              <w:t xml:space="preserve"> </w:t>
            </w:r>
            <w:proofErr w:type="spellStart"/>
            <w:r w:rsidRPr="00733A7B">
              <w:rPr>
                <w:sz w:val="20"/>
                <w:szCs w:val="24"/>
              </w:rPr>
              <w:t>odljeva</w:t>
            </w:r>
            <w:proofErr w:type="spellEnd"/>
          </w:p>
        </w:tc>
      </w:tr>
      <w:tr w:rsidR="009C5A99" w:rsidRPr="009C5A99" w14:paraId="0914EA0F" w14:textId="77777777" w:rsidTr="00733A7B">
        <w:tc>
          <w:tcPr>
            <w:tcW w:w="790" w:type="dxa"/>
            <w:shd w:val="clear" w:color="auto" w:fill="auto"/>
            <w:vAlign w:val="center"/>
          </w:tcPr>
          <w:p w14:paraId="01035AAB" w14:textId="77777777" w:rsidR="009C5A99" w:rsidRPr="009C5A99" w:rsidRDefault="009C5A99" w:rsidP="006A5B07">
            <w:pPr>
              <w:spacing w:line="276" w:lineRule="auto"/>
              <w:jc w:val="both"/>
              <w:rPr>
                <w:b w:val="0"/>
                <w:bCs/>
                <w:szCs w:val="24"/>
              </w:rPr>
            </w:pPr>
            <w:r w:rsidRPr="009C5A99">
              <w:rPr>
                <w:b w:val="0"/>
                <w:bCs/>
                <w:szCs w:val="24"/>
              </w:rPr>
              <w:t>1.</w:t>
            </w:r>
          </w:p>
        </w:tc>
        <w:tc>
          <w:tcPr>
            <w:tcW w:w="2182" w:type="dxa"/>
            <w:shd w:val="clear" w:color="auto" w:fill="auto"/>
            <w:vAlign w:val="center"/>
          </w:tcPr>
          <w:p w14:paraId="78BA013F" w14:textId="77777777" w:rsidR="009C5A99" w:rsidRPr="0083220E" w:rsidRDefault="009C5A99" w:rsidP="006A5B07">
            <w:pPr>
              <w:spacing w:line="276" w:lineRule="auto"/>
              <w:jc w:val="both"/>
              <w:rPr>
                <w:b w:val="0"/>
                <w:bCs/>
                <w:sz w:val="20"/>
              </w:rPr>
            </w:pPr>
            <w:proofErr w:type="spellStart"/>
            <w:r w:rsidRPr="0083220E">
              <w:rPr>
                <w:b w:val="0"/>
                <w:bCs/>
                <w:sz w:val="20"/>
              </w:rPr>
              <w:t>Spor</w:t>
            </w:r>
            <w:proofErr w:type="spellEnd"/>
            <w:r w:rsidRPr="0083220E">
              <w:rPr>
                <w:b w:val="0"/>
                <w:bCs/>
                <w:sz w:val="20"/>
              </w:rPr>
              <w:t xml:space="preserve"> </w:t>
            </w:r>
            <w:proofErr w:type="spellStart"/>
            <w:r w:rsidRPr="0083220E">
              <w:rPr>
                <w:b w:val="0"/>
                <w:bCs/>
                <w:sz w:val="20"/>
              </w:rPr>
              <w:t>vezan</w:t>
            </w:r>
            <w:proofErr w:type="spellEnd"/>
            <w:r w:rsidRPr="0083220E">
              <w:rPr>
                <w:b w:val="0"/>
                <w:bCs/>
                <w:sz w:val="20"/>
              </w:rPr>
              <w:t xml:space="preserve"> </w:t>
            </w:r>
            <w:proofErr w:type="spellStart"/>
            <w:r w:rsidRPr="0083220E">
              <w:rPr>
                <w:b w:val="0"/>
                <w:bCs/>
                <w:sz w:val="20"/>
              </w:rPr>
              <w:t>uz</w:t>
            </w:r>
            <w:proofErr w:type="spellEnd"/>
            <w:r w:rsidRPr="0083220E">
              <w:rPr>
                <w:b w:val="0"/>
                <w:bCs/>
                <w:sz w:val="20"/>
              </w:rPr>
              <w:t xml:space="preserve"> </w:t>
            </w:r>
            <w:proofErr w:type="spellStart"/>
            <w:r w:rsidRPr="0083220E">
              <w:rPr>
                <w:b w:val="0"/>
                <w:bCs/>
                <w:sz w:val="20"/>
              </w:rPr>
              <w:t>materijalna</w:t>
            </w:r>
            <w:proofErr w:type="spellEnd"/>
            <w:r w:rsidRPr="0083220E">
              <w:rPr>
                <w:b w:val="0"/>
                <w:bCs/>
                <w:sz w:val="20"/>
              </w:rPr>
              <w:t xml:space="preserve"> </w:t>
            </w:r>
            <w:proofErr w:type="spellStart"/>
            <w:r w:rsidRPr="0083220E">
              <w:rPr>
                <w:b w:val="0"/>
                <w:bCs/>
                <w:sz w:val="20"/>
              </w:rPr>
              <w:t>prava</w:t>
            </w:r>
            <w:proofErr w:type="spellEnd"/>
            <w:r w:rsidRPr="0083220E">
              <w:rPr>
                <w:b w:val="0"/>
                <w:bCs/>
                <w:sz w:val="20"/>
              </w:rPr>
              <w:t xml:space="preserve"> </w:t>
            </w:r>
            <w:proofErr w:type="spellStart"/>
            <w:r w:rsidRPr="0083220E">
              <w:rPr>
                <w:b w:val="0"/>
                <w:bCs/>
                <w:sz w:val="20"/>
              </w:rPr>
              <w:t>radnika</w:t>
            </w:r>
            <w:proofErr w:type="spellEnd"/>
          </w:p>
        </w:tc>
        <w:tc>
          <w:tcPr>
            <w:tcW w:w="3827" w:type="dxa"/>
            <w:shd w:val="clear" w:color="auto" w:fill="auto"/>
            <w:vAlign w:val="center"/>
          </w:tcPr>
          <w:p w14:paraId="12CED7C2" w14:textId="77777777" w:rsidR="009C5A99" w:rsidRPr="0083220E" w:rsidRDefault="009C5A99" w:rsidP="006A5B07">
            <w:pPr>
              <w:spacing w:line="276" w:lineRule="auto"/>
              <w:jc w:val="both"/>
              <w:rPr>
                <w:b w:val="0"/>
                <w:bCs/>
                <w:sz w:val="20"/>
              </w:rPr>
            </w:pPr>
            <w:proofErr w:type="spellStart"/>
            <w:r w:rsidRPr="0083220E">
              <w:rPr>
                <w:b w:val="0"/>
                <w:bCs/>
                <w:sz w:val="20"/>
              </w:rPr>
              <w:t>Djelatnica</w:t>
            </w:r>
            <w:proofErr w:type="spellEnd"/>
            <w:r w:rsidRPr="0083220E">
              <w:rPr>
                <w:b w:val="0"/>
                <w:bCs/>
                <w:sz w:val="20"/>
              </w:rPr>
              <w:t xml:space="preserve"> HNK u </w:t>
            </w:r>
            <w:proofErr w:type="spellStart"/>
            <w:r w:rsidRPr="0083220E">
              <w:rPr>
                <w:b w:val="0"/>
                <w:bCs/>
                <w:sz w:val="20"/>
              </w:rPr>
              <w:t>Šibeniku</w:t>
            </w:r>
            <w:proofErr w:type="spellEnd"/>
            <w:r w:rsidRPr="0083220E">
              <w:rPr>
                <w:b w:val="0"/>
                <w:bCs/>
                <w:sz w:val="20"/>
              </w:rPr>
              <w:t xml:space="preserve"> </w:t>
            </w:r>
            <w:proofErr w:type="spellStart"/>
            <w:r w:rsidRPr="0083220E">
              <w:rPr>
                <w:b w:val="0"/>
                <w:bCs/>
                <w:sz w:val="20"/>
              </w:rPr>
              <w:t>podnijela</w:t>
            </w:r>
            <w:proofErr w:type="spellEnd"/>
            <w:r w:rsidRPr="0083220E">
              <w:rPr>
                <w:b w:val="0"/>
                <w:bCs/>
                <w:sz w:val="20"/>
              </w:rPr>
              <w:t xml:space="preserve"> je </w:t>
            </w:r>
            <w:proofErr w:type="spellStart"/>
            <w:r w:rsidRPr="0083220E">
              <w:rPr>
                <w:b w:val="0"/>
                <w:bCs/>
                <w:sz w:val="20"/>
              </w:rPr>
              <w:t>tužbu</w:t>
            </w:r>
            <w:proofErr w:type="spellEnd"/>
            <w:r w:rsidRPr="0083220E">
              <w:rPr>
                <w:b w:val="0"/>
                <w:bCs/>
                <w:sz w:val="20"/>
              </w:rPr>
              <w:t xml:space="preserve">, a za </w:t>
            </w:r>
            <w:proofErr w:type="spellStart"/>
            <w:r w:rsidRPr="0083220E">
              <w:rPr>
                <w:b w:val="0"/>
                <w:bCs/>
                <w:sz w:val="20"/>
              </w:rPr>
              <w:t>nepotpunu</w:t>
            </w:r>
            <w:proofErr w:type="spellEnd"/>
            <w:r w:rsidRPr="0083220E">
              <w:rPr>
                <w:b w:val="0"/>
                <w:bCs/>
                <w:sz w:val="20"/>
              </w:rPr>
              <w:t xml:space="preserve"> </w:t>
            </w:r>
            <w:proofErr w:type="spellStart"/>
            <w:r w:rsidRPr="0083220E">
              <w:rPr>
                <w:b w:val="0"/>
                <w:bCs/>
                <w:sz w:val="20"/>
              </w:rPr>
              <w:t>isplatu</w:t>
            </w:r>
            <w:proofErr w:type="spellEnd"/>
            <w:r w:rsidRPr="0083220E">
              <w:rPr>
                <w:b w:val="0"/>
                <w:bCs/>
                <w:sz w:val="20"/>
              </w:rPr>
              <w:t xml:space="preserve"> </w:t>
            </w:r>
            <w:proofErr w:type="spellStart"/>
            <w:r w:rsidRPr="0083220E">
              <w:rPr>
                <w:b w:val="0"/>
                <w:bCs/>
                <w:sz w:val="20"/>
              </w:rPr>
              <w:t>troškova</w:t>
            </w:r>
            <w:proofErr w:type="spellEnd"/>
            <w:r w:rsidRPr="0083220E">
              <w:rPr>
                <w:b w:val="0"/>
                <w:bCs/>
                <w:sz w:val="20"/>
              </w:rPr>
              <w:t xml:space="preserve"> </w:t>
            </w:r>
            <w:proofErr w:type="spellStart"/>
            <w:r w:rsidRPr="0083220E">
              <w:rPr>
                <w:b w:val="0"/>
                <w:bCs/>
                <w:sz w:val="20"/>
              </w:rPr>
              <w:t>službenih</w:t>
            </w:r>
            <w:proofErr w:type="spellEnd"/>
            <w:r w:rsidRPr="0083220E">
              <w:rPr>
                <w:b w:val="0"/>
                <w:bCs/>
                <w:sz w:val="20"/>
              </w:rPr>
              <w:t xml:space="preserve"> </w:t>
            </w:r>
            <w:proofErr w:type="spellStart"/>
            <w:r w:rsidRPr="0083220E">
              <w:rPr>
                <w:b w:val="0"/>
                <w:bCs/>
                <w:sz w:val="20"/>
              </w:rPr>
              <w:t>putovanja</w:t>
            </w:r>
            <w:proofErr w:type="spellEnd"/>
          </w:p>
        </w:tc>
        <w:tc>
          <w:tcPr>
            <w:tcW w:w="1843" w:type="dxa"/>
            <w:shd w:val="clear" w:color="auto" w:fill="auto"/>
            <w:vAlign w:val="center"/>
          </w:tcPr>
          <w:p w14:paraId="2437F4E3" w14:textId="77777777" w:rsidR="009C5A99" w:rsidRPr="0083220E" w:rsidRDefault="009C5A99" w:rsidP="006A5B07">
            <w:pPr>
              <w:spacing w:line="276" w:lineRule="auto"/>
              <w:jc w:val="both"/>
              <w:rPr>
                <w:b w:val="0"/>
                <w:bCs/>
                <w:sz w:val="20"/>
              </w:rPr>
            </w:pPr>
            <w:proofErr w:type="spellStart"/>
            <w:r w:rsidRPr="0083220E">
              <w:rPr>
                <w:b w:val="0"/>
                <w:bCs/>
                <w:sz w:val="20"/>
              </w:rPr>
              <w:t>Tuženik</w:t>
            </w:r>
            <w:proofErr w:type="spellEnd"/>
          </w:p>
        </w:tc>
        <w:tc>
          <w:tcPr>
            <w:tcW w:w="1701" w:type="dxa"/>
            <w:shd w:val="clear" w:color="auto" w:fill="auto"/>
            <w:vAlign w:val="center"/>
          </w:tcPr>
          <w:p w14:paraId="11BA5FEA" w14:textId="77777777" w:rsidR="009C5A99" w:rsidRPr="0083220E" w:rsidRDefault="009C5A99" w:rsidP="006A5B07">
            <w:pPr>
              <w:spacing w:line="276" w:lineRule="auto"/>
              <w:jc w:val="both"/>
              <w:rPr>
                <w:b w:val="0"/>
                <w:bCs/>
                <w:sz w:val="20"/>
              </w:rPr>
            </w:pPr>
            <w:r w:rsidRPr="0083220E">
              <w:rPr>
                <w:b w:val="0"/>
                <w:bCs/>
                <w:sz w:val="20"/>
              </w:rPr>
              <w:t xml:space="preserve">37.798,28 </w:t>
            </w:r>
            <w:proofErr w:type="spellStart"/>
            <w:r w:rsidRPr="0083220E">
              <w:rPr>
                <w:b w:val="0"/>
                <w:bCs/>
                <w:sz w:val="20"/>
              </w:rPr>
              <w:t>kn</w:t>
            </w:r>
            <w:proofErr w:type="spellEnd"/>
          </w:p>
        </w:tc>
        <w:tc>
          <w:tcPr>
            <w:tcW w:w="1417" w:type="dxa"/>
            <w:shd w:val="clear" w:color="auto" w:fill="auto"/>
            <w:vAlign w:val="center"/>
          </w:tcPr>
          <w:p w14:paraId="35FE575F" w14:textId="77777777" w:rsidR="009C5A99" w:rsidRPr="0083220E" w:rsidRDefault="009C5A99" w:rsidP="006A5B07">
            <w:pPr>
              <w:spacing w:line="276" w:lineRule="auto"/>
              <w:jc w:val="both"/>
              <w:rPr>
                <w:b w:val="0"/>
                <w:bCs/>
                <w:sz w:val="20"/>
              </w:rPr>
            </w:pPr>
            <w:proofErr w:type="spellStart"/>
            <w:r w:rsidRPr="0083220E">
              <w:rPr>
                <w:b w:val="0"/>
                <w:bCs/>
                <w:sz w:val="20"/>
              </w:rPr>
              <w:t>Obveza</w:t>
            </w:r>
            <w:proofErr w:type="spellEnd"/>
          </w:p>
        </w:tc>
        <w:tc>
          <w:tcPr>
            <w:tcW w:w="2127" w:type="dxa"/>
            <w:shd w:val="clear" w:color="auto" w:fill="auto"/>
            <w:vAlign w:val="center"/>
          </w:tcPr>
          <w:p w14:paraId="796A964C" w14:textId="77777777" w:rsidR="009C5A99" w:rsidRPr="0083220E" w:rsidRDefault="009C5A99" w:rsidP="006A5B07">
            <w:pPr>
              <w:spacing w:line="276" w:lineRule="auto"/>
              <w:jc w:val="both"/>
              <w:rPr>
                <w:b w:val="0"/>
                <w:bCs/>
                <w:sz w:val="20"/>
              </w:rPr>
            </w:pPr>
            <w:proofErr w:type="spellStart"/>
            <w:r w:rsidRPr="0083220E">
              <w:rPr>
                <w:b w:val="0"/>
                <w:bCs/>
                <w:sz w:val="20"/>
              </w:rPr>
              <w:t>Odljev</w:t>
            </w:r>
            <w:proofErr w:type="spellEnd"/>
            <w:r w:rsidRPr="0083220E">
              <w:rPr>
                <w:b w:val="0"/>
                <w:bCs/>
                <w:sz w:val="20"/>
              </w:rPr>
              <w:t xml:space="preserve"> u </w:t>
            </w:r>
            <w:proofErr w:type="spellStart"/>
            <w:r w:rsidRPr="0083220E">
              <w:rPr>
                <w:b w:val="0"/>
                <w:bCs/>
                <w:sz w:val="20"/>
              </w:rPr>
              <w:t>tijeku</w:t>
            </w:r>
            <w:proofErr w:type="spellEnd"/>
            <w:r w:rsidRPr="0083220E">
              <w:rPr>
                <w:b w:val="0"/>
                <w:bCs/>
                <w:sz w:val="20"/>
              </w:rPr>
              <w:t xml:space="preserve"> 2023.</w:t>
            </w:r>
          </w:p>
        </w:tc>
      </w:tr>
    </w:tbl>
    <w:p w14:paraId="5C029C54" w14:textId="6B3428F1" w:rsidR="009C5A99" w:rsidRDefault="009C5A99" w:rsidP="008136A6">
      <w:pPr>
        <w:rPr>
          <w:b w:val="0"/>
          <w:szCs w:val="24"/>
          <w:u w:val="single"/>
          <w:lang w:val="hr-HR"/>
        </w:rPr>
      </w:pPr>
    </w:p>
    <w:p w14:paraId="4B138B01" w14:textId="47C87D1B" w:rsidR="009C5A99" w:rsidRDefault="009C5A99" w:rsidP="008136A6">
      <w:pPr>
        <w:rPr>
          <w:b w:val="0"/>
          <w:szCs w:val="24"/>
          <w:u w:val="single"/>
          <w:lang w:val="hr-HR"/>
        </w:rPr>
      </w:pPr>
    </w:p>
    <w:p w14:paraId="7174432E" w14:textId="14423BC4" w:rsidR="009C5A99" w:rsidRDefault="009C5A99" w:rsidP="008136A6">
      <w:pPr>
        <w:rPr>
          <w:b w:val="0"/>
          <w:szCs w:val="24"/>
          <w:u w:val="single"/>
          <w:lang w:val="hr-HR"/>
        </w:rPr>
      </w:pPr>
    </w:p>
    <w:p w14:paraId="4BFB9203" w14:textId="14D34F6B" w:rsidR="009C5A99" w:rsidRDefault="009C5A99" w:rsidP="008136A6">
      <w:pPr>
        <w:rPr>
          <w:b w:val="0"/>
          <w:szCs w:val="24"/>
          <w:u w:val="single"/>
          <w:lang w:val="hr-HR"/>
        </w:rPr>
      </w:pPr>
    </w:p>
    <w:p w14:paraId="099A7319" w14:textId="053E348B" w:rsidR="009C5A99" w:rsidRDefault="009C5A99" w:rsidP="008136A6">
      <w:pPr>
        <w:rPr>
          <w:b w:val="0"/>
          <w:szCs w:val="24"/>
          <w:u w:val="single"/>
          <w:lang w:val="hr-HR"/>
        </w:rPr>
      </w:pPr>
    </w:p>
    <w:p w14:paraId="3E725D49" w14:textId="44719A7A" w:rsidR="009C5A99" w:rsidRDefault="009C5A99" w:rsidP="008136A6">
      <w:pPr>
        <w:rPr>
          <w:b w:val="0"/>
          <w:szCs w:val="24"/>
          <w:u w:val="single"/>
          <w:lang w:val="hr-HR"/>
        </w:rPr>
      </w:pPr>
    </w:p>
    <w:p w14:paraId="554015CF" w14:textId="169177B9" w:rsidR="009C5A99" w:rsidRDefault="009C5A99" w:rsidP="008136A6">
      <w:pPr>
        <w:rPr>
          <w:b w:val="0"/>
          <w:szCs w:val="24"/>
          <w:u w:val="single"/>
          <w:lang w:val="hr-HR"/>
        </w:rPr>
      </w:pPr>
    </w:p>
    <w:p w14:paraId="65AABFA8" w14:textId="62878CDC" w:rsidR="009C5A99" w:rsidRDefault="009C5A99" w:rsidP="008136A6">
      <w:pPr>
        <w:rPr>
          <w:b w:val="0"/>
          <w:szCs w:val="24"/>
          <w:u w:val="single"/>
          <w:lang w:val="hr-HR"/>
        </w:rPr>
      </w:pPr>
    </w:p>
    <w:p w14:paraId="0533C54B" w14:textId="2E247AE8" w:rsidR="009C5A99" w:rsidRDefault="009C5A99" w:rsidP="008136A6">
      <w:pPr>
        <w:rPr>
          <w:b w:val="0"/>
          <w:szCs w:val="24"/>
          <w:u w:val="single"/>
          <w:lang w:val="hr-HR"/>
        </w:rPr>
      </w:pPr>
    </w:p>
    <w:p w14:paraId="488BD3A6" w14:textId="37435814" w:rsidR="009C5A99" w:rsidRDefault="009C5A99" w:rsidP="008136A6">
      <w:pPr>
        <w:rPr>
          <w:b w:val="0"/>
          <w:szCs w:val="24"/>
          <w:u w:val="single"/>
          <w:lang w:val="hr-HR"/>
        </w:rPr>
      </w:pPr>
    </w:p>
    <w:p w14:paraId="2D96C9C3" w14:textId="0CC71728" w:rsidR="009C5A99" w:rsidRDefault="009C5A99" w:rsidP="008136A6">
      <w:pPr>
        <w:rPr>
          <w:b w:val="0"/>
          <w:szCs w:val="24"/>
          <w:u w:val="single"/>
          <w:lang w:val="hr-HR"/>
        </w:rPr>
      </w:pPr>
    </w:p>
    <w:p w14:paraId="4CD020CA" w14:textId="6786B541" w:rsidR="009C5A99" w:rsidRDefault="009C5A99" w:rsidP="008136A6">
      <w:pPr>
        <w:rPr>
          <w:b w:val="0"/>
          <w:szCs w:val="24"/>
          <w:u w:val="single"/>
          <w:lang w:val="hr-HR"/>
        </w:rPr>
      </w:pPr>
    </w:p>
    <w:p w14:paraId="35E47095" w14:textId="17BFC22C" w:rsidR="009C5A99" w:rsidRDefault="009C5A99" w:rsidP="008136A6">
      <w:pPr>
        <w:rPr>
          <w:b w:val="0"/>
          <w:szCs w:val="24"/>
          <w:u w:val="single"/>
          <w:lang w:val="hr-HR"/>
        </w:rPr>
      </w:pPr>
    </w:p>
    <w:p w14:paraId="3288D4BF" w14:textId="46567728" w:rsidR="009C5A99" w:rsidRDefault="009C5A99" w:rsidP="008136A6">
      <w:pPr>
        <w:rPr>
          <w:b w:val="0"/>
          <w:szCs w:val="24"/>
          <w:u w:val="single"/>
          <w:lang w:val="hr-HR"/>
        </w:rPr>
      </w:pPr>
    </w:p>
    <w:p w14:paraId="7E261637" w14:textId="162F3046" w:rsidR="009C5A99" w:rsidRDefault="009C5A99" w:rsidP="008136A6">
      <w:pPr>
        <w:rPr>
          <w:b w:val="0"/>
          <w:szCs w:val="24"/>
          <w:u w:val="single"/>
          <w:lang w:val="hr-HR"/>
        </w:rPr>
      </w:pPr>
    </w:p>
    <w:p w14:paraId="2B5B9D4F" w14:textId="77777777" w:rsidR="009C5A99" w:rsidRDefault="009C5A99" w:rsidP="008136A6">
      <w:pPr>
        <w:rPr>
          <w:b w:val="0"/>
          <w:szCs w:val="24"/>
          <w:u w:val="single"/>
          <w:lang w:val="hr-HR"/>
        </w:rPr>
      </w:pPr>
    </w:p>
    <w:p w14:paraId="32ACD92F" w14:textId="5234CB36" w:rsidR="006E6DD3" w:rsidRPr="00DB5151" w:rsidRDefault="006E6DD3" w:rsidP="008136A6">
      <w:pPr>
        <w:rPr>
          <w:b w:val="0"/>
          <w:iCs/>
          <w:szCs w:val="24"/>
        </w:rPr>
      </w:pPr>
    </w:p>
    <w:sectPr w:rsidR="006E6DD3" w:rsidRPr="00DB5151" w:rsidSect="009A0CCF">
      <w:pgSz w:w="16840" w:h="11907" w:orient="landscape" w:code="9"/>
      <w:pgMar w:top="1417" w:right="1417" w:bottom="1417" w:left="1417" w:header="720" w:footer="720" w:gutter="0"/>
      <w:cols w:space="720"/>
      <w:titlePg/>
      <w:docGrid w:linePitch="32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707A7A" w14:textId="77777777" w:rsidR="007919E7" w:rsidRDefault="007919E7">
      <w:r>
        <w:separator/>
      </w:r>
    </w:p>
  </w:endnote>
  <w:endnote w:type="continuationSeparator" w:id="0">
    <w:p w14:paraId="154C378A" w14:textId="77777777" w:rsidR="007919E7" w:rsidRDefault="007919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BA8946" w14:textId="77777777" w:rsidR="00E87F2D" w:rsidRDefault="00E87F2D">
    <w:pPr>
      <w:pStyle w:val="Podnoje"/>
      <w:framePr w:wrap="around" w:vAnchor="text" w:hAnchor="margin" w:xAlign="center" w:y="1"/>
      <w:rPr>
        <w:rStyle w:val="Brojstranice"/>
      </w:rPr>
    </w:pPr>
    <w:r>
      <w:rPr>
        <w:rStyle w:val="Brojstranice"/>
      </w:rPr>
      <w:fldChar w:fldCharType="begin"/>
    </w:r>
    <w:r>
      <w:rPr>
        <w:rStyle w:val="Brojstranice"/>
      </w:rPr>
      <w:instrText xml:space="preserve">PAGE  </w:instrText>
    </w:r>
    <w:r>
      <w:rPr>
        <w:rStyle w:val="Brojstranice"/>
      </w:rPr>
      <w:fldChar w:fldCharType="separate"/>
    </w:r>
    <w:r w:rsidR="002365EC">
      <w:rPr>
        <w:rStyle w:val="Brojstranice"/>
        <w:noProof/>
      </w:rPr>
      <w:t>1</w:t>
    </w:r>
    <w:r>
      <w:rPr>
        <w:rStyle w:val="Brojstranice"/>
      </w:rPr>
      <w:fldChar w:fldCharType="end"/>
    </w:r>
  </w:p>
  <w:p w14:paraId="553135D1" w14:textId="77777777" w:rsidR="00E87F2D" w:rsidRDefault="00E87F2D">
    <w:pPr>
      <w:pStyle w:val="Podnoj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88BCC4" w14:textId="77777777" w:rsidR="00E87F2D" w:rsidRDefault="00E87F2D">
    <w:pPr>
      <w:pStyle w:val="Podnoje"/>
      <w:framePr w:wrap="around" w:vAnchor="text" w:hAnchor="margin" w:xAlign="center" w:y="1"/>
      <w:rPr>
        <w:rStyle w:val="Brojstranice"/>
      </w:rPr>
    </w:pPr>
    <w:r>
      <w:rPr>
        <w:rStyle w:val="Brojstranice"/>
      </w:rPr>
      <w:fldChar w:fldCharType="begin"/>
    </w:r>
    <w:r>
      <w:rPr>
        <w:rStyle w:val="Brojstranice"/>
      </w:rPr>
      <w:instrText xml:space="preserve">PAGE  </w:instrText>
    </w:r>
    <w:r>
      <w:rPr>
        <w:rStyle w:val="Brojstranice"/>
      </w:rPr>
      <w:fldChar w:fldCharType="separate"/>
    </w:r>
    <w:r w:rsidR="00ED2F5C">
      <w:rPr>
        <w:rStyle w:val="Brojstranice"/>
        <w:noProof/>
      </w:rPr>
      <w:t>2</w:t>
    </w:r>
    <w:r>
      <w:rPr>
        <w:rStyle w:val="Brojstranice"/>
      </w:rPr>
      <w:fldChar w:fldCharType="end"/>
    </w:r>
  </w:p>
  <w:p w14:paraId="4BBE8617" w14:textId="77777777" w:rsidR="00E87F2D" w:rsidRDefault="00E87F2D">
    <w:pPr>
      <w:pStyle w:val="Podnoj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1CE919" w14:textId="77777777" w:rsidR="00E82CF5" w:rsidRDefault="00E82CF5" w:rsidP="001C001D">
    <w:pPr>
      <w:pStyle w:val="Podnoje"/>
      <w:jc w:val="center"/>
    </w:pPr>
  </w:p>
  <w:p w14:paraId="6E2A2158" w14:textId="77777777" w:rsidR="00E82CF5" w:rsidRDefault="00E82CF5" w:rsidP="001C001D">
    <w:pPr>
      <w:pStyle w:val="Podnoje"/>
      <w:jc w:val="center"/>
    </w:pPr>
  </w:p>
  <w:p w14:paraId="6EC32A63" w14:textId="18E0630F" w:rsidR="00E82CF5" w:rsidRDefault="00080F67" w:rsidP="00080F67">
    <w:pPr>
      <w:pStyle w:val="Podnoje"/>
      <w:tabs>
        <w:tab w:val="clear" w:pos="8306"/>
        <w:tab w:val="left" w:pos="10365"/>
      </w:tabs>
      <w:jc w:val="center"/>
    </w:pPr>
    <w:r>
      <w:t>12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FF9767" w14:textId="77777777" w:rsidR="007919E7" w:rsidRDefault="007919E7">
      <w:r>
        <w:separator/>
      </w:r>
    </w:p>
  </w:footnote>
  <w:footnote w:type="continuationSeparator" w:id="0">
    <w:p w14:paraId="528C24EB" w14:textId="77777777" w:rsidR="007919E7" w:rsidRDefault="007919E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7D5236"/>
    <w:multiLevelType w:val="hybridMultilevel"/>
    <w:tmpl w:val="1EE6BA1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0A4A65DD"/>
    <w:multiLevelType w:val="hybridMultilevel"/>
    <w:tmpl w:val="0EF06942"/>
    <w:lvl w:ilvl="0" w:tplc="BC663582">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5E46D72"/>
    <w:multiLevelType w:val="hybridMultilevel"/>
    <w:tmpl w:val="63423B34"/>
    <w:lvl w:ilvl="0" w:tplc="041A000F">
      <w:start w:val="1"/>
      <w:numFmt w:val="decimal"/>
      <w:lvlText w:val="%1."/>
      <w:lvlJc w:val="left"/>
      <w:pPr>
        <w:tabs>
          <w:tab w:val="num" w:pos="720"/>
        </w:tabs>
        <w:ind w:left="720" w:hanging="360"/>
      </w:pPr>
      <w:rPr>
        <w:rFonts w:hint="default"/>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3" w15:restartNumberingAfterBreak="0">
    <w:nsid w:val="17E274DA"/>
    <w:multiLevelType w:val="hybridMultilevel"/>
    <w:tmpl w:val="2D3241DC"/>
    <w:lvl w:ilvl="0" w:tplc="041A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1C543EC"/>
    <w:multiLevelType w:val="hybridMultilevel"/>
    <w:tmpl w:val="C05AD108"/>
    <w:lvl w:ilvl="0" w:tplc="041A000F">
      <w:start w:val="1"/>
      <w:numFmt w:val="decimal"/>
      <w:lvlText w:val="%1."/>
      <w:lvlJc w:val="left"/>
      <w:pPr>
        <w:ind w:left="720" w:hanging="360"/>
      </w:pPr>
      <w:rPr>
        <w:rFonts w:hint="default"/>
      </w:r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22223259"/>
    <w:multiLevelType w:val="hybridMultilevel"/>
    <w:tmpl w:val="D9E4C008"/>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2E6358F5"/>
    <w:multiLevelType w:val="hybridMultilevel"/>
    <w:tmpl w:val="EECE0F14"/>
    <w:lvl w:ilvl="0" w:tplc="041A000F">
      <w:start w:val="1"/>
      <w:numFmt w:val="decimal"/>
      <w:lvlText w:val="%1."/>
      <w:lvlJc w:val="left"/>
      <w:pPr>
        <w:ind w:left="1440" w:hanging="360"/>
      </w:pPr>
    </w:lvl>
    <w:lvl w:ilvl="1" w:tplc="041A0019" w:tentative="1">
      <w:start w:val="1"/>
      <w:numFmt w:val="lowerLetter"/>
      <w:lvlText w:val="%2."/>
      <w:lvlJc w:val="left"/>
      <w:pPr>
        <w:ind w:left="2160" w:hanging="360"/>
      </w:pPr>
    </w:lvl>
    <w:lvl w:ilvl="2" w:tplc="041A001B" w:tentative="1">
      <w:start w:val="1"/>
      <w:numFmt w:val="lowerRoman"/>
      <w:lvlText w:val="%3."/>
      <w:lvlJc w:val="right"/>
      <w:pPr>
        <w:ind w:left="2880" w:hanging="180"/>
      </w:pPr>
    </w:lvl>
    <w:lvl w:ilvl="3" w:tplc="041A000F" w:tentative="1">
      <w:start w:val="1"/>
      <w:numFmt w:val="decimal"/>
      <w:lvlText w:val="%4."/>
      <w:lvlJc w:val="left"/>
      <w:pPr>
        <w:ind w:left="3600" w:hanging="360"/>
      </w:pPr>
    </w:lvl>
    <w:lvl w:ilvl="4" w:tplc="041A0019" w:tentative="1">
      <w:start w:val="1"/>
      <w:numFmt w:val="lowerLetter"/>
      <w:lvlText w:val="%5."/>
      <w:lvlJc w:val="left"/>
      <w:pPr>
        <w:ind w:left="4320" w:hanging="360"/>
      </w:pPr>
    </w:lvl>
    <w:lvl w:ilvl="5" w:tplc="041A001B" w:tentative="1">
      <w:start w:val="1"/>
      <w:numFmt w:val="lowerRoman"/>
      <w:lvlText w:val="%6."/>
      <w:lvlJc w:val="right"/>
      <w:pPr>
        <w:ind w:left="5040" w:hanging="180"/>
      </w:pPr>
    </w:lvl>
    <w:lvl w:ilvl="6" w:tplc="041A000F" w:tentative="1">
      <w:start w:val="1"/>
      <w:numFmt w:val="decimal"/>
      <w:lvlText w:val="%7."/>
      <w:lvlJc w:val="left"/>
      <w:pPr>
        <w:ind w:left="5760" w:hanging="360"/>
      </w:pPr>
    </w:lvl>
    <w:lvl w:ilvl="7" w:tplc="041A0019" w:tentative="1">
      <w:start w:val="1"/>
      <w:numFmt w:val="lowerLetter"/>
      <w:lvlText w:val="%8."/>
      <w:lvlJc w:val="left"/>
      <w:pPr>
        <w:ind w:left="6480" w:hanging="360"/>
      </w:pPr>
    </w:lvl>
    <w:lvl w:ilvl="8" w:tplc="041A001B" w:tentative="1">
      <w:start w:val="1"/>
      <w:numFmt w:val="lowerRoman"/>
      <w:lvlText w:val="%9."/>
      <w:lvlJc w:val="right"/>
      <w:pPr>
        <w:ind w:left="7200" w:hanging="180"/>
      </w:pPr>
    </w:lvl>
  </w:abstractNum>
  <w:abstractNum w:abstractNumId="7" w15:restartNumberingAfterBreak="0">
    <w:nsid w:val="345F4B92"/>
    <w:multiLevelType w:val="hybridMultilevel"/>
    <w:tmpl w:val="45040DD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649F661D"/>
    <w:multiLevelType w:val="hybridMultilevel"/>
    <w:tmpl w:val="6556169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6AD702F3"/>
    <w:multiLevelType w:val="hybridMultilevel"/>
    <w:tmpl w:val="0F1605B6"/>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15:restartNumberingAfterBreak="0">
    <w:nsid w:val="6EAB6D9F"/>
    <w:multiLevelType w:val="hybridMultilevel"/>
    <w:tmpl w:val="76CA9048"/>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16cid:durableId="125707334">
    <w:abstractNumId w:val="5"/>
  </w:num>
  <w:num w:numId="2" w16cid:durableId="1357001080">
    <w:abstractNumId w:val="4"/>
  </w:num>
  <w:num w:numId="3" w16cid:durableId="408232680">
    <w:abstractNumId w:val="2"/>
  </w:num>
  <w:num w:numId="4" w16cid:durableId="1225216965">
    <w:abstractNumId w:val="7"/>
  </w:num>
  <w:num w:numId="5" w16cid:durableId="211918202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775490199">
    <w:abstractNumId w:val="6"/>
  </w:num>
  <w:num w:numId="7" w16cid:durableId="1765304403">
    <w:abstractNumId w:val="8"/>
  </w:num>
  <w:num w:numId="8" w16cid:durableId="1926261355">
    <w:abstractNumId w:val="0"/>
  </w:num>
  <w:num w:numId="9" w16cid:durableId="1767535473">
    <w:abstractNumId w:val="10"/>
  </w:num>
  <w:num w:numId="10" w16cid:durableId="2017607891">
    <w:abstractNumId w:val="9"/>
  </w:num>
  <w:num w:numId="11" w16cid:durableId="825049922">
    <w:abstractNumId w:val="1"/>
  </w:num>
  <w:num w:numId="12" w16cid:durableId="11206743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attachedTemplate r:id="rId1"/>
  <w:defaultTabStop w:val="72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7D30"/>
    <w:rsid w:val="0000073D"/>
    <w:rsid w:val="000041B4"/>
    <w:rsid w:val="00004279"/>
    <w:rsid w:val="00005F71"/>
    <w:rsid w:val="00006020"/>
    <w:rsid w:val="00006549"/>
    <w:rsid w:val="0000740A"/>
    <w:rsid w:val="000114AB"/>
    <w:rsid w:val="00011737"/>
    <w:rsid w:val="00013F01"/>
    <w:rsid w:val="00014774"/>
    <w:rsid w:val="000147DE"/>
    <w:rsid w:val="0001501C"/>
    <w:rsid w:val="00015AD2"/>
    <w:rsid w:val="000179D6"/>
    <w:rsid w:val="0002208E"/>
    <w:rsid w:val="00022CAC"/>
    <w:rsid w:val="00023D77"/>
    <w:rsid w:val="00025AE0"/>
    <w:rsid w:val="00030474"/>
    <w:rsid w:val="00030DD5"/>
    <w:rsid w:val="000315A1"/>
    <w:rsid w:val="00032DF7"/>
    <w:rsid w:val="00033B41"/>
    <w:rsid w:val="000357E3"/>
    <w:rsid w:val="00035B12"/>
    <w:rsid w:val="00036707"/>
    <w:rsid w:val="00043ADF"/>
    <w:rsid w:val="0004449D"/>
    <w:rsid w:val="00044BF3"/>
    <w:rsid w:val="000465C9"/>
    <w:rsid w:val="000501CB"/>
    <w:rsid w:val="0005263A"/>
    <w:rsid w:val="000533ED"/>
    <w:rsid w:val="00053A2A"/>
    <w:rsid w:val="000565BE"/>
    <w:rsid w:val="00056C0F"/>
    <w:rsid w:val="000570C7"/>
    <w:rsid w:val="000577EF"/>
    <w:rsid w:val="00057D30"/>
    <w:rsid w:val="00061969"/>
    <w:rsid w:val="00061A7A"/>
    <w:rsid w:val="00065E84"/>
    <w:rsid w:val="0007139C"/>
    <w:rsid w:val="00072D21"/>
    <w:rsid w:val="00076073"/>
    <w:rsid w:val="00080B46"/>
    <w:rsid w:val="00080B7D"/>
    <w:rsid w:val="00080F67"/>
    <w:rsid w:val="000836F1"/>
    <w:rsid w:val="000864E5"/>
    <w:rsid w:val="00090864"/>
    <w:rsid w:val="00093C86"/>
    <w:rsid w:val="0009446E"/>
    <w:rsid w:val="00094575"/>
    <w:rsid w:val="0009626F"/>
    <w:rsid w:val="000A00CA"/>
    <w:rsid w:val="000A0CFD"/>
    <w:rsid w:val="000A0FE7"/>
    <w:rsid w:val="000A32B6"/>
    <w:rsid w:val="000A540F"/>
    <w:rsid w:val="000A6D35"/>
    <w:rsid w:val="000B1291"/>
    <w:rsid w:val="000B1989"/>
    <w:rsid w:val="000B1C71"/>
    <w:rsid w:val="000B21A0"/>
    <w:rsid w:val="000B2E21"/>
    <w:rsid w:val="000B35EB"/>
    <w:rsid w:val="000B4059"/>
    <w:rsid w:val="000B426B"/>
    <w:rsid w:val="000B62D1"/>
    <w:rsid w:val="000B6EBA"/>
    <w:rsid w:val="000B7999"/>
    <w:rsid w:val="000C014B"/>
    <w:rsid w:val="000C04EB"/>
    <w:rsid w:val="000C11DA"/>
    <w:rsid w:val="000C1744"/>
    <w:rsid w:val="000C1B87"/>
    <w:rsid w:val="000C29BB"/>
    <w:rsid w:val="000C3089"/>
    <w:rsid w:val="000C42A6"/>
    <w:rsid w:val="000C4624"/>
    <w:rsid w:val="000C5BFC"/>
    <w:rsid w:val="000C6A68"/>
    <w:rsid w:val="000E2E32"/>
    <w:rsid w:val="000E3743"/>
    <w:rsid w:val="000E6963"/>
    <w:rsid w:val="000F0579"/>
    <w:rsid w:val="000F082D"/>
    <w:rsid w:val="000F196D"/>
    <w:rsid w:val="000F33AF"/>
    <w:rsid w:val="000F39B3"/>
    <w:rsid w:val="000F3F15"/>
    <w:rsid w:val="000F4059"/>
    <w:rsid w:val="000F5882"/>
    <w:rsid w:val="000F7642"/>
    <w:rsid w:val="00102BB2"/>
    <w:rsid w:val="00106B1B"/>
    <w:rsid w:val="001078E9"/>
    <w:rsid w:val="00110A5C"/>
    <w:rsid w:val="00113F8B"/>
    <w:rsid w:val="001153CF"/>
    <w:rsid w:val="00117CF8"/>
    <w:rsid w:val="0012193A"/>
    <w:rsid w:val="00122356"/>
    <w:rsid w:val="0012396D"/>
    <w:rsid w:val="00124B9F"/>
    <w:rsid w:val="00125E14"/>
    <w:rsid w:val="00126885"/>
    <w:rsid w:val="00131DA5"/>
    <w:rsid w:val="00133DE3"/>
    <w:rsid w:val="00133E44"/>
    <w:rsid w:val="00133FAB"/>
    <w:rsid w:val="001340B2"/>
    <w:rsid w:val="00141460"/>
    <w:rsid w:val="001419CB"/>
    <w:rsid w:val="00141FE9"/>
    <w:rsid w:val="001465ED"/>
    <w:rsid w:val="00146DF4"/>
    <w:rsid w:val="00146F2F"/>
    <w:rsid w:val="0014735D"/>
    <w:rsid w:val="00151E4E"/>
    <w:rsid w:val="0015289F"/>
    <w:rsid w:val="00157BBA"/>
    <w:rsid w:val="00160152"/>
    <w:rsid w:val="00160C93"/>
    <w:rsid w:val="00161DB0"/>
    <w:rsid w:val="0016253A"/>
    <w:rsid w:val="00162CB7"/>
    <w:rsid w:val="00162DF0"/>
    <w:rsid w:val="00163766"/>
    <w:rsid w:val="00164EFD"/>
    <w:rsid w:val="0016500E"/>
    <w:rsid w:val="00165BF1"/>
    <w:rsid w:val="001669C7"/>
    <w:rsid w:val="001701F6"/>
    <w:rsid w:val="0017191E"/>
    <w:rsid w:val="00172475"/>
    <w:rsid w:val="00175CC5"/>
    <w:rsid w:val="00176834"/>
    <w:rsid w:val="00176F00"/>
    <w:rsid w:val="00180988"/>
    <w:rsid w:val="00181C88"/>
    <w:rsid w:val="00184DCE"/>
    <w:rsid w:val="00184E37"/>
    <w:rsid w:val="00186350"/>
    <w:rsid w:val="00190849"/>
    <w:rsid w:val="00195A33"/>
    <w:rsid w:val="00197FCA"/>
    <w:rsid w:val="001A374A"/>
    <w:rsid w:val="001A3DCD"/>
    <w:rsid w:val="001A594F"/>
    <w:rsid w:val="001B270E"/>
    <w:rsid w:val="001B30EA"/>
    <w:rsid w:val="001B3FA2"/>
    <w:rsid w:val="001B4B00"/>
    <w:rsid w:val="001B4BE8"/>
    <w:rsid w:val="001B622B"/>
    <w:rsid w:val="001B63BD"/>
    <w:rsid w:val="001B71E9"/>
    <w:rsid w:val="001B7780"/>
    <w:rsid w:val="001C001D"/>
    <w:rsid w:val="001C006E"/>
    <w:rsid w:val="001C0419"/>
    <w:rsid w:val="001C1781"/>
    <w:rsid w:val="001C2008"/>
    <w:rsid w:val="001C262C"/>
    <w:rsid w:val="001C2AA8"/>
    <w:rsid w:val="001C2E6C"/>
    <w:rsid w:val="001C4484"/>
    <w:rsid w:val="001C481A"/>
    <w:rsid w:val="001C6FBF"/>
    <w:rsid w:val="001C73C6"/>
    <w:rsid w:val="001D4E58"/>
    <w:rsid w:val="001D786E"/>
    <w:rsid w:val="001E63CF"/>
    <w:rsid w:val="001E6A81"/>
    <w:rsid w:val="001E6B27"/>
    <w:rsid w:val="001E7350"/>
    <w:rsid w:val="001F0683"/>
    <w:rsid w:val="001F1CD9"/>
    <w:rsid w:val="001F28C7"/>
    <w:rsid w:val="001F327E"/>
    <w:rsid w:val="001F34A9"/>
    <w:rsid w:val="001F4902"/>
    <w:rsid w:val="001F6AA9"/>
    <w:rsid w:val="00200279"/>
    <w:rsid w:val="002004D5"/>
    <w:rsid w:val="002013CD"/>
    <w:rsid w:val="00203626"/>
    <w:rsid w:val="00210CFF"/>
    <w:rsid w:val="00212148"/>
    <w:rsid w:val="002131D8"/>
    <w:rsid w:val="00213E42"/>
    <w:rsid w:val="00216F12"/>
    <w:rsid w:val="00217598"/>
    <w:rsid w:val="002175CD"/>
    <w:rsid w:val="0022091A"/>
    <w:rsid w:val="002234BC"/>
    <w:rsid w:val="0022549E"/>
    <w:rsid w:val="00231D4D"/>
    <w:rsid w:val="00231E2F"/>
    <w:rsid w:val="00234B4B"/>
    <w:rsid w:val="002365EC"/>
    <w:rsid w:val="0023691D"/>
    <w:rsid w:val="00237162"/>
    <w:rsid w:val="00240EE9"/>
    <w:rsid w:val="00242D41"/>
    <w:rsid w:val="0024347B"/>
    <w:rsid w:val="002459A0"/>
    <w:rsid w:val="002464B7"/>
    <w:rsid w:val="00251262"/>
    <w:rsid w:val="00253A48"/>
    <w:rsid w:val="002540E6"/>
    <w:rsid w:val="00260291"/>
    <w:rsid w:val="0026142E"/>
    <w:rsid w:val="00261434"/>
    <w:rsid w:val="0026195C"/>
    <w:rsid w:val="0026221E"/>
    <w:rsid w:val="00262FEC"/>
    <w:rsid w:val="00271698"/>
    <w:rsid w:val="00273ADC"/>
    <w:rsid w:val="00280827"/>
    <w:rsid w:val="00280C58"/>
    <w:rsid w:val="00281BC2"/>
    <w:rsid w:val="00281FF5"/>
    <w:rsid w:val="00283AAF"/>
    <w:rsid w:val="002856DF"/>
    <w:rsid w:val="002872A0"/>
    <w:rsid w:val="00290CA7"/>
    <w:rsid w:val="002934B5"/>
    <w:rsid w:val="002961E8"/>
    <w:rsid w:val="0029629F"/>
    <w:rsid w:val="0029712F"/>
    <w:rsid w:val="00297180"/>
    <w:rsid w:val="0029753F"/>
    <w:rsid w:val="002A3F2F"/>
    <w:rsid w:val="002A513A"/>
    <w:rsid w:val="002A5975"/>
    <w:rsid w:val="002B0545"/>
    <w:rsid w:val="002B10A9"/>
    <w:rsid w:val="002B2E75"/>
    <w:rsid w:val="002B40C0"/>
    <w:rsid w:val="002C052F"/>
    <w:rsid w:val="002C1528"/>
    <w:rsid w:val="002C2145"/>
    <w:rsid w:val="002C38A4"/>
    <w:rsid w:val="002C4481"/>
    <w:rsid w:val="002C55A7"/>
    <w:rsid w:val="002C7063"/>
    <w:rsid w:val="002D185A"/>
    <w:rsid w:val="002D2122"/>
    <w:rsid w:val="002D2D05"/>
    <w:rsid w:val="002D5B57"/>
    <w:rsid w:val="002D64E0"/>
    <w:rsid w:val="002D7AB4"/>
    <w:rsid w:val="002E1B6C"/>
    <w:rsid w:val="002E3085"/>
    <w:rsid w:val="002E3C74"/>
    <w:rsid w:val="002E4056"/>
    <w:rsid w:val="002F038D"/>
    <w:rsid w:val="002F17F8"/>
    <w:rsid w:val="002F241C"/>
    <w:rsid w:val="002F28E4"/>
    <w:rsid w:val="002F4061"/>
    <w:rsid w:val="002F60EE"/>
    <w:rsid w:val="002F61F2"/>
    <w:rsid w:val="002F6436"/>
    <w:rsid w:val="00300F96"/>
    <w:rsid w:val="00302500"/>
    <w:rsid w:val="00303D9A"/>
    <w:rsid w:val="0030459E"/>
    <w:rsid w:val="003103D0"/>
    <w:rsid w:val="00312676"/>
    <w:rsid w:val="00315A88"/>
    <w:rsid w:val="00316E0C"/>
    <w:rsid w:val="003178EA"/>
    <w:rsid w:val="003201E6"/>
    <w:rsid w:val="00321296"/>
    <w:rsid w:val="003217B1"/>
    <w:rsid w:val="00323049"/>
    <w:rsid w:val="003242E0"/>
    <w:rsid w:val="00324B0B"/>
    <w:rsid w:val="003258BA"/>
    <w:rsid w:val="003303F0"/>
    <w:rsid w:val="0033225F"/>
    <w:rsid w:val="0033281A"/>
    <w:rsid w:val="00333E94"/>
    <w:rsid w:val="003345DA"/>
    <w:rsid w:val="00335244"/>
    <w:rsid w:val="00335F81"/>
    <w:rsid w:val="0033658B"/>
    <w:rsid w:val="003367E1"/>
    <w:rsid w:val="00340E69"/>
    <w:rsid w:val="00341644"/>
    <w:rsid w:val="00342AF4"/>
    <w:rsid w:val="0034387A"/>
    <w:rsid w:val="00345BBD"/>
    <w:rsid w:val="00346509"/>
    <w:rsid w:val="003475AE"/>
    <w:rsid w:val="00352942"/>
    <w:rsid w:val="00352983"/>
    <w:rsid w:val="00353D90"/>
    <w:rsid w:val="00354E59"/>
    <w:rsid w:val="003558AF"/>
    <w:rsid w:val="00357AB5"/>
    <w:rsid w:val="00360EED"/>
    <w:rsid w:val="00361ACA"/>
    <w:rsid w:val="00361C7D"/>
    <w:rsid w:val="00361FAF"/>
    <w:rsid w:val="00365C2D"/>
    <w:rsid w:val="00366AEC"/>
    <w:rsid w:val="00367F74"/>
    <w:rsid w:val="00371E02"/>
    <w:rsid w:val="00376250"/>
    <w:rsid w:val="003773B3"/>
    <w:rsid w:val="00377BCF"/>
    <w:rsid w:val="00377FDB"/>
    <w:rsid w:val="00380EB6"/>
    <w:rsid w:val="00382AF4"/>
    <w:rsid w:val="00382C0D"/>
    <w:rsid w:val="003855D4"/>
    <w:rsid w:val="00386107"/>
    <w:rsid w:val="0038724F"/>
    <w:rsid w:val="00390168"/>
    <w:rsid w:val="0039142B"/>
    <w:rsid w:val="00392C3E"/>
    <w:rsid w:val="00395A99"/>
    <w:rsid w:val="00395E4B"/>
    <w:rsid w:val="0039710E"/>
    <w:rsid w:val="003A1049"/>
    <w:rsid w:val="003A31D5"/>
    <w:rsid w:val="003A6A08"/>
    <w:rsid w:val="003A72E0"/>
    <w:rsid w:val="003B057F"/>
    <w:rsid w:val="003B2228"/>
    <w:rsid w:val="003B23A6"/>
    <w:rsid w:val="003B3D01"/>
    <w:rsid w:val="003B5FCC"/>
    <w:rsid w:val="003C3566"/>
    <w:rsid w:val="003C68FC"/>
    <w:rsid w:val="003D0CE1"/>
    <w:rsid w:val="003D1B0C"/>
    <w:rsid w:val="003D2163"/>
    <w:rsid w:val="003D29B8"/>
    <w:rsid w:val="003D5893"/>
    <w:rsid w:val="003E37B9"/>
    <w:rsid w:val="003E5138"/>
    <w:rsid w:val="003F10F0"/>
    <w:rsid w:val="003F410B"/>
    <w:rsid w:val="003F44A7"/>
    <w:rsid w:val="00401971"/>
    <w:rsid w:val="00402CCD"/>
    <w:rsid w:val="00403DB3"/>
    <w:rsid w:val="00404BA9"/>
    <w:rsid w:val="00405948"/>
    <w:rsid w:val="004060B3"/>
    <w:rsid w:val="0041055C"/>
    <w:rsid w:val="004112E0"/>
    <w:rsid w:val="0041286D"/>
    <w:rsid w:val="00412918"/>
    <w:rsid w:val="00414F55"/>
    <w:rsid w:val="00415404"/>
    <w:rsid w:val="00420386"/>
    <w:rsid w:val="00423A87"/>
    <w:rsid w:val="00424186"/>
    <w:rsid w:val="00431437"/>
    <w:rsid w:val="00434E68"/>
    <w:rsid w:val="00436311"/>
    <w:rsid w:val="00436982"/>
    <w:rsid w:val="004371DD"/>
    <w:rsid w:val="0044244C"/>
    <w:rsid w:val="00443F42"/>
    <w:rsid w:val="004457E3"/>
    <w:rsid w:val="004461E1"/>
    <w:rsid w:val="00450075"/>
    <w:rsid w:val="00450DEB"/>
    <w:rsid w:val="00451089"/>
    <w:rsid w:val="004527FE"/>
    <w:rsid w:val="00453A7C"/>
    <w:rsid w:val="00455331"/>
    <w:rsid w:val="004563E6"/>
    <w:rsid w:val="00462B3C"/>
    <w:rsid w:val="004636A8"/>
    <w:rsid w:val="00464463"/>
    <w:rsid w:val="00466623"/>
    <w:rsid w:val="00467587"/>
    <w:rsid w:val="00471D9C"/>
    <w:rsid w:val="00472B15"/>
    <w:rsid w:val="00472CA9"/>
    <w:rsid w:val="0047558E"/>
    <w:rsid w:val="0047602F"/>
    <w:rsid w:val="00482FBA"/>
    <w:rsid w:val="00483450"/>
    <w:rsid w:val="00485FC1"/>
    <w:rsid w:val="00486626"/>
    <w:rsid w:val="00486732"/>
    <w:rsid w:val="00490192"/>
    <w:rsid w:val="004972A1"/>
    <w:rsid w:val="00497C05"/>
    <w:rsid w:val="004A0FE8"/>
    <w:rsid w:val="004A6CF6"/>
    <w:rsid w:val="004B3081"/>
    <w:rsid w:val="004C0006"/>
    <w:rsid w:val="004C20E8"/>
    <w:rsid w:val="004C3CEB"/>
    <w:rsid w:val="004C40F6"/>
    <w:rsid w:val="004C7377"/>
    <w:rsid w:val="004C7D56"/>
    <w:rsid w:val="004D335C"/>
    <w:rsid w:val="004D58A6"/>
    <w:rsid w:val="004D59CD"/>
    <w:rsid w:val="004D606E"/>
    <w:rsid w:val="004E4BE4"/>
    <w:rsid w:val="004E6801"/>
    <w:rsid w:val="004E682D"/>
    <w:rsid w:val="004E6BAD"/>
    <w:rsid w:val="004E7459"/>
    <w:rsid w:val="004F006B"/>
    <w:rsid w:val="004F0C3C"/>
    <w:rsid w:val="004F43B6"/>
    <w:rsid w:val="004F4AEC"/>
    <w:rsid w:val="004F57B8"/>
    <w:rsid w:val="004F6D16"/>
    <w:rsid w:val="00504B5E"/>
    <w:rsid w:val="00506408"/>
    <w:rsid w:val="0050798B"/>
    <w:rsid w:val="00507B4B"/>
    <w:rsid w:val="00510544"/>
    <w:rsid w:val="005146D1"/>
    <w:rsid w:val="005159A2"/>
    <w:rsid w:val="0051792B"/>
    <w:rsid w:val="005222D4"/>
    <w:rsid w:val="00522C27"/>
    <w:rsid w:val="005237D8"/>
    <w:rsid w:val="00523DD4"/>
    <w:rsid w:val="005245B5"/>
    <w:rsid w:val="005249F0"/>
    <w:rsid w:val="00526679"/>
    <w:rsid w:val="00532398"/>
    <w:rsid w:val="00533801"/>
    <w:rsid w:val="00533B64"/>
    <w:rsid w:val="005340DF"/>
    <w:rsid w:val="0053728F"/>
    <w:rsid w:val="00537AD3"/>
    <w:rsid w:val="00542E9E"/>
    <w:rsid w:val="00543052"/>
    <w:rsid w:val="00543494"/>
    <w:rsid w:val="005458B5"/>
    <w:rsid w:val="00552F1B"/>
    <w:rsid w:val="00552F8D"/>
    <w:rsid w:val="00553269"/>
    <w:rsid w:val="00553740"/>
    <w:rsid w:val="00554C72"/>
    <w:rsid w:val="00554E76"/>
    <w:rsid w:val="005561EB"/>
    <w:rsid w:val="0055797F"/>
    <w:rsid w:val="005604D1"/>
    <w:rsid w:val="00563258"/>
    <w:rsid w:val="00566887"/>
    <w:rsid w:val="005672EE"/>
    <w:rsid w:val="005717C6"/>
    <w:rsid w:val="005720F6"/>
    <w:rsid w:val="00572C05"/>
    <w:rsid w:val="00577BC1"/>
    <w:rsid w:val="00577DD7"/>
    <w:rsid w:val="0058116D"/>
    <w:rsid w:val="0058119E"/>
    <w:rsid w:val="00582A64"/>
    <w:rsid w:val="005863AC"/>
    <w:rsid w:val="0058657B"/>
    <w:rsid w:val="00590887"/>
    <w:rsid w:val="0059732C"/>
    <w:rsid w:val="005A03D1"/>
    <w:rsid w:val="005A6EC9"/>
    <w:rsid w:val="005A7BED"/>
    <w:rsid w:val="005A7E83"/>
    <w:rsid w:val="005B3F13"/>
    <w:rsid w:val="005B5FC2"/>
    <w:rsid w:val="005B67A7"/>
    <w:rsid w:val="005B7346"/>
    <w:rsid w:val="005C08BD"/>
    <w:rsid w:val="005C1F72"/>
    <w:rsid w:val="005C4C59"/>
    <w:rsid w:val="005C7D89"/>
    <w:rsid w:val="005D291E"/>
    <w:rsid w:val="005D30E7"/>
    <w:rsid w:val="005D7EB4"/>
    <w:rsid w:val="005E2644"/>
    <w:rsid w:val="005E493D"/>
    <w:rsid w:val="005E4C3E"/>
    <w:rsid w:val="005F08F3"/>
    <w:rsid w:val="005F2C5A"/>
    <w:rsid w:val="005F634A"/>
    <w:rsid w:val="00601377"/>
    <w:rsid w:val="00603759"/>
    <w:rsid w:val="00605765"/>
    <w:rsid w:val="00607576"/>
    <w:rsid w:val="00607C86"/>
    <w:rsid w:val="00607DC0"/>
    <w:rsid w:val="00607E79"/>
    <w:rsid w:val="00612991"/>
    <w:rsid w:val="00615DD0"/>
    <w:rsid w:val="006163BC"/>
    <w:rsid w:val="006176C1"/>
    <w:rsid w:val="00620940"/>
    <w:rsid w:val="00621A5B"/>
    <w:rsid w:val="0062366A"/>
    <w:rsid w:val="00626202"/>
    <w:rsid w:val="00627F76"/>
    <w:rsid w:val="00632C98"/>
    <w:rsid w:val="00632FD1"/>
    <w:rsid w:val="00636F72"/>
    <w:rsid w:val="00637473"/>
    <w:rsid w:val="006415F5"/>
    <w:rsid w:val="006416DF"/>
    <w:rsid w:val="00643704"/>
    <w:rsid w:val="00644799"/>
    <w:rsid w:val="00645B55"/>
    <w:rsid w:val="00651260"/>
    <w:rsid w:val="00652258"/>
    <w:rsid w:val="00655AE9"/>
    <w:rsid w:val="0065609D"/>
    <w:rsid w:val="006614D0"/>
    <w:rsid w:val="00663414"/>
    <w:rsid w:val="00665FD8"/>
    <w:rsid w:val="006664CB"/>
    <w:rsid w:val="006668EC"/>
    <w:rsid w:val="00671B73"/>
    <w:rsid w:val="00671F82"/>
    <w:rsid w:val="006742B1"/>
    <w:rsid w:val="0067490E"/>
    <w:rsid w:val="00675F5B"/>
    <w:rsid w:val="00682518"/>
    <w:rsid w:val="006851F0"/>
    <w:rsid w:val="006877FB"/>
    <w:rsid w:val="00697B3A"/>
    <w:rsid w:val="006A03B1"/>
    <w:rsid w:val="006A153B"/>
    <w:rsid w:val="006A256A"/>
    <w:rsid w:val="006A25C5"/>
    <w:rsid w:val="006A30F9"/>
    <w:rsid w:val="006A4583"/>
    <w:rsid w:val="006B03BD"/>
    <w:rsid w:val="006B09D3"/>
    <w:rsid w:val="006B23E6"/>
    <w:rsid w:val="006B58BC"/>
    <w:rsid w:val="006C049B"/>
    <w:rsid w:val="006C087B"/>
    <w:rsid w:val="006C47DB"/>
    <w:rsid w:val="006C4954"/>
    <w:rsid w:val="006C5220"/>
    <w:rsid w:val="006C5AE1"/>
    <w:rsid w:val="006C6A5C"/>
    <w:rsid w:val="006C6CA5"/>
    <w:rsid w:val="006D5010"/>
    <w:rsid w:val="006D5B0A"/>
    <w:rsid w:val="006D5F08"/>
    <w:rsid w:val="006D6530"/>
    <w:rsid w:val="006E088F"/>
    <w:rsid w:val="006E1782"/>
    <w:rsid w:val="006E3380"/>
    <w:rsid w:val="006E3AE0"/>
    <w:rsid w:val="006E5FED"/>
    <w:rsid w:val="006E6DD3"/>
    <w:rsid w:val="006F1AE6"/>
    <w:rsid w:val="006F22FE"/>
    <w:rsid w:val="006F2751"/>
    <w:rsid w:val="006F3568"/>
    <w:rsid w:val="006F370D"/>
    <w:rsid w:val="006F38B5"/>
    <w:rsid w:val="006F3D8C"/>
    <w:rsid w:val="006F6842"/>
    <w:rsid w:val="00703EAA"/>
    <w:rsid w:val="007101A8"/>
    <w:rsid w:val="00710AC8"/>
    <w:rsid w:val="0071160E"/>
    <w:rsid w:val="0071164D"/>
    <w:rsid w:val="007155ED"/>
    <w:rsid w:val="00717072"/>
    <w:rsid w:val="007212C5"/>
    <w:rsid w:val="007219F1"/>
    <w:rsid w:val="00723773"/>
    <w:rsid w:val="0072449F"/>
    <w:rsid w:val="00724D5F"/>
    <w:rsid w:val="00725F9C"/>
    <w:rsid w:val="00730EEA"/>
    <w:rsid w:val="007326CA"/>
    <w:rsid w:val="00733A7B"/>
    <w:rsid w:val="007350EF"/>
    <w:rsid w:val="007350F4"/>
    <w:rsid w:val="00736BA3"/>
    <w:rsid w:val="0074177E"/>
    <w:rsid w:val="0074267A"/>
    <w:rsid w:val="00747021"/>
    <w:rsid w:val="00750E6F"/>
    <w:rsid w:val="007528E3"/>
    <w:rsid w:val="0075455B"/>
    <w:rsid w:val="00756D37"/>
    <w:rsid w:val="00760273"/>
    <w:rsid w:val="00760A5E"/>
    <w:rsid w:val="00765320"/>
    <w:rsid w:val="007708CC"/>
    <w:rsid w:val="00770AAC"/>
    <w:rsid w:val="00772373"/>
    <w:rsid w:val="00772D2E"/>
    <w:rsid w:val="00774A72"/>
    <w:rsid w:val="00774DE0"/>
    <w:rsid w:val="00775B8C"/>
    <w:rsid w:val="0077700F"/>
    <w:rsid w:val="00780F8A"/>
    <w:rsid w:val="00783AB6"/>
    <w:rsid w:val="00786097"/>
    <w:rsid w:val="00787E89"/>
    <w:rsid w:val="007919E7"/>
    <w:rsid w:val="0079589B"/>
    <w:rsid w:val="00797C97"/>
    <w:rsid w:val="007A0D6E"/>
    <w:rsid w:val="007A190E"/>
    <w:rsid w:val="007A5255"/>
    <w:rsid w:val="007A7A52"/>
    <w:rsid w:val="007B2C61"/>
    <w:rsid w:val="007B2E48"/>
    <w:rsid w:val="007B365E"/>
    <w:rsid w:val="007B5A12"/>
    <w:rsid w:val="007B72D5"/>
    <w:rsid w:val="007B74CE"/>
    <w:rsid w:val="007C0AAB"/>
    <w:rsid w:val="007C0EBD"/>
    <w:rsid w:val="007C2DC8"/>
    <w:rsid w:val="007C3FEE"/>
    <w:rsid w:val="007C4202"/>
    <w:rsid w:val="007C4CA0"/>
    <w:rsid w:val="007D0E3F"/>
    <w:rsid w:val="007D106C"/>
    <w:rsid w:val="007D20BF"/>
    <w:rsid w:val="007D257F"/>
    <w:rsid w:val="007D3092"/>
    <w:rsid w:val="007D3A12"/>
    <w:rsid w:val="007D4F0F"/>
    <w:rsid w:val="007D6610"/>
    <w:rsid w:val="007D71FA"/>
    <w:rsid w:val="007E0236"/>
    <w:rsid w:val="007E08F8"/>
    <w:rsid w:val="007E48A4"/>
    <w:rsid w:val="007E5251"/>
    <w:rsid w:val="007E71B8"/>
    <w:rsid w:val="007E7EEB"/>
    <w:rsid w:val="007F1960"/>
    <w:rsid w:val="007F223E"/>
    <w:rsid w:val="007F3370"/>
    <w:rsid w:val="007F5A77"/>
    <w:rsid w:val="007F755E"/>
    <w:rsid w:val="007F7660"/>
    <w:rsid w:val="008005CE"/>
    <w:rsid w:val="0080165A"/>
    <w:rsid w:val="00802C6E"/>
    <w:rsid w:val="00807318"/>
    <w:rsid w:val="0080748E"/>
    <w:rsid w:val="00810E78"/>
    <w:rsid w:val="00811E9B"/>
    <w:rsid w:val="008128B8"/>
    <w:rsid w:val="00812913"/>
    <w:rsid w:val="008132D8"/>
    <w:rsid w:val="008136A6"/>
    <w:rsid w:val="00813897"/>
    <w:rsid w:val="00814AA8"/>
    <w:rsid w:val="00815714"/>
    <w:rsid w:val="0082038C"/>
    <w:rsid w:val="00820FDD"/>
    <w:rsid w:val="00825219"/>
    <w:rsid w:val="008265EB"/>
    <w:rsid w:val="0082707F"/>
    <w:rsid w:val="008320D1"/>
    <w:rsid w:val="0083220E"/>
    <w:rsid w:val="008331C4"/>
    <w:rsid w:val="00835F3A"/>
    <w:rsid w:val="008366F7"/>
    <w:rsid w:val="0083677D"/>
    <w:rsid w:val="00837DE0"/>
    <w:rsid w:val="00837F06"/>
    <w:rsid w:val="0084071B"/>
    <w:rsid w:val="00840DD4"/>
    <w:rsid w:val="008444EC"/>
    <w:rsid w:val="00844EB6"/>
    <w:rsid w:val="008465BF"/>
    <w:rsid w:val="00852DE6"/>
    <w:rsid w:val="00853020"/>
    <w:rsid w:val="00853A7B"/>
    <w:rsid w:val="0085535F"/>
    <w:rsid w:val="00855787"/>
    <w:rsid w:val="00855B81"/>
    <w:rsid w:val="008561AC"/>
    <w:rsid w:val="00856D5F"/>
    <w:rsid w:val="008610FB"/>
    <w:rsid w:val="00861F76"/>
    <w:rsid w:val="00862ECC"/>
    <w:rsid w:val="00867FBC"/>
    <w:rsid w:val="008700A3"/>
    <w:rsid w:val="0087074A"/>
    <w:rsid w:val="00870F30"/>
    <w:rsid w:val="00870F6E"/>
    <w:rsid w:val="00872CA4"/>
    <w:rsid w:val="00872DBE"/>
    <w:rsid w:val="008736B7"/>
    <w:rsid w:val="008747DF"/>
    <w:rsid w:val="00875671"/>
    <w:rsid w:val="008772B4"/>
    <w:rsid w:val="00877C75"/>
    <w:rsid w:val="00877D81"/>
    <w:rsid w:val="0088001D"/>
    <w:rsid w:val="00880471"/>
    <w:rsid w:val="008816FF"/>
    <w:rsid w:val="00882502"/>
    <w:rsid w:val="00884850"/>
    <w:rsid w:val="0088708A"/>
    <w:rsid w:val="00887E4A"/>
    <w:rsid w:val="0089392B"/>
    <w:rsid w:val="00896B08"/>
    <w:rsid w:val="008A7367"/>
    <w:rsid w:val="008B105C"/>
    <w:rsid w:val="008B4845"/>
    <w:rsid w:val="008C2BAB"/>
    <w:rsid w:val="008C4965"/>
    <w:rsid w:val="008C59D8"/>
    <w:rsid w:val="008C6466"/>
    <w:rsid w:val="008D07A4"/>
    <w:rsid w:val="008D0A5F"/>
    <w:rsid w:val="008D228C"/>
    <w:rsid w:val="008D2775"/>
    <w:rsid w:val="008D345C"/>
    <w:rsid w:val="008D3992"/>
    <w:rsid w:val="008E1402"/>
    <w:rsid w:val="008E209F"/>
    <w:rsid w:val="008E3F79"/>
    <w:rsid w:val="008E6BCD"/>
    <w:rsid w:val="008E6EAA"/>
    <w:rsid w:val="008F5F2F"/>
    <w:rsid w:val="008F682D"/>
    <w:rsid w:val="00900100"/>
    <w:rsid w:val="00901F9A"/>
    <w:rsid w:val="00904E9A"/>
    <w:rsid w:val="00906324"/>
    <w:rsid w:val="00906EE7"/>
    <w:rsid w:val="00907309"/>
    <w:rsid w:val="009079D9"/>
    <w:rsid w:val="009100DE"/>
    <w:rsid w:val="00911494"/>
    <w:rsid w:val="00913448"/>
    <w:rsid w:val="009147D0"/>
    <w:rsid w:val="009212E4"/>
    <w:rsid w:val="00923C04"/>
    <w:rsid w:val="0092549B"/>
    <w:rsid w:val="00925A1C"/>
    <w:rsid w:val="00925B88"/>
    <w:rsid w:val="00926210"/>
    <w:rsid w:val="00926964"/>
    <w:rsid w:val="009309DC"/>
    <w:rsid w:val="0093135A"/>
    <w:rsid w:val="009328A6"/>
    <w:rsid w:val="009332B4"/>
    <w:rsid w:val="00933529"/>
    <w:rsid w:val="00933DA7"/>
    <w:rsid w:val="00934761"/>
    <w:rsid w:val="009373C0"/>
    <w:rsid w:val="009377EB"/>
    <w:rsid w:val="00940A67"/>
    <w:rsid w:val="009414D6"/>
    <w:rsid w:val="00941F19"/>
    <w:rsid w:val="00945550"/>
    <w:rsid w:val="00945553"/>
    <w:rsid w:val="009507A9"/>
    <w:rsid w:val="0095408A"/>
    <w:rsid w:val="00955CF6"/>
    <w:rsid w:val="0095669F"/>
    <w:rsid w:val="009638F3"/>
    <w:rsid w:val="0096456A"/>
    <w:rsid w:val="00966EE5"/>
    <w:rsid w:val="00967A37"/>
    <w:rsid w:val="00970B61"/>
    <w:rsid w:val="00974B31"/>
    <w:rsid w:val="0097695F"/>
    <w:rsid w:val="00977735"/>
    <w:rsid w:val="00982640"/>
    <w:rsid w:val="00984627"/>
    <w:rsid w:val="0098634C"/>
    <w:rsid w:val="00991477"/>
    <w:rsid w:val="0099238D"/>
    <w:rsid w:val="00997154"/>
    <w:rsid w:val="009A08CB"/>
    <w:rsid w:val="009A0969"/>
    <w:rsid w:val="009A0CCF"/>
    <w:rsid w:val="009A0D82"/>
    <w:rsid w:val="009A1ABB"/>
    <w:rsid w:val="009A3B06"/>
    <w:rsid w:val="009A5784"/>
    <w:rsid w:val="009B148B"/>
    <w:rsid w:val="009B278A"/>
    <w:rsid w:val="009B510E"/>
    <w:rsid w:val="009B6E9E"/>
    <w:rsid w:val="009B7118"/>
    <w:rsid w:val="009B7492"/>
    <w:rsid w:val="009C0950"/>
    <w:rsid w:val="009C59BF"/>
    <w:rsid w:val="009C5A99"/>
    <w:rsid w:val="009C5D60"/>
    <w:rsid w:val="009C6AE3"/>
    <w:rsid w:val="009C79D0"/>
    <w:rsid w:val="009C7DC2"/>
    <w:rsid w:val="009D09B1"/>
    <w:rsid w:val="009D18DA"/>
    <w:rsid w:val="009D2775"/>
    <w:rsid w:val="009D4477"/>
    <w:rsid w:val="009D7E1E"/>
    <w:rsid w:val="009E119A"/>
    <w:rsid w:val="009E14AB"/>
    <w:rsid w:val="009E15CB"/>
    <w:rsid w:val="009E2E7B"/>
    <w:rsid w:val="009E34EC"/>
    <w:rsid w:val="009E446E"/>
    <w:rsid w:val="009E688A"/>
    <w:rsid w:val="009E7478"/>
    <w:rsid w:val="009F2BA2"/>
    <w:rsid w:val="009F473A"/>
    <w:rsid w:val="009F47F8"/>
    <w:rsid w:val="009F54FB"/>
    <w:rsid w:val="00A0073E"/>
    <w:rsid w:val="00A02D99"/>
    <w:rsid w:val="00A07146"/>
    <w:rsid w:val="00A172AE"/>
    <w:rsid w:val="00A20090"/>
    <w:rsid w:val="00A201FB"/>
    <w:rsid w:val="00A206F4"/>
    <w:rsid w:val="00A25264"/>
    <w:rsid w:val="00A253A9"/>
    <w:rsid w:val="00A27AAF"/>
    <w:rsid w:val="00A334F3"/>
    <w:rsid w:val="00A40A0D"/>
    <w:rsid w:val="00A42521"/>
    <w:rsid w:val="00A43A58"/>
    <w:rsid w:val="00A44810"/>
    <w:rsid w:val="00A46D52"/>
    <w:rsid w:val="00A46D72"/>
    <w:rsid w:val="00A474F0"/>
    <w:rsid w:val="00A50DE2"/>
    <w:rsid w:val="00A513C3"/>
    <w:rsid w:val="00A51BEF"/>
    <w:rsid w:val="00A51CFD"/>
    <w:rsid w:val="00A53EB6"/>
    <w:rsid w:val="00A56077"/>
    <w:rsid w:val="00A564E5"/>
    <w:rsid w:val="00A60ECC"/>
    <w:rsid w:val="00A61575"/>
    <w:rsid w:val="00A675D1"/>
    <w:rsid w:val="00A67D48"/>
    <w:rsid w:val="00A70602"/>
    <w:rsid w:val="00A70F49"/>
    <w:rsid w:val="00A71AF8"/>
    <w:rsid w:val="00A74FA8"/>
    <w:rsid w:val="00A777E6"/>
    <w:rsid w:val="00A77BF9"/>
    <w:rsid w:val="00A807F3"/>
    <w:rsid w:val="00A81AB2"/>
    <w:rsid w:val="00A82469"/>
    <w:rsid w:val="00A8287D"/>
    <w:rsid w:val="00A82C76"/>
    <w:rsid w:val="00A8322F"/>
    <w:rsid w:val="00A8462B"/>
    <w:rsid w:val="00A84CC3"/>
    <w:rsid w:val="00A84E6E"/>
    <w:rsid w:val="00A8537E"/>
    <w:rsid w:val="00A864E9"/>
    <w:rsid w:val="00A90479"/>
    <w:rsid w:val="00A9151F"/>
    <w:rsid w:val="00A95BEB"/>
    <w:rsid w:val="00AA0449"/>
    <w:rsid w:val="00AA0A29"/>
    <w:rsid w:val="00AA1358"/>
    <w:rsid w:val="00AA2BBE"/>
    <w:rsid w:val="00AA421B"/>
    <w:rsid w:val="00AB16D4"/>
    <w:rsid w:val="00AB7BCD"/>
    <w:rsid w:val="00AB7F2A"/>
    <w:rsid w:val="00AC31CF"/>
    <w:rsid w:val="00AC3FDC"/>
    <w:rsid w:val="00AC467D"/>
    <w:rsid w:val="00AD111A"/>
    <w:rsid w:val="00AD1C61"/>
    <w:rsid w:val="00AD4FD6"/>
    <w:rsid w:val="00AD78EB"/>
    <w:rsid w:val="00AE0603"/>
    <w:rsid w:val="00AE08E9"/>
    <w:rsid w:val="00AE366F"/>
    <w:rsid w:val="00AE4ABB"/>
    <w:rsid w:val="00AE5D1A"/>
    <w:rsid w:val="00AE69BD"/>
    <w:rsid w:val="00AF3E66"/>
    <w:rsid w:val="00AF4622"/>
    <w:rsid w:val="00AF58C7"/>
    <w:rsid w:val="00AF5DE0"/>
    <w:rsid w:val="00AF6EF0"/>
    <w:rsid w:val="00AF70C6"/>
    <w:rsid w:val="00B00011"/>
    <w:rsid w:val="00B0048C"/>
    <w:rsid w:val="00B01250"/>
    <w:rsid w:val="00B02235"/>
    <w:rsid w:val="00B043A2"/>
    <w:rsid w:val="00B0490F"/>
    <w:rsid w:val="00B1405B"/>
    <w:rsid w:val="00B15336"/>
    <w:rsid w:val="00B1548B"/>
    <w:rsid w:val="00B2097E"/>
    <w:rsid w:val="00B20F42"/>
    <w:rsid w:val="00B21672"/>
    <w:rsid w:val="00B2249D"/>
    <w:rsid w:val="00B22554"/>
    <w:rsid w:val="00B25714"/>
    <w:rsid w:val="00B3036A"/>
    <w:rsid w:val="00B306A0"/>
    <w:rsid w:val="00B30C01"/>
    <w:rsid w:val="00B3232D"/>
    <w:rsid w:val="00B32A95"/>
    <w:rsid w:val="00B33A0E"/>
    <w:rsid w:val="00B34DB3"/>
    <w:rsid w:val="00B35711"/>
    <w:rsid w:val="00B35F08"/>
    <w:rsid w:val="00B36BEB"/>
    <w:rsid w:val="00B36DFF"/>
    <w:rsid w:val="00B370BF"/>
    <w:rsid w:val="00B403CE"/>
    <w:rsid w:val="00B40DC2"/>
    <w:rsid w:val="00B410F9"/>
    <w:rsid w:val="00B42A08"/>
    <w:rsid w:val="00B4456E"/>
    <w:rsid w:val="00B4638B"/>
    <w:rsid w:val="00B500B2"/>
    <w:rsid w:val="00B50444"/>
    <w:rsid w:val="00B51672"/>
    <w:rsid w:val="00B5171D"/>
    <w:rsid w:val="00B5206E"/>
    <w:rsid w:val="00B5341F"/>
    <w:rsid w:val="00B5736C"/>
    <w:rsid w:val="00B57654"/>
    <w:rsid w:val="00B57D01"/>
    <w:rsid w:val="00B6153B"/>
    <w:rsid w:val="00B632F7"/>
    <w:rsid w:val="00B63408"/>
    <w:rsid w:val="00B63F10"/>
    <w:rsid w:val="00B671EE"/>
    <w:rsid w:val="00B67AB3"/>
    <w:rsid w:val="00B734D4"/>
    <w:rsid w:val="00B7489B"/>
    <w:rsid w:val="00B75492"/>
    <w:rsid w:val="00B808F4"/>
    <w:rsid w:val="00B83C79"/>
    <w:rsid w:val="00B843BD"/>
    <w:rsid w:val="00B8561C"/>
    <w:rsid w:val="00B86DC0"/>
    <w:rsid w:val="00B904F7"/>
    <w:rsid w:val="00B90606"/>
    <w:rsid w:val="00B92D85"/>
    <w:rsid w:val="00B93B2B"/>
    <w:rsid w:val="00B94F6C"/>
    <w:rsid w:val="00B96AE7"/>
    <w:rsid w:val="00BA282C"/>
    <w:rsid w:val="00BA2AAE"/>
    <w:rsid w:val="00BA446F"/>
    <w:rsid w:val="00BA4D2A"/>
    <w:rsid w:val="00BA67C9"/>
    <w:rsid w:val="00BA7D57"/>
    <w:rsid w:val="00BB0705"/>
    <w:rsid w:val="00BB149A"/>
    <w:rsid w:val="00BB2880"/>
    <w:rsid w:val="00BB4F1A"/>
    <w:rsid w:val="00BB55BC"/>
    <w:rsid w:val="00BB5DE7"/>
    <w:rsid w:val="00BC2CDE"/>
    <w:rsid w:val="00BC36FB"/>
    <w:rsid w:val="00BC3E53"/>
    <w:rsid w:val="00BC4C49"/>
    <w:rsid w:val="00BC5381"/>
    <w:rsid w:val="00BC70AC"/>
    <w:rsid w:val="00BC7FF1"/>
    <w:rsid w:val="00BD4F7B"/>
    <w:rsid w:val="00BE07F9"/>
    <w:rsid w:val="00BE110F"/>
    <w:rsid w:val="00BE2472"/>
    <w:rsid w:val="00BE4AE4"/>
    <w:rsid w:val="00BE55E5"/>
    <w:rsid w:val="00BE71E8"/>
    <w:rsid w:val="00BF06FC"/>
    <w:rsid w:val="00BF0AE4"/>
    <w:rsid w:val="00BF2181"/>
    <w:rsid w:val="00BF21D2"/>
    <w:rsid w:val="00BF30E7"/>
    <w:rsid w:val="00BF4C2D"/>
    <w:rsid w:val="00BF57C1"/>
    <w:rsid w:val="00C01A44"/>
    <w:rsid w:val="00C02CD2"/>
    <w:rsid w:val="00C02FFF"/>
    <w:rsid w:val="00C04ED1"/>
    <w:rsid w:val="00C06385"/>
    <w:rsid w:val="00C06AAA"/>
    <w:rsid w:val="00C12B7A"/>
    <w:rsid w:val="00C16A81"/>
    <w:rsid w:val="00C25813"/>
    <w:rsid w:val="00C25B8C"/>
    <w:rsid w:val="00C261F0"/>
    <w:rsid w:val="00C2795A"/>
    <w:rsid w:val="00C308D2"/>
    <w:rsid w:val="00C346CE"/>
    <w:rsid w:val="00C36609"/>
    <w:rsid w:val="00C369F9"/>
    <w:rsid w:val="00C401C4"/>
    <w:rsid w:val="00C40FD1"/>
    <w:rsid w:val="00C41704"/>
    <w:rsid w:val="00C445C0"/>
    <w:rsid w:val="00C44F53"/>
    <w:rsid w:val="00C45782"/>
    <w:rsid w:val="00C467B8"/>
    <w:rsid w:val="00C46E0F"/>
    <w:rsid w:val="00C53A50"/>
    <w:rsid w:val="00C53DCB"/>
    <w:rsid w:val="00C55A07"/>
    <w:rsid w:val="00C55A58"/>
    <w:rsid w:val="00C5649D"/>
    <w:rsid w:val="00C56A29"/>
    <w:rsid w:val="00C56FA2"/>
    <w:rsid w:val="00C60365"/>
    <w:rsid w:val="00C629DD"/>
    <w:rsid w:val="00C62A6C"/>
    <w:rsid w:val="00C62AD2"/>
    <w:rsid w:val="00C63711"/>
    <w:rsid w:val="00C72933"/>
    <w:rsid w:val="00C738BD"/>
    <w:rsid w:val="00C73CD2"/>
    <w:rsid w:val="00C75243"/>
    <w:rsid w:val="00C7658E"/>
    <w:rsid w:val="00C77C0E"/>
    <w:rsid w:val="00C821A5"/>
    <w:rsid w:val="00C833A9"/>
    <w:rsid w:val="00C858DB"/>
    <w:rsid w:val="00C8637C"/>
    <w:rsid w:val="00C8785B"/>
    <w:rsid w:val="00C90E61"/>
    <w:rsid w:val="00C929AA"/>
    <w:rsid w:val="00C92F45"/>
    <w:rsid w:val="00C93AE0"/>
    <w:rsid w:val="00C96E8B"/>
    <w:rsid w:val="00C97A5C"/>
    <w:rsid w:val="00CA05BE"/>
    <w:rsid w:val="00CA34C2"/>
    <w:rsid w:val="00CB06FC"/>
    <w:rsid w:val="00CB23F8"/>
    <w:rsid w:val="00CB3077"/>
    <w:rsid w:val="00CB38FF"/>
    <w:rsid w:val="00CB3C03"/>
    <w:rsid w:val="00CB4E00"/>
    <w:rsid w:val="00CB5167"/>
    <w:rsid w:val="00CC0751"/>
    <w:rsid w:val="00CC1E12"/>
    <w:rsid w:val="00CC2DC0"/>
    <w:rsid w:val="00CC334F"/>
    <w:rsid w:val="00CC4349"/>
    <w:rsid w:val="00CC77F8"/>
    <w:rsid w:val="00CD0376"/>
    <w:rsid w:val="00CD19EC"/>
    <w:rsid w:val="00CD1D42"/>
    <w:rsid w:val="00CE1955"/>
    <w:rsid w:val="00CF10F3"/>
    <w:rsid w:val="00CF1B13"/>
    <w:rsid w:val="00CF6142"/>
    <w:rsid w:val="00CF6B01"/>
    <w:rsid w:val="00D00618"/>
    <w:rsid w:val="00D00E70"/>
    <w:rsid w:val="00D015DE"/>
    <w:rsid w:val="00D02894"/>
    <w:rsid w:val="00D032F8"/>
    <w:rsid w:val="00D05525"/>
    <w:rsid w:val="00D07E75"/>
    <w:rsid w:val="00D10208"/>
    <w:rsid w:val="00D104C0"/>
    <w:rsid w:val="00D11357"/>
    <w:rsid w:val="00D113E3"/>
    <w:rsid w:val="00D14ACC"/>
    <w:rsid w:val="00D15CE7"/>
    <w:rsid w:val="00D22AE5"/>
    <w:rsid w:val="00D24776"/>
    <w:rsid w:val="00D2658E"/>
    <w:rsid w:val="00D26BE4"/>
    <w:rsid w:val="00D27389"/>
    <w:rsid w:val="00D31454"/>
    <w:rsid w:val="00D33517"/>
    <w:rsid w:val="00D339B8"/>
    <w:rsid w:val="00D3648C"/>
    <w:rsid w:val="00D37A1B"/>
    <w:rsid w:val="00D4099F"/>
    <w:rsid w:val="00D4356F"/>
    <w:rsid w:val="00D45882"/>
    <w:rsid w:val="00D4595D"/>
    <w:rsid w:val="00D46E80"/>
    <w:rsid w:val="00D47559"/>
    <w:rsid w:val="00D50586"/>
    <w:rsid w:val="00D510A2"/>
    <w:rsid w:val="00D5193F"/>
    <w:rsid w:val="00D51A4C"/>
    <w:rsid w:val="00D51BA8"/>
    <w:rsid w:val="00D530CF"/>
    <w:rsid w:val="00D56686"/>
    <w:rsid w:val="00D57EFC"/>
    <w:rsid w:val="00D62718"/>
    <w:rsid w:val="00D64798"/>
    <w:rsid w:val="00D6483D"/>
    <w:rsid w:val="00D6597F"/>
    <w:rsid w:val="00D70B66"/>
    <w:rsid w:val="00D70E60"/>
    <w:rsid w:val="00D74EF4"/>
    <w:rsid w:val="00D8161F"/>
    <w:rsid w:val="00D8329C"/>
    <w:rsid w:val="00D83953"/>
    <w:rsid w:val="00D92127"/>
    <w:rsid w:val="00D92315"/>
    <w:rsid w:val="00D92B59"/>
    <w:rsid w:val="00D92B9A"/>
    <w:rsid w:val="00D93B3D"/>
    <w:rsid w:val="00D94D8C"/>
    <w:rsid w:val="00D9532F"/>
    <w:rsid w:val="00D9557F"/>
    <w:rsid w:val="00DA2732"/>
    <w:rsid w:val="00DA2B72"/>
    <w:rsid w:val="00DA4358"/>
    <w:rsid w:val="00DA5A97"/>
    <w:rsid w:val="00DA5AD6"/>
    <w:rsid w:val="00DA5BC6"/>
    <w:rsid w:val="00DB0A1A"/>
    <w:rsid w:val="00DB1081"/>
    <w:rsid w:val="00DB278E"/>
    <w:rsid w:val="00DB30BE"/>
    <w:rsid w:val="00DB5151"/>
    <w:rsid w:val="00DB520E"/>
    <w:rsid w:val="00DB651E"/>
    <w:rsid w:val="00DB77CA"/>
    <w:rsid w:val="00DB77D5"/>
    <w:rsid w:val="00DC068F"/>
    <w:rsid w:val="00DC1465"/>
    <w:rsid w:val="00DC38F3"/>
    <w:rsid w:val="00DC53DC"/>
    <w:rsid w:val="00DC77C1"/>
    <w:rsid w:val="00DD1955"/>
    <w:rsid w:val="00DD2BFD"/>
    <w:rsid w:val="00DD4675"/>
    <w:rsid w:val="00DD5297"/>
    <w:rsid w:val="00DD56A4"/>
    <w:rsid w:val="00DD5D0B"/>
    <w:rsid w:val="00DD6C45"/>
    <w:rsid w:val="00DE14EE"/>
    <w:rsid w:val="00DE3697"/>
    <w:rsid w:val="00DE5C53"/>
    <w:rsid w:val="00DF570B"/>
    <w:rsid w:val="00DF57E2"/>
    <w:rsid w:val="00DF71FC"/>
    <w:rsid w:val="00DF78C7"/>
    <w:rsid w:val="00DF7A51"/>
    <w:rsid w:val="00E00A4E"/>
    <w:rsid w:val="00E04F4A"/>
    <w:rsid w:val="00E05AD7"/>
    <w:rsid w:val="00E10EE9"/>
    <w:rsid w:val="00E11E84"/>
    <w:rsid w:val="00E13C98"/>
    <w:rsid w:val="00E14886"/>
    <w:rsid w:val="00E20423"/>
    <w:rsid w:val="00E208FD"/>
    <w:rsid w:val="00E214E4"/>
    <w:rsid w:val="00E23C53"/>
    <w:rsid w:val="00E24BB5"/>
    <w:rsid w:val="00E260E1"/>
    <w:rsid w:val="00E279EF"/>
    <w:rsid w:val="00E27DB3"/>
    <w:rsid w:val="00E31861"/>
    <w:rsid w:val="00E35A0C"/>
    <w:rsid w:val="00E3639E"/>
    <w:rsid w:val="00E4013A"/>
    <w:rsid w:val="00E406C1"/>
    <w:rsid w:val="00E44BC6"/>
    <w:rsid w:val="00E4520E"/>
    <w:rsid w:val="00E46A6C"/>
    <w:rsid w:val="00E472B9"/>
    <w:rsid w:val="00E51D7A"/>
    <w:rsid w:val="00E53F2C"/>
    <w:rsid w:val="00E54CBE"/>
    <w:rsid w:val="00E54FE3"/>
    <w:rsid w:val="00E5508B"/>
    <w:rsid w:val="00E56D44"/>
    <w:rsid w:val="00E57B47"/>
    <w:rsid w:val="00E622E2"/>
    <w:rsid w:val="00E63676"/>
    <w:rsid w:val="00E64FFF"/>
    <w:rsid w:val="00E653BF"/>
    <w:rsid w:val="00E656EE"/>
    <w:rsid w:val="00E676B5"/>
    <w:rsid w:val="00E70227"/>
    <w:rsid w:val="00E71317"/>
    <w:rsid w:val="00E71C47"/>
    <w:rsid w:val="00E737AF"/>
    <w:rsid w:val="00E74775"/>
    <w:rsid w:val="00E7484F"/>
    <w:rsid w:val="00E76053"/>
    <w:rsid w:val="00E7727F"/>
    <w:rsid w:val="00E774B9"/>
    <w:rsid w:val="00E8190D"/>
    <w:rsid w:val="00E82CF5"/>
    <w:rsid w:val="00E8392A"/>
    <w:rsid w:val="00E83E03"/>
    <w:rsid w:val="00E845D6"/>
    <w:rsid w:val="00E856DE"/>
    <w:rsid w:val="00E86CAF"/>
    <w:rsid w:val="00E876A5"/>
    <w:rsid w:val="00E87F2D"/>
    <w:rsid w:val="00E90224"/>
    <w:rsid w:val="00E91668"/>
    <w:rsid w:val="00E934DF"/>
    <w:rsid w:val="00E93FBD"/>
    <w:rsid w:val="00E97BF8"/>
    <w:rsid w:val="00E97CF0"/>
    <w:rsid w:val="00EA2D6B"/>
    <w:rsid w:val="00EA4B7C"/>
    <w:rsid w:val="00EA56C8"/>
    <w:rsid w:val="00EA56DF"/>
    <w:rsid w:val="00EA63B1"/>
    <w:rsid w:val="00EB223F"/>
    <w:rsid w:val="00EB2B0B"/>
    <w:rsid w:val="00EB3D5B"/>
    <w:rsid w:val="00EB57CD"/>
    <w:rsid w:val="00EC12CE"/>
    <w:rsid w:val="00EC12FB"/>
    <w:rsid w:val="00EC1576"/>
    <w:rsid w:val="00EC4604"/>
    <w:rsid w:val="00EC4C7B"/>
    <w:rsid w:val="00EC5148"/>
    <w:rsid w:val="00EC7F22"/>
    <w:rsid w:val="00ED05BF"/>
    <w:rsid w:val="00ED0831"/>
    <w:rsid w:val="00ED0FF6"/>
    <w:rsid w:val="00ED13C1"/>
    <w:rsid w:val="00ED2F5C"/>
    <w:rsid w:val="00ED4C67"/>
    <w:rsid w:val="00EE24A2"/>
    <w:rsid w:val="00EE621E"/>
    <w:rsid w:val="00EF062A"/>
    <w:rsid w:val="00EF0A93"/>
    <w:rsid w:val="00EF50CC"/>
    <w:rsid w:val="00EF6C1A"/>
    <w:rsid w:val="00EF6FE2"/>
    <w:rsid w:val="00EF7E7D"/>
    <w:rsid w:val="00EF7F2A"/>
    <w:rsid w:val="00F01A50"/>
    <w:rsid w:val="00F03C76"/>
    <w:rsid w:val="00F04302"/>
    <w:rsid w:val="00F069EB"/>
    <w:rsid w:val="00F10E77"/>
    <w:rsid w:val="00F112DE"/>
    <w:rsid w:val="00F14652"/>
    <w:rsid w:val="00F17E48"/>
    <w:rsid w:val="00F20350"/>
    <w:rsid w:val="00F226D4"/>
    <w:rsid w:val="00F2374F"/>
    <w:rsid w:val="00F30228"/>
    <w:rsid w:val="00F307CF"/>
    <w:rsid w:val="00F31B22"/>
    <w:rsid w:val="00F323F9"/>
    <w:rsid w:val="00F368D6"/>
    <w:rsid w:val="00F36D8B"/>
    <w:rsid w:val="00F36EA7"/>
    <w:rsid w:val="00F414FF"/>
    <w:rsid w:val="00F42F48"/>
    <w:rsid w:val="00F43B19"/>
    <w:rsid w:val="00F43B7D"/>
    <w:rsid w:val="00F43DE2"/>
    <w:rsid w:val="00F448D6"/>
    <w:rsid w:val="00F46A64"/>
    <w:rsid w:val="00F56696"/>
    <w:rsid w:val="00F567B2"/>
    <w:rsid w:val="00F56A80"/>
    <w:rsid w:val="00F56FD7"/>
    <w:rsid w:val="00F62F5B"/>
    <w:rsid w:val="00F66213"/>
    <w:rsid w:val="00F66D6C"/>
    <w:rsid w:val="00F70309"/>
    <w:rsid w:val="00F724F9"/>
    <w:rsid w:val="00F729ED"/>
    <w:rsid w:val="00F72FE1"/>
    <w:rsid w:val="00F751F8"/>
    <w:rsid w:val="00F75B50"/>
    <w:rsid w:val="00F77F8A"/>
    <w:rsid w:val="00F81E89"/>
    <w:rsid w:val="00F82C96"/>
    <w:rsid w:val="00F8598F"/>
    <w:rsid w:val="00F8693C"/>
    <w:rsid w:val="00F86C8E"/>
    <w:rsid w:val="00F94571"/>
    <w:rsid w:val="00F947BF"/>
    <w:rsid w:val="00F960A4"/>
    <w:rsid w:val="00F967CF"/>
    <w:rsid w:val="00F971BA"/>
    <w:rsid w:val="00FA0429"/>
    <w:rsid w:val="00FA0BF9"/>
    <w:rsid w:val="00FA0C7C"/>
    <w:rsid w:val="00FA2BE9"/>
    <w:rsid w:val="00FA5DB5"/>
    <w:rsid w:val="00FB08A8"/>
    <w:rsid w:val="00FB14B2"/>
    <w:rsid w:val="00FB14CE"/>
    <w:rsid w:val="00FB63BC"/>
    <w:rsid w:val="00FB6E03"/>
    <w:rsid w:val="00FC1558"/>
    <w:rsid w:val="00FC2976"/>
    <w:rsid w:val="00FC39F1"/>
    <w:rsid w:val="00FC4FF4"/>
    <w:rsid w:val="00FC664F"/>
    <w:rsid w:val="00FC7890"/>
    <w:rsid w:val="00FD0375"/>
    <w:rsid w:val="00FD2A01"/>
    <w:rsid w:val="00FD2F3B"/>
    <w:rsid w:val="00FD38B4"/>
    <w:rsid w:val="00FD6604"/>
    <w:rsid w:val="00FD69B9"/>
    <w:rsid w:val="00FE174E"/>
    <w:rsid w:val="00FE20D5"/>
    <w:rsid w:val="00FE448C"/>
    <w:rsid w:val="00FE4E74"/>
    <w:rsid w:val="00FE53E6"/>
    <w:rsid w:val="00FE6D54"/>
    <w:rsid w:val="00FE7308"/>
    <w:rsid w:val="00FF14B8"/>
    <w:rsid w:val="00FF3E76"/>
    <w:rsid w:val="00FF5370"/>
    <w:rsid w:val="00FF5E71"/>
    <w:rsid w:val="00FF64DB"/>
    <w:rsid w:val="00FF79F7"/>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7ED6344"/>
  <w15:chartTrackingRefBased/>
  <w15:docId w15:val="{A1CCD951-4C0F-406D-97F5-3614A32465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hr-HR" w:eastAsia="hr-H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b/>
      <w:sz w:val="24"/>
      <w:lang w:val="en-US" w:eastAsia="en-US"/>
    </w:rPr>
  </w:style>
  <w:style w:type="paragraph" w:styleId="Naslov1">
    <w:name w:val="heading 1"/>
    <w:basedOn w:val="Normal"/>
    <w:next w:val="Normal"/>
    <w:link w:val="Naslov1Char"/>
    <w:qFormat/>
    <w:pPr>
      <w:keepNext/>
      <w:jc w:val="center"/>
      <w:outlineLvl w:val="0"/>
    </w:pPr>
    <w:rPr>
      <w:b w:val="0"/>
      <w:i/>
      <w:iCs/>
      <w:sz w:val="25"/>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Podnoje">
    <w:name w:val="footer"/>
    <w:basedOn w:val="Normal"/>
    <w:semiHidden/>
    <w:pPr>
      <w:tabs>
        <w:tab w:val="center" w:pos="4153"/>
        <w:tab w:val="right" w:pos="8306"/>
      </w:tabs>
    </w:pPr>
  </w:style>
  <w:style w:type="character" w:styleId="Brojstranice">
    <w:name w:val="page number"/>
    <w:basedOn w:val="Zadanifontodlomka"/>
    <w:semiHidden/>
  </w:style>
  <w:style w:type="paragraph" w:styleId="Zaglavlje">
    <w:name w:val="header"/>
    <w:basedOn w:val="Normal"/>
    <w:semiHidden/>
    <w:pPr>
      <w:tabs>
        <w:tab w:val="center" w:pos="4153"/>
        <w:tab w:val="right" w:pos="8306"/>
      </w:tabs>
    </w:pPr>
  </w:style>
  <w:style w:type="character" w:customStyle="1" w:styleId="Naslov1Char">
    <w:name w:val="Naslov 1 Char"/>
    <w:link w:val="Naslov1"/>
    <w:rsid w:val="00434E68"/>
    <w:rPr>
      <w:i/>
      <w:iCs/>
      <w:sz w:val="25"/>
      <w:lang w:val="en-US" w:eastAsia="en-US"/>
    </w:rPr>
  </w:style>
  <w:style w:type="paragraph" w:styleId="Odlomakpopisa">
    <w:name w:val="List Paragraph"/>
    <w:basedOn w:val="Normal"/>
    <w:uiPriority w:val="34"/>
    <w:qFormat/>
    <w:rsid w:val="006614D0"/>
    <w:pPr>
      <w:ind w:left="708"/>
    </w:pPr>
  </w:style>
  <w:style w:type="paragraph" w:styleId="Tekstbalonia">
    <w:name w:val="Balloon Text"/>
    <w:basedOn w:val="Normal"/>
    <w:link w:val="TekstbaloniaChar"/>
    <w:uiPriority w:val="99"/>
    <w:semiHidden/>
    <w:unhideWhenUsed/>
    <w:rsid w:val="00197FCA"/>
    <w:rPr>
      <w:rFonts w:ascii="Tahoma" w:hAnsi="Tahoma" w:cs="Tahoma"/>
      <w:sz w:val="16"/>
      <w:szCs w:val="16"/>
    </w:rPr>
  </w:style>
  <w:style w:type="character" w:customStyle="1" w:styleId="TekstbaloniaChar">
    <w:name w:val="Tekst balončića Char"/>
    <w:link w:val="Tekstbalonia"/>
    <w:uiPriority w:val="99"/>
    <w:semiHidden/>
    <w:rsid w:val="00197FCA"/>
    <w:rPr>
      <w:rFonts w:ascii="Tahoma" w:hAnsi="Tahoma" w:cs="Tahoma"/>
      <w:b/>
      <w:sz w:val="16"/>
      <w:szCs w:val="16"/>
      <w:lang w:val="en-US" w:eastAsia="en-US"/>
    </w:rPr>
  </w:style>
  <w:style w:type="paragraph" w:customStyle="1" w:styleId="p88">
    <w:name w:val="p88"/>
    <w:basedOn w:val="Normal"/>
    <w:rsid w:val="00E24BB5"/>
    <w:pPr>
      <w:spacing w:before="100" w:beforeAutospacing="1" w:after="100" w:afterAutospacing="1"/>
    </w:pPr>
    <w:rPr>
      <w:b w:val="0"/>
      <w:szCs w:val="24"/>
      <w:lang w:val="hr-HR" w:eastAsia="hr-HR"/>
    </w:rPr>
  </w:style>
  <w:style w:type="numbering" w:customStyle="1" w:styleId="Bezpopisa1">
    <w:name w:val="Bez popisa1"/>
    <w:next w:val="Bezpopisa"/>
    <w:uiPriority w:val="99"/>
    <w:semiHidden/>
    <w:unhideWhenUsed/>
    <w:rsid w:val="009A0CCF"/>
  </w:style>
  <w:style w:type="table" w:styleId="Reetkatablice">
    <w:name w:val="Table Grid"/>
    <w:basedOn w:val="Obinatablica"/>
    <w:uiPriority w:val="59"/>
    <w:rsid w:val="009A0CC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eza">
    <w:name w:val="Hyperlink"/>
    <w:uiPriority w:val="99"/>
    <w:semiHidden/>
    <w:unhideWhenUsed/>
    <w:rsid w:val="009A0CCF"/>
    <w:rPr>
      <w:color w:val="0000FF"/>
      <w:u w:val="single"/>
    </w:rPr>
  </w:style>
  <w:style w:type="character" w:styleId="SlijeenaHiperveza">
    <w:name w:val="FollowedHyperlink"/>
    <w:uiPriority w:val="99"/>
    <w:semiHidden/>
    <w:unhideWhenUsed/>
    <w:rsid w:val="009A0CCF"/>
    <w:rPr>
      <w:color w:val="800080"/>
      <w:u w:val="single"/>
    </w:rPr>
  </w:style>
  <w:style w:type="paragraph" w:customStyle="1" w:styleId="msonormal0">
    <w:name w:val="msonormal"/>
    <w:basedOn w:val="Normal"/>
    <w:rsid w:val="009A0CCF"/>
    <w:pPr>
      <w:spacing w:before="100" w:beforeAutospacing="1" w:after="100" w:afterAutospacing="1"/>
    </w:pPr>
    <w:rPr>
      <w:b w:val="0"/>
      <w:szCs w:val="24"/>
      <w:lang w:val="hr-HR" w:eastAsia="hr-HR"/>
    </w:rPr>
  </w:style>
  <w:style w:type="paragraph" w:customStyle="1" w:styleId="xl65">
    <w:name w:val="xl65"/>
    <w:basedOn w:val="Normal"/>
    <w:rsid w:val="009A0CCF"/>
    <w:pPr>
      <w:spacing w:before="100" w:beforeAutospacing="1" w:after="100" w:afterAutospacing="1"/>
    </w:pPr>
    <w:rPr>
      <w:b w:val="0"/>
      <w:sz w:val="18"/>
      <w:szCs w:val="18"/>
      <w:lang w:val="hr-HR" w:eastAsia="hr-HR"/>
    </w:rPr>
  </w:style>
  <w:style w:type="paragraph" w:customStyle="1" w:styleId="xl66">
    <w:name w:val="xl66"/>
    <w:basedOn w:val="Normal"/>
    <w:rsid w:val="009A0CCF"/>
    <w:pPr>
      <w:spacing w:before="100" w:beforeAutospacing="1" w:after="100" w:afterAutospacing="1"/>
    </w:pPr>
    <w:rPr>
      <w:b w:val="0"/>
      <w:sz w:val="18"/>
      <w:szCs w:val="18"/>
      <w:lang w:val="hr-HR" w:eastAsia="hr-HR"/>
    </w:rPr>
  </w:style>
  <w:style w:type="paragraph" w:customStyle="1" w:styleId="xl67">
    <w:name w:val="xl67"/>
    <w:basedOn w:val="Normal"/>
    <w:rsid w:val="009A0CCF"/>
    <w:pPr>
      <w:spacing w:before="100" w:beforeAutospacing="1" w:after="100" w:afterAutospacing="1"/>
    </w:pPr>
    <w:rPr>
      <w:b w:val="0"/>
      <w:szCs w:val="24"/>
      <w:lang w:val="hr-HR" w:eastAsia="hr-HR"/>
    </w:rPr>
  </w:style>
  <w:style w:type="paragraph" w:customStyle="1" w:styleId="xl68">
    <w:name w:val="xl68"/>
    <w:basedOn w:val="Normal"/>
    <w:rsid w:val="009A0CC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Cs/>
      <w:sz w:val="18"/>
      <w:szCs w:val="18"/>
      <w:lang w:val="hr-HR" w:eastAsia="hr-HR"/>
    </w:rPr>
  </w:style>
  <w:style w:type="paragraph" w:customStyle="1" w:styleId="xl69">
    <w:name w:val="xl69"/>
    <w:basedOn w:val="Normal"/>
    <w:rsid w:val="009A0CC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Cs/>
      <w:sz w:val="18"/>
      <w:szCs w:val="18"/>
      <w:lang w:val="hr-HR" w:eastAsia="hr-HR"/>
    </w:rPr>
  </w:style>
  <w:style w:type="paragraph" w:customStyle="1" w:styleId="xl70">
    <w:name w:val="xl70"/>
    <w:basedOn w:val="Normal"/>
    <w:rsid w:val="009A0CCF"/>
    <w:pPr>
      <w:spacing w:before="100" w:beforeAutospacing="1" w:after="100" w:afterAutospacing="1"/>
      <w:jc w:val="center"/>
    </w:pPr>
    <w:rPr>
      <w:b w:val="0"/>
      <w:szCs w:val="24"/>
      <w:lang w:val="hr-HR" w:eastAsia="hr-HR"/>
    </w:rPr>
  </w:style>
  <w:style w:type="paragraph" w:customStyle="1" w:styleId="xl71">
    <w:name w:val="xl71"/>
    <w:basedOn w:val="Normal"/>
    <w:rsid w:val="009A0CC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b w:val="0"/>
      <w:sz w:val="18"/>
      <w:szCs w:val="18"/>
      <w:lang w:val="hr-HR" w:eastAsia="hr-HR"/>
    </w:rPr>
  </w:style>
  <w:style w:type="paragraph" w:customStyle="1" w:styleId="xl72">
    <w:name w:val="xl72"/>
    <w:basedOn w:val="Normal"/>
    <w:rsid w:val="009A0CCF"/>
    <w:pPr>
      <w:pBdr>
        <w:top w:val="single" w:sz="4" w:space="0" w:color="auto"/>
        <w:left w:val="single" w:sz="4" w:space="0" w:color="auto"/>
        <w:bottom w:val="single" w:sz="4" w:space="0" w:color="auto"/>
        <w:right w:val="single" w:sz="4" w:space="0" w:color="auto"/>
      </w:pBdr>
      <w:spacing w:before="100" w:beforeAutospacing="1" w:after="100" w:afterAutospacing="1"/>
    </w:pPr>
    <w:rPr>
      <w:b w:val="0"/>
      <w:sz w:val="18"/>
      <w:szCs w:val="18"/>
      <w:lang w:val="hr-HR" w:eastAsia="hr-HR"/>
    </w:rPr>
  </w:style>
  <w:style w:type="paragraph" w:customStyle="1" w:styleId="xl73">
    <w:name w:val="xl73"/>
    <w:basedOn w:val="Normal"/>
    <w:rsid w:val="009A0CCF"/>
    <w:pPr>
      <w:pBdr>
        <w:top w:val="single" w:sz="4" w:space="0" w:color="auto"/>
        <w:left w:val="single" w:sz="4" w:space="0" w:color="auto"/>
        <w:bottom w:val="single" w:sz="4" w:space="0" w:color="auto"/>
        <w:right w:val="single" w:sz="4" w:space="0" w:color="auto"/>
      </w:pBdr>
      <w:spacing w:before="100" w:beforeAutospacing="1" w:after="100" w:afterAutospacing="1"/>
    </w:pPr>
    <w:rPr>
      <w:b w:val="0"/>
      <w:sz w:val="18"/>
      <w:szCs w:val="18"/>
      <w:lang w:val="hr-HR" w:eastAsia="hr-HR"/>
    </w:rPr>
  </w:style>
  <w:style w:type="paragraph" w:customStyle="1" w:styleId="xl74">
    <w:name w:val="xl74"/>
    <w:basedOn w:val="Normal"/>
    <w:rsid w:val="009A0CCF"/>
    <w:pPr>
      <w:pBdr>
        <w:top w:val="single" w:sz="4" w:space="0" w:color="auto"/>
        <w:left w:val="single" w:sz="4" w:space="0" w:color="auto"/>
        <w:bottom w:val="single" w:sz="4" w:space="0" w:color="auto"/>
        <w:right w:val="single" w:sz="4" w:space="0" w:color="auto"/>
      </w:pBdr>
      <w:spacing w:before="100" w:beforeAutospacing="1" w:after="100" w:afterAutospacing="1"/>
    </w:pPr>
    <w:rPr>
      <w:b w:val="0"/>
      <w:color w:val="000000"/>
      <w:sz w:val="18"/>
      <w:szCs w:val="18"/>
      <w:lang w:val="hr-HR" w:eastAsia="hr-HR"/>
    </w:rPr>
  </w:style>
  <w:style w:type="paragraph" w:customStyle="1" w:styleId="xl75">
    <w:name w:val="xl75"/>
    <w:basedOn w:val="Normal"/>
    <w:rsid w:val="009A0CCF"/>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val="0"/>
      <w:sz w:val="18"/>
      <w:szCs w:val="18"/>
      <w:lang w:val="hr-HR" w:eastAsia="hr-HR"/>
    </w:rPr>
  </w:style>
  <w:style w:type="paragraph" w:customStyle="1" w:styleId="xl76">
    <w:name w:val="xl76"/>
    <w:basedOn w:val="Normal"/>
    <w:rsid w:val="009A0CCF"/>
    <w:pPr>
      <w:pBdr>
        <w:top w:val="single" w:sz="4" w:space="0" w:color="auto"/>
        <w:left w:val="single" w:sz="4" w:space="0" w:color="auto"/>
        <w:bottom w:val="single" w:sz="4" w:space="0" w:color="auto"/>
        <w:right w:val="single" w:sz="4" w:space="0" w:color="auto"/>
      </w:pBdr>
      <w:spacing w:before="100" w:beforeAutospacing="1" w:after="100" w:afterAutospacing="1"/>
    </w:pPr>
    <w:rPr>
      <w:b w:val="0"/>
      <w:sz w:val="18"/>
      <w:szCs w:val="18"/>
      <w:lang w:val="hr-HR" w:eastAsia="hr-HR"/>
    </w:rPr>
  </w:style>
  <w:style w:type="paragraph" w:customStyle="1" w:styleId="xl77">
    <w:name w:val="xl77"/>
    <w:basedOn w:val="Normal"/>
    <w:rsid w:val="009A0CCF"/>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val="0"/>
      <w:sz w:val="18"/>
      <w:szCs w:val="18"/>
      <w:lang w:val="hr-HR" w:eastAsia="hr-HR"/>
    </w:rPr>
  </w:style>
  <w:style w:type="paragraph" w:customStyle="1" w:styleId="xl78">
    <w:name w:val="xl78"/>
    <w:basedOn w:val="Normal"/>
    <w:rsid w:val="009A0CCF"/>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val="0"/>
      <w:sz w:val="18"/>
      <w:szCs w:val="18"/>
      <w:lang w:val="hr-HR" w:eastAsia="hr-HR"/>
    </w:rPr>
  </w:style>
  <w:style w:type="paragraph" w:customStyle="1" w:styleId="xl79">
    <w:name w:val="xl79"/>
    <w:basedOn w:val="Normal"/>
    <w:rsid w:val="009A0CCF"/>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val="0"/>
      <w:color w:val="000000"/>
      <w:sz w:val="18"/>
      <w:szCs w:val="18"/>
      <w:lang w:val="hr-HR" w:eastAsia="hr-HR"/>
    </w:rPr>
  </w:style>
  <w:style w:type="paragraph" w:customStyle="1" w:styleId="xl80">
    <w:name w:val="xl80"/>
    <w:basedOn w:val="Normal"/>
    <w:rsid w:val="009A0CC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val="0"/>
      <w:sz w:val="18"/>
      <w:szCs w:val="18"/>
      <w:lang w:val="hr-HR" w:eastAsia="hr-HR"/>
    </w:rPr>
  </w:style>
  <w:style w:type="paragraph" w:customStyle="1" w:styleId="xl81">
    <w:name w:val="xl81"/>
    <w:basedOn w:val="Normal"/>
    <w:rsid w:val="009A0CC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val="0"/>
      <w:sz w:val="18"/>
      <w:szCs w:val="18"/>
      <w:lang w:val="hr-HR" w:eastAsia="hr-HR"/>
    </w:rPr>
  </w:style>
  <w:style w:type="paragraph" w:customStyle="1" w:styleId="xl82">
    <w:name w:val="xl82"/>
    <w:basedOn w:val="Normal"/>
    <w:rsid w:val="009A0CCF"/>
    <w:pPr>
      <w:pBdr>
        <w:top w:val="single" w:sz="4" w:space="0" w:color="auto"/>
        <w:left w:val="single" w:sz="4" w:space="0" w:color="auto"/>
        <w:bottom w:val="single" w:sz="4" w:space="0" w:color="auto"/>
        <w:right w:val="single" w:sz="4" w:space="0" w:color="auto"/>
      </w:pBdr>
      <w:spacing w:before="100" w:beforeAutospacing="1" w:after="100" w:afterAutospacing="1"/>
    </w:pPr>
    <w:rPr>
      <w:b w:val="0"/>
      <w:color w:val="000000"/>
      <w:sz w:val="18"/>
      <w:szCs w:val="18"/>
      <w:lang w:val="hr-HR" w:eastAsia="hr-HR"/>
    </w:rPr>
  </w:style>
  <w:style w:type="paragraph" w:customStyle="1" w:styleId="xl83">
    <w:name w:val="xl83"/>
    <w:basedOn w:val="Normal"/>
    <w:rsid w:val="009A0CC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b w:val="0"/>
      <w:sz w:val="18"/>
      <w:szCs w:val="18"/>
      <w:lang w:val="hr-HR" w:eastAsia="hr-HR"/>
    </w:rPr>
  </w:style>
  <w:style w:type="paragraph" w:customStyle="1" w:styleId="xl84">
    <w:name w:val="xl84"/>
    <w:basedOn w:val="Normal"/>
    <w:rsid w:val="009A0CCF"/>
    <w:pPr>
      <w:pBdr>
        <w:top w:val="single" w:sz="4" w:space="0" w:color="auto"/>
        <w:left w:val="single" w:sz="4" w:space="0" w:color="auto"/>
        <w:bottom w:val="single" w:sz="4" w:space="0" w:color="auto"/>
        <w:right w:val="single" w:sz="4" w:space="0" w:color="auto"/>
      </w:pBdr>
      <w:spacing w:before="100" w:beforeAutospacing="1" w:after="100" w:afterAutospacing="1"/>
    </w:pPr>
    <w:rPr>
      <w:b w:val="0"/>
      <w:sz w:val="18"/>
      <w:szCs w:val="18"/>
      <w:lang w:val="hr-HR" w:eastAsia="hr-HR"/>
    </w:rPr>
  </w:style>
  <w:style w:type="paragraph" w:customStyle="1" w:styleId="xl85">
    <w:name w:val="xl85"/>
    <w:basedOn w:val="Normal"/>
    <w:rsid w:val="009A0CCF"/>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val="0"/>
      <w:sz w:val="18"/>
      <w:szCs w:val="18"/>
      <w:lang w:val="hr-HR" w:eastAsia="hr-HR"/>
    </w:rPr>
  </w:style>
  <w:style w:type="paragraph" w:customStyle="1" w:styleId="xl86">
    <w:name w:val="xl86"/>
    <w:basedOn w:val="Normal"/>
    <w:rsid w:val="009A0CC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val="0"/>
      <w:sz w:val="18"/>
      <w:szCs w:val="18"/>
      <w:lang w:val="hr-HR" w:eastAsia="hr-HR"/>
    </w:rPr>
  </w:style>
  <w:style w:type="paragraph" w:customStyle="1" w:styleId="xl87">
    <w:name w:val="xl87"/>
    <w:basedOn w:val="Normal"/>
    <w:rsid w:val="009A0CCF"/>
    <w:pPr>
      <w:pBdr>
        <w:top w:val="single" w:sz="4" w:space="0" w:color="auto"/>
        <w:left w:val="single" w:sz="4" w:space="0" w:color="auto"/>
        <w:bottom w:val="single" w:sz="4" w:space="0" w:color="auto"/>
        <w:right w:val="single" w:sz="4" w:space="0" w:color="auto"/>
      </w:pBdr>
      <w:spacing w:before="100" w:beforeAutospacing="1" w:after="100" w:afterAutospacing="1"/>
    </w:pPr>
    <w:rPr>
      <w:b w:val="0"/>
      <w:sz w:val="18"/>
      <w:szCs w:val="18"/>
      <w:lang w:val="hr-HR" w:eastAsia="hr-HR"/>
    </w:rPr>
  </w:style>
  <w:style w:type="paragraph" w:customStyle="1" w:styleId="xl89">
    <w:name w:val="xl89"/>
    <w:basedOn w:val="Normal"/>
    <w:rsid w:val="009A0CC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val="0"/>
      <w:sz w:val="18"/>
      <w:szCs w:val="18"/>
      <w:lang w:val="hr-HR" w:eastAsia="hr-HR"/>
    </w:rPr>
  </w:style>
  <w:style w:type="paragraph" w:customStyle="1" w:styleId="xl90">
    <w:name w:val="xl90"/>
    <w:basedOn w:val="Normal"/>
    <w:rsid w:val="009A0CC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b w:val="0"/>
      <w:sz w:val="18"/>
      <w:szCs w:val="18"/>
      <w:lang w:val="hr-HR" w:eastAsia="hr-HR"/>
    </w:rPr>
  </w:style>
  <w:style w:type="paragraph" w:customStyle="1" w:styleId="xl91">
    <w:name w:val="xl91"/>
    <w:basedOn w:val="Normal"/>
    <w:rsid w:val="009A0CC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b w:val="0"/>
      <w:sz w:val="18"/>
      <w:szCs w:val="18"/>
      <w:lang w:val="hr-HR" w:eastAsia="hr-HR"/>
    </w:rPr>
  </w:style>
  <w:style w:type="paragraph" w:customStyle="1" w:styleId="xl92">
    <w:name w:val="xl92"/>
    <w:basedOn w:val="Normal"/>
    <w:rsid w:val="009A0CC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val="0"/>
      <w:sz w:val="18"/>
      <w:szCs w:val="18"/>
      <w:lang w:val="hr-HR" w:eastAsia="hr-HR"/>
    </w:rPr>
  </w:style>
  <w:style w:type="paragraph" w:customStyle="1" w:styleId="xl93">
    <w:name w:val="xl93"/>
    <w:basedOn w:val="Normal"/>
    <w:rsid w:val="009A0CC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val="0"/>
      <w:color w:val="000000"/>
      <w:sz w:val="18"/>
      <w:szCs w:val="18"/>
      <w:lang w:val="hr-HR" w:eastAsia="hr-HR"/>
    </w:rPr>
  </w:style>
  <w:style w:type="paragraph" w:customStyle="1" w:styleId="xl94">
    <w:name w:val="xl94"/>
    <w:basedOn w:val="Normal"/>
    <w:rsid w:val="009A0CCF"/>
    <w:pPr>
      <w:spacing w:before="100" w:beforeAutospacing="1" w:after="100" w:afterAutospacing="1"/>
      <w:jc w:val="center"/>
    </w:pPr>
    <w:rPr>
      <w:bCs/>
      <w:szCs w:val="24"/>
      <w:lang w:val="hr-HR"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22710904">
      <w:bodyDiv w:val="1"/>
      <w:marLeft w:val="0"/>
      <w:marRight w:val="0"/>
      <w:marTop w:val="0"/>
      <w:marBottom w:val="0"/>
      <w:divBdr>
        <w:top w:val="none" w:sz="0" w:space="0" w:color="auto"/>
        <w:left w:val="none" w:sz="0" w:space="0" w:color="auto"/>
        <w:bottom w:val="none" w:sz="0" w:space="0" w:color="auto"/>
        <w:right w:val="none" w:sz="0" w:space="0" w:color="auto"/>
      </w:divBdr>
    </w:div>
    <w:div w:id="1615166169">
      <w:bodyDiv w:val="1"/>
      <w:marLeft w:val="0"/>
      <w:marRight w:val="0"/>
      <w:marTop w:val="0"/>
      <w:marBottom w:val="0"/>
      <w:divBdr>
        <w:top w:val="none" w:sz="0" w:space="0" w:color="auto"/>
        <w:left w:val="none" w:sz="0" w:space="0" w:color="auto"/>
        <w:bottom w:val="none" w:sz="0" w:space="0" w:color="auto"/>
        <w:right w:val="none" w:sz="0" w:space="0" w:color="auto"/>
      </w:divBdr>
    </w:div>
    <w:div w:id="1804225838">
      <w:bodyDiv w:val="1"/>
      <w:marLeft w:val="0"/>
      <w:marRight w:val="0"/>
      <w:marTop w:val="0"/>
      <w:marBottom w:val="0"/>
      <w:divBdr>
        <w:top w:val="none" w:sz="0" w:space="0" w:color="auto"/>
        <w:left w:val="none" w:sz="0" w:space="0" w:color="auto"/>
        <w:bottom w:val="none" w:sz="0" w:space="0" w:color="auto"/>
        <w:right w:val="none" w:sz="0" w:space="0" w:color="auto"/>
      </w:divBdr>
    </w:div>
    <w:div w:id="21047663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sibenskiportal.hr/y1/vladajuca-vecina-izglasala-poskupljenje-komunalne-naknade-u-sibeniku-od-skoro-50-posto/?fbclid=IwAR0bidZR0nIuGUY8wgAiRywwAtr6v_6QrVZtt3TxifZTzGVmk8clqOGQrDc" TargetMode="External"/><Relationship Id="rId18" Type="http://schemas.openxmlformats.org/officeDocument/2006/relationships/image" Target="media/image4.emf"/><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jpe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s\Tonko\M_FINANCIJE.dot" TargetMode="Externa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C00C800063016D4FA8356B239E025AC0" ma:contentTypeVersion="2" ma:contentTypeDescription="Stvaranje novog dokumenta." ma:contentTypeScope="" ma:versionID="eba1542a2a2fa08d4cbec45688fec003">
  <xsd:schema xmlns:xsd="http://www.w3.org/2001/XMLSchema" xmlns:xs="http://www.w3.org/2001/XMLSchema" xmlns:p="http://schemas.microsoft.com/office/2006/metadata/properties" xmlns:ns3="a8ba064b-24f7-4d98-bd99-5a5cc3d67e76" targetNamespace="http://schemas.microsoft.com/office/2006/metadata/properties" ma:root="true" ma:fieldsID="ebbb6b8b0bcc9128f74377453269b51b" ns3:_="">
    <xsd:import namespace="a8ba064b-24f7-4d98-bd99-5a5cc3d67e76"/>
    <xsd:element name="properties">
      <xsd:complexType>
        <xsd:sequence>
          <xsd:element name="documentManagement">
            <xsd:complexType>
              <xsd:all>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ba064b-24f7-4d98-bd99-5a5cc3d67e7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sadržaja"/>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4FEFA6C-F879-4391-96B5-031B50605B2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8ba064b-24f7-4d98-bd99-5a5cc3d67e7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6B1994A-D398-4294-922C-0F6F11E4B2E8}">
  <ds:schemaRefs>
    <ds:schemaRef ds:uri="http://schemas.microsoft.com/sharepoint/v3/contenttype/forms"/>
  </ds:schemaRefs>
</ds:datastoreItem>
</file>

<file path=customXml/itemProps3.xml><?xml version="1.0" encoding="utf-8"?>
<ds:datastoreItem xmlns:ds="http://schemas.openxmlformats.org/officeDocument/2006/customXml" ds:itemID="{FC46A959-B4D4-4843-9D55-2E8EA307592C}">
  <ds:schemaRefs>
    <ds:schemaRef ds:uri="http://schemas.openxmlformats.org/officeDocument/2006/bibliography"/>
  </ds:schemaRefs>
</ds:datastoreItem>
</file>

<file path=customXml/itemProps4.xml><?xml version="1.0" encoding="utf-8"?>
<ds:datastoreItem xmlns:ds="http://schemas.openxmlformats.org/officeDocument/2006/customXml" ds:itemID="{1E41E9B4-80CD-41F2-B872-EEC9E4149F45}">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M_FINANCIJE</Template>
  <TotalTime>5</TotalTime>
  <Pages>25</Pages>
  <Words>7402</Words>
  <Characters>42198</Characters>
  <Application>Microsoft Office Word</Application>
  <DocSecurity>0</DocSecurity>
  <Lines>351</Lines>
  <Paragraphs>99</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lpstr>
    </vt:vector>
  </TitlesOfParts>
  <Company>SS</Company>
  <LinksUpToDate>false</LinksUpToDate>
  <CharactersWithSpaces>49501</CharactersWithSpaces>
  <SharedDoc>false</SharedDoc>
  <HLinks>
    <vt:vector size="6" baseType="variant">
      <vt:variant>
        <vt:i4>7405632</vt:i4>
      </vt:variant>
      <vt:variant>
        <vt:i4>0</vt:i4>
      </vt:variant>
      <vt:variant>
        <vt:i4>0</vt:i4>
      </vt:variant>
      <vt:variant>
        <vt:i4>5</vt:i4>
      </vt:variant>
      <vt:variant>
        <vt:lpwstr>https://sibenskiportal.hr/y1/vladajuca-vecina-izglasala-poskupljenje-komunalne-naknade-u-sibeniku-od-skoro-50-posto/?fbclid=IwAR0bidZR0nIuGUY8wgAiRywwAtr6v_6QrVZtt3TxifZTzGVmk8clqOGQrDc</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Tonko Kalauz</dc:creator>
  <cp:keywords/>
  <cp:lastModifiedBy>Slobodan Tolić</cp:lastModifiedBy>
  <cp:revision>4</cp:revision>
  <cp:lastPrinted>2022-10-10T12:02:00Z</cp:lastPrinted>
  <dcterms:created xsi:type="dcterms:W3CDTF">2023-02-28T13:42:00Z</dcterms:created>
  <dcterms:modified xsi:type="dcterms:W3CDTF">2023-02-28T13:45:00Z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0x010100C00C800063016D4FA8356B239E025AC0</vt:lpwstr>
  </property>
</Properties>
</file>